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7D9DA"/>
  <w:body>
    <w:p w:rsidR="001A2D53" w:rsidRDefault="001A2D53" w:rsidP="008E3F7F">
      <w:pPr>
        <w:jc w:val="center"/>
        <w:rPr>
          <w:rFonts w:ascii="Amienne" w:hAnsi="Amienne"/>
          <w:b/>
          <w:color w:val="FFDD00"/>
          <w:sz w:val="96"/>
          <w:szCs w:val="36"/>
          <w14:shadow w14:blurRad="41275" w14:dist="20320" w14:dir="1800000" w14:sx="100000" w14:sy="100000" w14:kx="0" w14:ky="0" w14:algn="tl">
            <w14:srgbClr w14:val="000000">
              <w14:alpha w14:val="60000"/>
            </w14:srgbClr>
          </w14:shadow>
          <w14:textOutline w14:w="6350" w14:cap="flat" w14:cmpd="sng" w14:algn="ctr">
            <w14:solidFill>
              <w14:srgbClr w14:val="00467F"/>
            </w14:solidFill>
            <w14:prstDash w14:val="solid"/>
            <w14:round/>
          </w14:textOutline>
        </w:rPr>
      </w:pPr>
      <w:r w:rsidRPr="001A2D53">
        <w:rPr>
          <w:rFonts w:ascii="Amienne" w:hAnsi="Amienne"/>
          <w:b/>
          <w:noProof/>
          <w:sz w:val="144"/>
          <w:szCs w:val="36"/>
        </w:rPr>
        <w:drawing>
          <wp:anchor distT="0" distB="0" distL="114300" distR="114300" simplePos="0" relativeHeight="251658240" behindDoc="1" locked="0" layoutInCell="1" allowOverlap="1" wp14:anchorId="0B8937F1" wp14:editId="2A33CFD9">
            <wp:simplePos x="0" y="0"/>
            <wp:positionH relativeFrom="margin">
              <wp:posOffset>1939925</wp:posOffset>
            </wp:positionH>
            <wp:positionV relativeFrom="paragraph">
              <wp:posOffset>81915</wp:posOffset>
            </wp:positionV>
            <wp:extent cx="2988310" cy="3007360"/>
            <wp:effectExtent l="0" t="0" r="0" b="0"/>
            <wp:wrapTight wrapText="bothSides">
              <wp:wrapPolygon edited="0">
                <wp:start x="9088" y="274"/>
                <wp:lineTo x="7573" y="821"/>
                <wp:lineTo x="4131" y="2326"/>
                <wp:lineTo x="3993" y="2873"/>
                <wp:lineTo x="2065" y="4926"/>
                <wp:lineTo x="964" y="7115"/>
                <wp:lineTo x="413" y="9304"/>
                <wp:lineTo x="275" y="11493"/>
                <wp:lineTo x="688" y="13682"/>
                <wp:lineTo x="1652" y="15872"/>
                <wp:lineTo x="3305" y="18061"/>
                <wp:lineTo x="6472" y="20250"/>
                <wp:lineTo x="8675" y="20797"/>
                <wp:lineTo x="8950" y="21071"/>
                <wp:lineTo x="12668" y="21071"/>
                <wp:lineTo x="13081" y="20797"/>
                <wp:lineTo x="15147" y="20250"/>
                <wp:lineTo x="18314" y="18061"/>
                <wp:lineTo x="19966" y="15872"/>
                <wp:lineTo x="20792" y="13682"/>
                <wp:lineTo x="21343" y="11493"/>
                <wp:lineTo x="21205" y="9304"/>
                <wp:lineTo x="20654" y="7115"/>
                <wp:lineTo x="19553" y="4926"/>
                <wp:lineTo x="17625" y="2326"/>
                <wp:lineTo x="14045" y="821"/>
                <wp:lineTo x="12530" y="274"/>
                <wp:lineTo x="9088" y="27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A_Shiel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8310" cy="3007360"/>
                    </a:xfrm>
                    <a:prstGeom prst="rect">
                      <a:avLst/>
                    </a:prstGeom>
                  </pic:spPr>
                </pic:pic>
              </a:graphicData>
            </a:graphic>
            <wp14:sizeRelH relativeFrom="page">
              <wp14:pctWidth>0</wp14:pctWidth>
            </wp14:sizeRelH>
            <wp14:sizeRelV relativeFrom="page">
              <wp14:pctHeight>0</wp14:pctHeight>
            </wp14:sizeRelV>
          </wp:anchor>
        </w:drawing>
      </w:r>
    </w:p>
    <w:p w:rsidR="001A2D53" w:rsidRDefault="001A2D53" w:rsidP="008E3F7F">
      <w:pPr>
        <w:jc w:val="center"/>
        <w:rPr>
          <w:rFonts w:ascii="Amienne" w:hAnsi="Amienne"/>
          <w:b/>
          <w:color w:val="FFDD00"/>
          <w:sz w:val="96"/>
          <w:szCs w:val="36"/>
          <w14:shadow w14:blurRad="41275" w14:dist="20320" w14:dir="1800000" w14:sx="100000" w14:sy="100000" w14:kx="0" w14:ky="0" w14:algn="tl">
            <w14:srgbClr w14:val="000000">
              <w14:alpha w14:val="60000"/>
            </w14:srgbClr>
          </w14:shadow>
          <w14:textOutline w14:w="6350" w14:cap="flat" w14:cmpd="sng" w14:algn="ctr">
            <w14:solidFill>
              <w14:srgbClr w14:val="00467F"/>
            </w14:solidFill>
            <w14:prstDash w14:val="solid"/>
            <w14:round/>
          </w14:textOutline>
        </w:rPr>
      </w:pPr>
    </w:p>
    <w:p w:rsidR="001A2D53" w:rsidRDefault="001A2D53" w:rsidP="008E3F7F">
      <w:pPr>
        <w:jc w:val="center"/>
        <w:rPr>
          <w:rFonts w:ascii="Amienne" w:hAnsi="Amienne"/>
          <w:b/>
          <w:color w:val="FFDD00"/>
          <w:sz w:val="96"/>
          <w:szCs w:val="36"/>
          <w14:shadow w14:blurRad="41275" w14:dist="20320" w14:dir="1800000" w14:sx="100000" w14:sy="100000" w14:kx="0" w14:ky="0" w14:algn="tl">
            <w14:srgbClr w14:val="000000">
              <w14:alpha w14:val="60000"/>
            </w14:srgbClr>
          </w14:shadow>
          <w14:textOutline w14:w="6350" w14:cap="flat" w14:cmpd="sng" w14:algn="ctr">
            <w14:solidFill>
              <w14:srgbClr w14:val="00467F"/>
            </w14:solidFill>
            <w14:prstDash w14:val="solid"/>
            <w14:round/>
          </w14:textOutline>
        </w:rPr>
      </w:pPr>
    </w:p>
    <w:p w:rsidR="001A2D53" w:rsidRDefault="001A2D53" w:rsidP="008E3F7F">
      <w:pPr>
        <w:jc w:val="center"/>
        <w:rPr>
          <w:rFonts w:ascii="Amienne" w:hAnsi="Amienne"/>
          <w:b/>
          <w:color w:val="FFDD00"/>
          <w:sz w:val="96"/>
          <w:szCs w:val="36"/>
          <w14:shadow w14:blurRad="41275" w14:dist="20320" w14:dir="1800000" w14:sx="100000" w14:sy="100000" w14:kx="0" w14:ky="0" w14:algn="tl">
            <w14:srgbClr w14:val="000000">
              <w14:alpha w14:val="60000"/>
            </w14:srgbClr>
          </w14:shadow>
          <w14:textOutline w14:w="6350" w14:cap="flat" w14:cmpd="sng" w14:algn="ctr">
            <w14:solidFill>
              <w14:srgbClr w14:val="00467F"/>
            </w14:solidFill>
            <w14:prstDash w14:val="solid"/>
            <w14:round/>
          </w14:textOutline>
        </w:rPr>
      </w:pPr>
    </w:p>
    <w:p w:rsidR="001A2D53" w:rsidRDefault="001A2D53" w:rsidP="008E3F7F">
      <w:pPr>
        <w:jc w:val="center"/>
        <w:rPr>
          <w:rFonts w:ascii="Amienne" w:hAnsi="Amienne"/>
          <w:b/>
          <w:color w:val="FFDD00"/>
          <w:sz w:val="96"/>
          <w:szCs w:val="36"/>
          <w14:shadow w14:blurRad="41275" w14:dist="20320" w14:dir="1800000" w14:sx="100000" w14:sy="100000" w14:kx="0" w14:ky="0" w14:algn="tl">
            <w14:srgbClr w14:val="000000">
              <w14:alpha w14:val="60000"/>
            </w14:srgbClr>
          </w14:shadow>
          <w14:textOutline w14:w="6350" w14:cap="flat" w14:cmpd="sng" w14:algn="ctr">
            <w14:solidFill>
              <w14:srgbClr w14:val="00467F"/>
            </w14:solidFill>
            <w14:prstDash w14:val="solid"/>
            <w14:round/>
          </w14:textOutline>
        </w:rPr>
      </w:pPr>
    </w:p>
    <w:p w:rsidR="00892BB1" w:rsidRPr="001A2D53" w:rsidRDefault="00892BB1" w:rsidP="00892BB1">
      <w:pPr>
        <w:jc w:val="center"/>
        <w:rPr>
          <w:rFonts w:ascii="Amienne" w:hAnsi="Amienne"/>
          <w:b/>
          <w:color w:val="FFDD00"/>
          <w:sz w:val="9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1A2D53">
        <w:rPr>
          <w:rFonts w:ascii="Amienne" w:hAnsi="Amienne"/>
          <w:b/>
          <w:color w:val="FFDD00"/>
          <w:sz w:val="96"/>
          <w:szCs w:val="36"/>
          <w14:shadow w14:blurRad="41275" w14:dist="20320" w14:dir="1800000" w14:sx="100000" w14:sy="100000" w14:kx="0" w14:ky="0" w14:algn="tl">
            <w14:srgbClr w14:val="000000">
              <w14:alpha w14:val="60000"/>
            </w14:srgbClr>
          </w14:shadow>
          <w14:textOutline w14:w="6350" w14:cap="flat" w14:cmpd="sng" w14:algn="ctr">
            <w14:solidFill>
              <w14:srgbClr w14:val="00467F"/>
            </w14:solidFill>
            <w14:prstDash w14:val="solid"/>
            <w14:round/>
          </w14:textOutline>
        </w:rPr>
        <w:t>Expectations</w:t>
      </w:r>
      <w:r w:rsidR="001A2D53">
        <w:rPr>
          <w:rFonts w:ascii="Amienne" w:hAnsi="Amienne"/>
          <w:b/>
          <w:color w:val="FFDD00"/>
          <w:sz w:val="96"/>
          <w:szCs w:val="36"/>
          <w14:shadow w14:blurRad="41275" w14:dist="20320" w14:dir="1800000" w14:sx="100000" w14:sy="100000" w14:kx="0" w14:ky="0" w14:algn="tl">
            <w14:srgbClr w14:val="000000">
              <w14:alpha w14:val="60000"/>
            </w14:srgbClr>
          </w14:shadow>
          <w14:textOutline w14:w="6350" w14:cap="flat" w14:cmpd="sng" w14:algn="ctr">
            <w14:solidFill>
              <w14:srgbClr w14:val="00467F"/>
            </w14:solidFill>
            <w14:prstDash w14:val="solid"/>
            <w14:round/>
          </w14:textOutline>
        </w:rPr>
        <w:t xml:space="preserve"> </w:t>
      </w:r>
      <w:r w:rsidRPr="001A2D53">
        <w:rPr>
          <w:rFonts w:ascii="Amienne" w:hAnsi="Amienne"/>
          <w:b/>
          <w:color w:val="FFDD00"/>
          <w:sz w:val="9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for Excellence </w:t>
      </w:r>
    </w:p>
    <w:p w:rsidR="00892BB1" w:rsidRDefault="00EC1C18" w:rsidP="00892BB1">
      <w:pPr>
        <w:jc w:val="center"/>
        <w:rPr>
          <w:rFonts w:ascii="Amienne" w:hAnsi="Amienne"/>
          <w:b/>
          <w:color w:val="FFDD00"/>
          <w:sz w:val="9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mienne" w:hAnsi="Amienne"/>
          <w:b/>
          <w:color w:val="FFDD00"/>
          <w:sz w:val="9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2015</w:t>
      </w:r>
    </w:p>
    <w:p w:rsidR="00364EA0" w:rsidRDefault="00364EA0" w:rsidP="00892BB1">
      <w:pPr>
        <w:jc w:val="center"/>
        <w:rPr>
          <w:rFonts w:ascii="Amienne" w:hAnsi="Amienne"/>
          <w:b/>
          <w:color w:val="FFDD00"/>
          <w:sz w:val="9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892BB1" w:rsidRDefault="00AE60D9" w:rsidP="008E3F7F">
      <w:pPr>
        <w:spacing w:after="200" w:line="276" w:lineRule="auto"/>
        <w:jc w:val="center"/>
        <w:rPr>
          <w:b/>
          <w:color w:val="C00000"/>
          <w14:shadow w14:blurRad="41275" w14:dist="20320" w14:dir="1800000" w14:sx="100000" w14:sy="100000" w14:kx="0" w14:ky="0" w14:algn="tl">
            <w14:srgbClr w14:val="000000">
              <w14:alpha w14:val="60000"/>
            </w14:srgbClr>
          </w14:shadow>
          <w14:textOutline w14:w="28575" w14:cap="flat" w14:cmpd="sng" w14:algn="ctr">
            <w14:solidFill>
              <w14:schemeClr w14:val="bg2">
                <w14:lumMod w14:val="50000"/>
              </w14:schemeClr>
            </w14:solidFill>
            <w14:prstDash w14:val="solid"/>
            <w14:round/>
          </w14:textOutline>
        </w:rPr>
      </w:pPr>
      <w:r>
        <w:rPr>
          <w:b/>
          <w:color w:val="C00000"/>
          <w:sz w:val="220"/>
          <w14:shadow w14:blurRad="41275" w14:dist="20320" w14:dir="1800000" w14:sx="100000" w14:sy="100000" w14:kx="0" w14:ky="0" w14:algn="tl">
            <w14:srgbClr w14:val="000000">
              <w14:alpha w14:val="60000"/>
            </w14:srgbClr>
          </w14:shadow>
          <w14:textOutline w14:w="28575" w14:cap="flat" w14:cmpd="sng" w14:algn="ctr">
            <w14:solidFill>
              <w14:schemeClr w14:val="bg2">
                <w14:lumMod w14:val="50000"/>
              </w14:schemeClr>
            </w14:solidFill>
            <w14:prstDash w14:val="solid"/>
            <w14:round/>
          </w14:textOutline>
        </w:rPr>
        <w:fldChar w:fldCharType="begin">
          <w:ffData>
            <w:name w:val="Text1"/>
            <w:enabled/>
            <w:calcOnExit w:val="0"/>
            <w:textInput/>
          </w:ffData>
        </w:fldChar>
      </w:r>
      <w:bookmarkStart w:id="0" w:name="Text1"/>
      <w:r>
        <w:rPr>
          <w:b/>
          <w:color w:val="C00000"/>
          <w:sz w:val="220"/>
          <w14:shadow w14:blurRad="41275" w14:dist="20320" w14:dir="1800000" w14:sx="100000" w14:sy="100000" w14:kx="0" w14:ky="0" w14:algn="tl">
            <w14:srgbClr w14:val="000000">
              <w14:alpha w14:val="60000"/>
            </w14:srgbClr>
          </w14:shadow>
          <w14:textOutline w14:w="28575" w14:cap="flat" w14:cmpd="sng" w14:algn="ctr">
            <w14:solidFill>
              <w14:schemeClr w14:val="bg2">
                <w14:lumMod w14:val="50000"/>
              </w14:schemeClr>
            </w14:solidFill>
            <w14:prstDash w14:val="solid"/>
            <w14:round/>
          </w14:textOutline>
        </w:rPr>
        <w:instrText xml:space="preserve"> FORMTEXT </w:instrText>
      </w:r>
      <w:r>
        <w:rPr>
          <w:b/>
          <w:color w:val="C00000"/>
          <w:sz w:val="220"/>
          <w14:shadow w14:blurRad="41275" w14:dist="20320" w14:dir="1800000" w14:sx="100000" w14:sy="100000" w14:kx="0" w14:ky="0" w14:algn="tl">
            <w14:srgbClr w14:val="000000">
              <w14:alpha w14:val="60000"/>
            </w14:srgbClr>
          </w14:shadow>
          <w14:textOutline w14:w="28575" w14:cap="flat" w14:cmpd="sng" w14:algn="ctr">
            <w14:solidFill>
              <w14:schemeClr w14:val="bg2">
                <w14:lumMod w14:val="50000"/>
              </w14:schemeClr>
            </w14:solidFill>
            <w14:prstDash w14:val="solid"/>
            <w14:round/>
          </w14:textOutline>
        </w:rPr>
      </w:r>
      <w:r>
        <w:rPr>
          <w:b/>
          <w:color w:val="C00000"/>
          <w:sz w:val="220"/>
          <w14:shadow w14:blurRad="41275" w14:dist="20320" w14:dir="1800000" w14:sx="100000" w14:sy="100000" w14:kx="0" w14:ky="0" w14:algn="tl">
            <w14:srgbClr w14:val="000000">
              <w14:alpha w14:val="60000"/>
            </w14:srgbClr>
          </w14:shadow>
          <w14:textOutline w14:w="28575" w14:cap="flat" w14:cmpd="sng" w14:algn="ctr">
            <w14:solidFill>
              <w14:schemeClr w14:val="bg2">
                <w14:lumMod w14:val="50000"/>
              </w14:schemeClr>
            </w14:solidFill>
            <w14:prstDash w14:val="solid"/>
            <w14:round/>
          </w14:textOutline>
        </w:rPr>
        <w:fldChar w:fldCharType="separate"/>
      </w:r>
      <w:r>
        <w:rPr>
          <w:b/>
          <w:noProof/>
          <w:color w:val="C00000"/>
          <w:sz w:val="220"/>
          <w14:shadow w14:blurRad="41275" w14:dist="20320" w14:dir="1800000" w14:sx="100000" w14:sy="100000" w14:kx="0" w14:ky="0" w14:algn="tl">
            <w14:srgbClr w14:val="000000">
              <w14:alpha w14:val="60000"/>
            </w14:srgbClr>
          </w14:shadow>
          <w14:textOutline w14:w="28575" w14:cap="flat" w14:cmpd="sng" w14:algn="ctr">
            <w14:solidFill>
              <w14:schemeClr w14:val="bg2">
                <w14:lumMod w14:val="50000"/>
              </w14:schemeClr>
            </w14:solidFill>
            <w14:prstDash w14:val="solid"/>
            <w14:round/>
          </w14:textOutline>
        </w:rPr>
        <w:t> </w:t>
      </w:r>
      <w:r>
        <w:rPr>
          <w:b/>
          <w:noProof/>
          <w:color w:val="C00000"/>
          <w:sz w:val="220"/>
          <w14:shadow w14:blurRad="41275" w14:dist="20320" w14:dir="1800000" w14:sx="100000" w14:sy="100000" w14:kx="0" w14:ky="0" w14:algn="tl">
            <w14:srgbClr w14:val="000000">
              <w14:alpha w14:val="60000"/>
            </w14:srgbClr>
          </w14:shadow>
          <w14:textOutline w14:w="28575" w14:cap="flat" w14:cmpd="sng" w14:algn="ctr">
            <w14:solidFill>
              <w14:schemeClr w14:val="bg2">
                <w14:lumMod w14:val="50000"/>
              </w14:schemeClr>
            </w14:solidFill>
            <w14:prstDash w14:val="solid"/>
            <w14:round/>
          </w14:textOutline>
        </w:rPr>
        <w:t> </w:t>
      </w:r>
      <w:r>
        <w:rPr>
          <w:b/>
          <w:noProof/>
          <w:color w:val="C00000"/>
          <w:sz w:val="220"/>
          <w14:shadow w14:blurRad="41275" w14:dist="20320" w14:dir="1800000" w14:sx="100000" w14:sy="100000" w14:kx="0" w14:ky="0" w14:algn="tl">
            <w14:srgbClr w14:val="000000">
              <w14:alpha w14:val="60000"/>
            </w14:srgbClr>
          </w14:shadow>
          <w14:textOutline w14:w="28575" w14:cap="flat" w14:cmpd="sng" w14:algn="ctr">
            <w14:solidFill>
              <w14:schemeClr w14:val="bg2">
                <w14:lumMod w14:val="50000"/>
              </w14:schemeClr>
            </w14:solidFill>
            <w14:prstDash w14:val="solid"/>
            <w14:round/>
          </w14:textOutline>
        </w:rPr>
        <w:t> </w:t>
      </w:r>
      <w:r>
        <w:rPr>
          <w:b/>
          <w:noProof/>
          <w:color w:val="C00000"/>
          <w:sz w:val="220"/>
          <w14:shadow w14:blurRad="41275" w14:dist="20320" w14:dir="1800000" w14:sx="100000" w14:sy="100000" w14:kx="0" w14:ky="0" w14:algn="tl">
            <w14:srgbClr w14:val="000000">
              <w14:alpha w14:val="60000"/>
            </w14:srgbClr>
          </w14:shadow>
          <w14:textOutline w14:w="28575" w14:cap="flat" w14:cmpd="sng" w14:algn="ctr">
            <w14:solidFill>
              <w14:schemeClr w14:val="bg2">
                <w14:lumMod w14:val="50000"/>
              </w14:schemeClr>
            </w14:solidFill>
            <w14:prstDash w14:val="solid"/>
            <w14:round/>
          </w14:textOutline>
        </w:rPr>
        <w:t> </w:t>
      </w:r>
      <w:r>
        <w:rPr>
          <w:b/>
          <w:noProof/>
          <w:color w:val="C00000"/>
          <w:sz w:val="220"/>
          <w14:shadow w14:blurRad="41275" w14:dist="20320" w14:dir="1800000" w14:sx="100000" w14:sy="100000" w14:kx="0" w14:ky="0" w14:algn="tl">
            <w14:srgbClr w14:val="000000">
              <w14:alpha w14:val="60000"/>
            </w14:srgbClr>
          </w14:shadow>
          <w14:textOutline w14:w="28575" w14:cap="flat" w14:cmpd="sng" w14:algn="ctr">
            <w14:solidFill>
              <w14:schemeClr w14:val="bg2">
                <w14:lumMod w14:val="50000"/>
              </w14:schemeClr>
            </w14:solidFill>
            <w14:prstDash w14:val="solid"/>
            <w14:round/>
          </w14:textOutline>
        </w:rPr>
        <w:t> </w:t>
      </w:r>
      <w:r>
        <w:rPr>
          <w:b/>
          <w:color w:val="C00000"/>
          <w:sz w:val="220"/>
          <w14:shadow w14:blurRad="41275" w14:dist="20320" w14:dir="1800000" w14:sx="100000" w14:sy="100000" w14:kx="0" w14:ky="0" w14:algn="tl">
            <w14:srgbClr w14:val="000000">
              <w14:alpha w14:val="60000"/>
            </w14:srgbClr>
          </w14:shadow>
          <w14:textOutline w14:w="28575" w14:cap="flat" w14:cmpd="sng" w14:algn="ctr">
            <w14:solidFill>
              <w14:schemeClr w14:val="bg2">
                <w14:lumMod w14:val="50000"/>
              </w14:schemeClr>
            </w14:solidFill>
            <w14:prstDash w14:val="solid"/>
            <w14:round/>
          </w14:textOutline>
        </w:rPr>
        <w:fldChar w:fldCharType="end"/>
      </w:r>
      <w:bookmarkEnd w:id="0"/>
    </w:p>
    <w:p w:rsidR="001A2D53" w:rsidRPr="001A2D53" w:rsidRDefault="001A2D53" w:rsidP="008E3F7F">
      <w:pPr>
        <w:spacing w:after="200" w:line="276" w:lineRule="auto"/>
        <w:jc w:val="center"/>
        <w:rPr>
          <w:b/>
          <w:color w:val="C00000"/>
          <w14:shadow w14:blurRad="41275" w14:dist="20320" w14:dir="1800000" w14:sx="100000" w14:sy="100000" w14:kx="0" w14:ky="0" w14:algn="tl">
            <w14:srgbClr w14:val="000000">
              <w14:alpha w14:val="60000"/>
            </w14:srgbClr>
          </w14:shadow>
          <w14:textOutline w14:w="28575" w14:cap="flat" w14:cmpd="sng" w14:algn="ctr">
            <w14:solidFill>
              <w14:schemeClr w14:val="bg2">
                <w14:lumMod w14:val="50000"/>
              </w14:schemeClr>
            </w14:solidFill>
            <w14:prstDash w14:val="solid"/>
            <w14:round/>
          </w14:textOutline>
        </w:rPr>
      </w:pPr>
    </w:p>
    <w:tbl>
      <w:tblPr>
        <w:tblStyle w:val="TableGrid"/>
        <w:tblW w:w="11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00" w:firstRow="0" w:lastRow="0" w:firstColumn="0" w:lastColumn="0" w:noHBand="1" w:noVBand="1"/>
      </w:tblPr>
      <w:tblGrid>
        <w:gridCol w:w="11185"/>
      </w:tblGrid>
      <w:tr w:rsidR="00892BB1" w:rsidTr="00D833BF">
        <w:trPr>
          <w:trHeight w:val="432"/>
        </w:trPr>
        <w:tc>
          <w:tcPr>
            <w:tcW w:w="11185" w:type="dxa"/>
            <w:shd w:val="clear" w:color="auto" w:fill="00467F"/>
          </w:tcPr>
          <w:p w:rsidR="00892BB1" w:rsidRPr="00892BB1" w:rsidRDefault="00892BB1" w:rsidP="00892BB1">
            <w:pPr>
              <w:jc w:val="center"/>
              <w:rPr>
                <w:rFonts w:ascii="Calibri" w:hAnsi="Calibri"/>
                <w:color w:val="FFDD00"/>
                <w:sz w:val="32"/>
                <w:szCs w:val="32"/>
              </w:rPr>
            </w:pPr>
            <w:r w:rsidRPr="00892BB1">
              <w:rPr>
                <w:rFonts w:ascii="Calibri" w:hAnsi="Calibri"/>
                <w:b/>
                <w:color w:val="FFDD00"/>
                <w:sz w:val="32"/>
                <w:szCs w:val="32"/>
              </w:rPr>
              <w:lastRenderedPageBreak/>
              <w:t>Fraternity/Sorority Name:</w:t>
            </w:r>
          </w:p>
        </w:tc>
      </w:tr>
      <w:tr w:rsidR="00A81AA9" w:rsidTr="00D833BF">
        <w:trPr>
          <w:cantSplit/>
          <w:trHeight w:val="864"/>
        </w:trPr>
        <w:tc>
          <w:tcPr>
            <w:tcW w:w="11185" w:type="dxa"/>
          </w:tcPr>
          <w:p w:rsidR="00A81AA9" w:rsidRDefault="001A2D53" w:rsidP="00E913AC">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92BB1" w:rsidTr="00D833BF">
        <w:trPr>
          <w:trHeight w:val="432"/>
        </w:trPr>
        <w:tc>
          <w:tcPr>
            <w:tcW w:w="11185" w:type="dxa"/>
            <w:shd w:val="clear" w:color="auto" w:fill="00467F"/>
          </w:tcPr>
          <w:p w:rsidR="00892BB1" w:rsidRPr="00892BB1" w:rsidRDefault="00892BB1" w:rsidP="00892BB1">
            <w:pPr>
              <w:jc w:val="center"/>
              <w:rPr>
                <w:rFonts w:ascii="Calibri" w:hAnsi="Calibri"/>
                <w:color w:val="FFDD00"/>
                <w:sz w:val="32"/>
                <w:szCs w:val="32"/>
              </w:rPr>
            </w:pPr>
            <w:r w:rsidRPr="00892BB1">
              <w:rPr>
                <w:rFonts w:ascii="Calibri" w:hAnsi="Calibri"/>
                <w:b/>
                <w:color w:val="FFDD00"/>
                <w:sz w:val="32"/>
                <w:szCs w:val="32"/>
              </w:rPr>
              <w:t>Number of Undergraduate Chapter Members:</w:t>
            </w:r>
            <w:r w:rsidRPr="00892BB1">
              <w:rPr>
                <w:rFonts w:ascii="Calibri" w:hAnsi="Calibri"/>
                <w:color w:val="FFDD00"/>
                <w:sz w:val="32"/>
                <w:szCs w:val="32"/>
              </w:rPr>
              <w:tab/>
            </w:r>
          </w:p>
        </w:tc>
      </w:tr>
      <w:tr w:rsidR="00A81AA9" w:rsidTr="00D833BF">
        <w:trPr>
          <w:trHeight w:val="864"/>
        </w:trPr>
        <w:tc>
          <w:tcPr>
            <w:tcW w:w="11185" w:type="dxa"/>
          </w:tcPr>
          <w:p w:rsidR="00A81AA9" w:rsidRDefault="00AE60D9" w:rsidP="00E913AC">
            <w:pPr>
              <w:jc w:val="both"/>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2BB1" w:rsidTr="00D833BF">
        <w:trPr>
          <w:trHeight w:val="432"/>
        </w:trPr>
        <w:tc>
          <w:tcPr>
            <w:tcW w:w="11185" w:type="dxa"/>
            <w:shd w:val="clear" w:color="auto" w:fill="00467F"/>
          </w:tcPr>
          <w:p w:rsidR="00892BB1" w:rsidRPr="00892BB1" w:rsidRDefault="00892BB1" w:rsidP="00CC6289">
            <w:pPr>
              <w:jc w:val="center"/>
              <w:rPr>
                <w:rFonts w:ascii="Calibri" w:hAnsi="Calibri"/>
                <w:color w:val="FFDD00"/>
                <w:sz w:val="32"/>
                <w:szCs w:val="32"/>
              </w:rPr>
            </w:pPr>
            <w:r w:rsidRPr="00892BB1">
              <w:rPr>
                <w:rFonts w:ascii="Calibri" w:hAnsi="Calibri"/>
                <w:b/>
                <w:color w:val="FFDD00"/>
                <w:sz w:val="32"/>
                <w:szCs w:val="32"/>
              </w:rPr>
              <w:t>Number of Members Joining Spring 201</w:t>
            </w:r>
            <w:r w:rsidR="00CC6289">
              <w:rPr>
                <w:rFonts w:ascii="Calibri" w:hAnsi="Calibri"/>
                <w:b/>
                <w:color w:val="FFDD00"/>
                <w:sz w:val="32"/>
                <w:szCs w:val="32"/>
              </w:rPr>
              <w:t>4</w:t>
            </w:r>
            <w:r w:rsidRPr="00892BB1">
              <w:rPr>
                <w:rFonts w:ascii="Calibri" w:hAnsi="Calibri"/>
                <w:b/>
                <w:color w:val="FFDD00"/>
                <w:sz w:val="32"/>
                <w:szCs w:val="32"/>
              </w:rPr>
              <w:t>:</w:t>
            </w:r>
          </w:p>
        </w:tc>
      </w:tr>
      <w:tr w:rsidR="00A81AA9" w:rsidTr="00D833BF">
        <w:trPr>
          <w:trHeight w:val="864"/>
        </w:trPr>
        <w:tc>
          <w:tcPr>
            <w:tcW w:w="11185" w:type="dxa"/>
          </w:tcPr>
          <w:p w:rsidR="00A81AA9" w:rsidRDefault="00AE60D9" w:rsidP="00E913AC">
            <w:pPr>
              <w:jc w:val="both"/>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2BB1" w:rsidTr="00D833BF">
        <w:trPr>
          <w:trHeight w:val="432"/>
        </w:trPr>
        <w:tc>
          <w:tcPr>
            <w:tcW w:w="11185" w:type="dxa"/>
            <w:shd w:val="clear" w:color="auto" w:fill="00467F"/>
          </w:tcPr>
          <w:p w:rsidR="00892BB1" w:rsidRPr="00892BB1" w:rsidRDefault="00892BB1" w:rsidP="00892BB1">
            <w:pPr>
              <w:jc w:val="center"/>
              <w:rPr>
                <w:rFonts w:ascii="Calibri" w:hAnsi="Calibri"/>
                <w:color w:val="FFDD00"/>
                <w:sz w:val="32"/>
                <w:szCs w:val="32"/>
              </w:rPr>
            </w:pPr>
            <w:r w:rsidRPr="00892BB1">
              <w:rPr>
                <w:rFonts w:ascii="Calibri" w:hAnsi="Calibri"/>
                <w:b/>
                <w:color w:val="FFDD00"/>
                <w:sz w:val="32"/>
                <w:szCs w:val="32"/>
              </w:rPr>
              <w:t>Number of Members Joining Fall 2014:</w:t>
            </w:r>
          </w:p>
        </w:tc>
      </w:tr>
      <w:tr w:rsidR="00A81AA9" w:rsidTr="00D833BF">
        <w:trPr>
          <w:trHeight w:val="864"/>
        </w:trPr>
        <w:tc>
          <w:tcPr>
            <w:tcW w:w="11185" w:type="dxa"/>
          </w:tcPr>
          <w:p w:rsidR="00A81AA9" w:rsidRDefault="00AE60D9" w:rsidP="00E913AC">
            <w:pPr>
              <w:jc w:val="both"/>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2BB1" w:rsidTr="00D833BF">
        <w:trPr>
          <w:trHeight w:val="432"/>
        </w:trPr>
        <w:tc>
          <w:tcPr>
            <w:tcW w:w="11185" w:type="dxa"/>
            <w:shd w:val="clear" w:color="auto" w:fill="00467F"/>
          </w:tcPr>
          <w:p w:rsidR="00892BB1" w:rsidRPr="00892BB1" w:rsidRDefault="00892BB1" w:rsidP="00892BB1">
            <w:pPr>
              <w:jc w:val="center"/>
              <w:rPr>
                <w:rFonts w:ascii="Calibri" w:hAnsi="Calibri"/>
                <w:color w:val="FFDD00"/>
                <w:sz w:val="32"/>
                <w:szCs w:val="32"/>
              </w:rPr>
            </w:pPr>
            <w:r w:rsidRPr="00892BB1">
              <w:rPr>
                <w:rFonts w:ascii="Calibri" w:hAnsi="Calibri"/>
                <w:b/>
                <w:color w:val="FFDD00"/>
                <w:sz w:val="32"/>
                <w:szCs w:val="32"/>
              </w:rPr>
              <w:t>Organization Mission/Creed:</w:t>
            </w:r>
          </w:p>
        </w:tc>
      </w:tr>
      <w:tr w:rsidR="00A81AA9" w:rsidTr="00D833BF">
        <w:trPr>
          <w:trHeight w:val="1728"/>
        </w:trPr>
        <w:tc>
          <w:tcPr>
            <w:tcW w:w="11185" w:type="dxa"/>
          </w:tcPr>
          <w:p w:rsidR="00A81AA9" w:rsidRDefault="00AE60D9" w:rsidP="00E913AC">
            <w:pPr>
              <w:jc w:val="both"/>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2BB1" w:rsidTr="00D833BF">
        <w:trPr>
          <w:trHeight w:val="432"/>
        </w:trPr>
        <w:tc>
          <w:tcPr>
            <w:tcW w:w="11185" w:type="dxa"/>
            <w:shd w:val="clear" w:color="auto" w:fill="00467F"/>
          </w:tcPr>
          <w:p w:rsidR="00892BB1" w:rsidRPr="00892BB1" w:rsidRDefault="00892BB1" w:rsidP="00892BB1">
            <w:pPr>
              <w:jc w:val="center"/>
              <w:rPr>
                <w:rFonts w:ascii="Calibri" w:hAnsi="Calibri"/>
                <w:color w:val="FFDD00"/>
                <w:sz w:val="32"/>
                <w:szCs w:val="32"/>
              </w:rPr>
            </w:pPr>
            <w:r w:rsidRPr="00892BB1">
              <w:rPr>
                <w:rFonts w:ascii="Calibri" w:hAnsi="Calibri"/>
                <w:b/>
                <w:color w:val="FFDD00"/>
                <w:sz w:val="32"/>
                <w:szCs w:val="32"/>
              </w:rPr>
              <w:t>Organization Vision:</w:t>
            </w:r>
          </w:p>
        </w:tc>
      </w:tr>
      <w:tr w:rsidR="00A81AA9" w:rsidTr="00D833BF">
        <w:trPr>
          <w:trHeight w:val="1728"/>
        </w:trPr>
        <w:tc>
          <w:tcPr>
            <w:tcW w:w="11185" w:type="dxa"/>
          </w:tcPr>
          <w:p w:rsidR="00A81AA9" w:rsidRDefault="00AE60D9" w:rsidP="00E913AC">
            <w:pPr>
              <w:jc w:val="both"/>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92BB1" w:rsidRPr="00A6622B" w:rsidRDefault="00892BB1" w:rsidP="00892BB1">
      <w:pPr>
        <w:jc w:val="center"/>
        <w:rPr>
          <w:rFonts w:ascii="Calibri" w:hAnsi="Calibri"/>
          <w:sz w:val="32"/>
          <w:szCs w:val="32"/>
        </w:rPr>
      </w:pPr>
    </w:p>
    <w:p w:rsidR="00892BB1" w:rsidRDefault="00892BB1" w:rsidP="00892BB1">
      <w:pPr>
        <w:rPr>
          <w:b/>
          <w:sz w:val="28"/>
          <w:szCs w:val="28"/>
        </w:rPr>
      </w:pPr>
      <w:r>
        <w:rPr>
          <w:b/>
          <w:sz w:val="28"/>
          <w:szCs w:val="28"/>
        </w:rPr>
        <w:br w:type="page"/>
      </w:r>
    </w:p>
    <w:p w:rsidR="00892BB1" w:rsidRPr="008F2876" w:rsidRDefault="00892BB1" w:rsidP="00892BB1">
      <w:pPr>
        <w:jc w:val="center"/>
        <w:rPr>
          <w:rFonts w:ascii="Calibri" w:hAnsi="Calibri" w:cs="Arial"/>
          <w:b/>
          <w:color w:val="FFDD00"/>
          <w:sz w:val="44"/>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F2876">
        <w:rPr>
          <w:rFonts w:ascii="Calibri" w:hAnsi="Calibri" w:cs="Arial"/>
          <w:b/>
          <w:color w:val="FFDD00"/>
          <w:sz w:val="44"/>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lastRenderedPageBreak/>
        <w:t>Expectations for Excellence: Organization Self-Assessment</w:t>
      </w:r>
    </w:p>
    <w:p w:rsidR="00892BB1" w:rsidRPr="007E344D" w:rsidRDefault="00892BB1" w:rsidP="00892BB1">
      <w:pPr>
        <w:rPr>
          <w:rFonts w:ascii="Calibri" w:hAnsi="Calibri" w:cs="Arial"/>
          <w:i/>
          <w:sz w:val="20"/>
          <w:szCs w:val="20"/>
        </w:rPr>
      </w:pPr>
      <w:r w:rsidRPr="007E344D">
        <w:rPr>
          <w:rFonts w:ascii="Calibri" w:hAnsi="Calibri" w:cs="Arial"/>
          <w:i/>
          <w:sz w:val="20"/>
          <w:szCs w:val="20"/>
        </w:rPr>
        <w:t>Please assess your organization’s accomplishments in each standard of the Expectations for Excellence in order to reflect on your strengths and challenges in fulfilling each of the 12 standards. Complete this section after writing your report and plan.</w:t>
      </w:r>
    </w:p>
    <w:p w:rsidR="00892BB1" w:rsidRPr="007E344D" w:rsidRDefault="00892BB1" w:rsidP="00892BB1">
      <w:pPr>
        <w:rPr>
          <w:rFonts w:ascii="Calibri" w:hAnsi="Calibri" w:cs="Arial"/>
          <w:i/>
          <w:sz w:val="20"/>
          <w:szCs w:val="20"/>
        </w:rPr>
      </w:pPr>
    </w:p>
    <w:p w:rsidR="00892BB1" w:rsidRPr="00431645" w:rsidRDefault="00892BB1" w:rsidP="00892BB1">
      <w:pPr>
        <w:rPr>
          <w:rFonts w:ascii="Calibri" w:hAnsi="Calibri" w:cs="Arial"/>
          <w:sz w:val="22"/>
          <w:szCs w:val="20"/>
        </w:rPr>
      </w:pPr>
      <w:r w:rsidRPr="00431645">
        <w:rPr>
          <w:rFonts w:ascii="Calibri" w:hAnsi="Calibri" w:cs="Arial"/>
          <w:b/>
          <w:sz w:val="22"/>
          <w:szCs w:val="20"/>
        </w:rPr>
        <w:t>1</w:t>
      </w:r>
      <w:r w:rsidRPr="00431645">
        <w:rPr>
          <w:rFonts w:ascii="Calibri" w:hAnsi="Calibri" w:cs="Arial"/>
          <w:sz w:val="22"/>
          <w:szCs w:val="20"/>
        </w:rPr>
        <w:t xml:space="preserve"> - We did not accomplish our goals in this area and had difficulty fulfilling this standard.</w:t>
      </w:r>
    </w:p>
    <w:p w:rsidR="00892BB1" w:rsidRPr="00431645" w:rsidRDefault="00892BB1" w:rsidP="00892BB1">
      <w:pPr>
        <w:rPr>
          <w:rFonts w:ascii="Calibri" w:hAnsi="Calibri" w:cs="Arial"/>
          <w:sz w:val="22"/>
          <w:szCs w:val="20"/>
        </w:rPr>
      </w:pPr>
      <w:r w:rsidRPr="00431645">
        <w:rPr>
          <w:rFonts w:ascii="Calibri" w:hAnsi="Calibri" w:cs="Arial"/>
          <w:b/>
          <w:sz w:val="22"/>
          <w:szCs w:val="20"/>
        </w:rPr>
        <w:t>2</w:t>
      </w:r>
      <w:r w:rsidRPr="00431645">
        <w:rPr>
          <w:rFonts w:ascii="Calibri" w:hAnsi="Calibri" w:cs="Arial"/>
          <w:sz w:val="22"/>
          <w:szCs w:val="20"/>
        </w:rPr>
        <w:t xml:space="preserve"> - We met some of our goals in this area. Some of our priorities may have shifted during the year, and we need to focus more on this area in the future.</w:t>
      </w:r>
    </w:p>
    <w:p w:rsidR="00892BB1" w:rsidRPr="00431645" w:rsidRDefault="00892BB1" w:rsidP="00892BB1">
      <w:pPr>
        <w:rPr>
          <w:rFonts w:ascii="Calibri" w:hAnsi="Calibri" w:cs="Arial"/>
          <w:sz w:val="22"/>
          <w:szCs w:val="20"/>
        </w:rPr>
      </w:pPr>
      <w:r w:rsidRPr="00431645">
        <w:rPr>
          <w:rFonts w:ascii="Calibri" w:hAnsi="Calibri" w:cs="Arial"/>
          <w:b/>
          <w:sz w:val="22"/>
          <w:szCs w:val="20"/>
        </w:rPr>
        <w:t>3</w:t>
      </w:r>
      <w:r w:rsidRPr="00431645">
        <w:rPr>
          <w:rFonts w:ascii="Calibri" w:hAnsi="Calibri" w:cs="Arial"/>
          <w:sz w:val="22"/>
          <w:szCs w:val="20"/>
        </w:rPr>
        <w:t xml:space="preserve"> - We accomplished our goals in this area.</w:t>
      </w:r>
    </w:p>
    <w:p w:rsidR="00892BB1" w:rsidRPr="00431645" w:rsidRDefault="00892BB1" w:rsidP="00892BB1">
      <w:pPr>
        <w:rPr>
          <w:rFonts w:ascii="Calibri" w:hAnsi="Calibri" w:cs="Arial"/>
          <w:sz w:val="22"/>
          <w:szCs w:val="20"/>
        </w:rPr>
      </w:pPr>
      <w:r w:rsidRPr="00431645">
        <w:rPr>
          <w:rFonts w:ascii="Calibri" w:hAnsi="Calibri" w:cs="Arial"/>
          <w:b/>
          <w:sz w:val="22"/>
          <w:szCs w:val="20"/>
        </w:rPr>
        <w:t>4</w:t>
      </w:r>
      <w:r w:rsidRPr="00431645">
        <w:rPr>
          <w:rFonts w:ascii="Calibri" w:hAnsi="Calibri" w:cs="Arial"/>
          <w:sz w:val="22"/>
          <w:szCs w:val="20"/>
        </w:rPr>
        <w:t xml:space="preserve"> - We exceeded our goals in this area and believe we are a model student organization in this standard.</w:t>
      </w:r>
    </w:p>
    <w:p w:rsidR="00892BB1" w:rsidRPr="007E344D" w:rsidRDefault="00892BB1" w:rsidP="00892BB1">
      <w:pPr>
        <w:jc w:val="center"/>
        <w:rPr>
          <w:rFonts w:ascii="Calibri" w:hAnsi="Calibri" w:cs="Arial"/>
          <w:b/>
          <w:i/>
          <w:u w:val="single"/>
        </w:rPr>
      </w:pPr>
    </w:p>
    <w:p w:rsidR="00892BB1" w:rsidRPr="007E344D" w:rsidRDefault="00892BB1" w:rsidP="00892BB1">
      <w:pPr>
        <w:jc w:val="center"/>
        <w:rPr>
          <w:rFonts w:ascii="Calibri" w:hAnsi="Calibri" w:cs="Arial"/>
          <w:b/>
          <w:i/>
          <w:u w:val="single"/>
        </w:rPr>
        <w:sectPr w:rsidR="00892BB1" w:rsidRPr="007E344D" w:rsidSect="000F6B91">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pPr>
    </w:p>
    <w:p w:rsidR="00892BB1" w:rsidRPr="003A4535" w:rsidRDefault="00892BB1" w:rsidP="003A4535">
      <w:pPr>
        <w:shd w:val="clear" w:color="auto" w:fill="00467F"/>
        <w:spacing w:after="120"/>
        <w:rPr>
          <w:rFonts w:ascii="Arial" w:hAnsi="Arial" w:cs="Arial"/>
          <w:b/>
          <w:color w:val="FFDD00"/>
        </w:rPr>
      </w:pPr>
      <w:r w:rsidRPr="003A4535">
        <w:rPr>
          <w:rFonts w:ascii="Arial" w:hAnsi="Arial" w:cs="Arial"/>
          <w:b/>
          <w:color w:val="FFDD00"/>
        </w:rPr>
        <w:lastRenderedPageBreak/>
        <w:t>Character and Values</w:t>
      </w:r>
    </w:p>
    <w:p w:rsidR="00892BB1" w:rsidRPr="007E344D" w:rsidRDefault="00892BB1" w:rsidP="00892BB1">
      <w:pPr>
        <w:spacing w:after="120"/>
        <w:rPr>
          <w:rFonts w:ascii="Calibri" w:hAnsi="Calibri" w:cs="Arial"/>
          <w:sz w:val="21"/>
          <w:szCs w:val="21"/>
        </w:rPr>
      </w:pPr>
      <w:r w:rsidRPr="007E344D">
        <w:rPr>
          <w:rFonts w:ascii="Calibri" w:hAnsi="Calibri" w:cs="Arial"/>
          <w:sz w:val="21"/>
          <w:szCs w:val="21"/>
        </w:rPr>
        <w:t xml:space="preserve">1. </w:t>
      </w:r>
      <w:r w:rsidRPr="007E344D">
        <w:rPr>
          <w:rFonts w:ascii="Calibri" w:hAnsi="Calibri" w:cs="Arial"/>
          <w:b/>
          <w:sz w:val="21"/>
          <w:szCs w:val="21"/>
        </w:rPr>
        <w:t>VALUES &amp; PRINCIPLES</w:t>
      </w:r>
      <w:r w:rsidRPr="007E344D">
        <w:rPr>
          <w:rFonts w:ascii="Calibri" w:hAnsi="Calibri" w:cs="Arial"/>
          <w:sz w:val="21"/>
          <w:szCs w:val="21"/>
        </w:rPr>
        <w:t>: We enact and reinforce our organization’s values and the Communal Principles of the College, and we develop these values in our members.</w:t>
      </w:r>
      <w:r w:rsidRPr="007E344D">
        <w:rPr>
          <w:rFonts w:ascii="Calibri" w:hAnsi="Calibri" w:cs="Arial"/>
          <w:color w:val="FF0000"/>
          <w:sz w:val="21"/>
          <w:szCs w:val="21"/>
        </w:rPr>
        <w:t xml:space="preserve"> </w:t>
      </w:r>
    </w:p>
    <w:p w:rsidR="00892BB1" w:rsidRPr="007E344D" w:rsidRDefault="00892BB1" w:rsidP="00892BB1">
      <w:pPr>
        <w:spacing w:after="120"/>
        <w:rPr>
          <w:rFonts w:ascii="Calibri" w:hAnsi="Calibri" w:cs="Arial"/>
          <w:sz w:val="21"/>
          <w:szCs w:val="21"/>
        </w:rPr>
      </w:pPr>
      <w:r w:rsidRPr="007E344D">
        <w:rPr>
          <w:rFonts w:ascii="Calibri" w:hAnsi="Calibri" w:cs="Arial"/>
          <w:sz w:val="21"/>
          <w:szCs w:val="21"/>
        </w:rPr>
        <w:t xml:space="preserve">2. </w:t>
      </w:r>
      <w:r w:rsidRPr="007E344D">
        <w:rPr>
          <w:rFonts w:ascii="Calibri" w:hAnsi="Calibri" w:cs="Arial"/>
          <w:b/>
          <w:sz w:val="21"/>
          <w:szCs w:val="21"/>
        </w:rPr>
        <w:t>HEALTH &amp; SAFETY</w:t>
      </w:r>
      <w:r w:rsidRPr="007E344D">
        <w:rPr>
          <w:rFonts w:ascii="Calibri" w:hAnsi="Calibri" w:cs="Arial"/>
          <w:sz w:val="21"/>
          <w:szCs w:val="21"/>
        </w:rPr>
        <w:t>:  We educate our members on strategies to enhance health &amp; safety and reduce harm, utilizing risk management systems that support college, inter/national organization, and legal expectations.</w:t>
      </w:r>
    </w:p>
    <w:p w:rsidR="00892BB1" w:rsidRPr="007E344D" w:rsidRDefault="00892BB1" w:rsidP="00892BB1">
      <w:pPr>
        <w:spacing w:after="120"/>
        <w:rPr>
          <w:rFonts w:ascii="Calibri" w:hAnsi="Calibri" w:cs="Arial"/>
          <w:sz w:val="21"/>
          <w:szCs w:val="21"/>
        </w:rPr>
      </w:pPr>
      <w:r w:rsidRPr="007E344D">
        <w:rPr>
          <w:rFonts w:ascii="Calibri" w:hAnsi="Calibri" w:cs="Arial"/>
          <w:sz w:val="21"/>
          <w:szCs w:val="21"/>
        </w:rPr>
        <w:t xml:space="preserve">3. </w:t>
      </w:r>
      <w:r w:rsidRPr="007E344D">
        <w:rPr>
          <w:rFonts w:ascii="Calibri" w:hAnsi="Calibri" w:cs="Arial"/>
          <w:b/>
          <w:sz w:val="21"/>
          <w:szCs w:val="21"/>
        </w:rPr>
        <w:t>EXEMPLARY CONDUCT</w:t>
      </w:r>
      <w:r w:rsidRPr="007E344D">
        <w:rPr>
          <w:rFonts w:ascii="Calibri" w:hAnsi="Calibri" w:cs="Arial"/>
          <w:sz w:val="21"/>
          <w:szCs w:val="21"/>
        </w:rPr>
        <w:t xml:space="preserve">: We employ strategies to resolve issues of inappropriate conduct, including violations of college or inter/national organization </w:t>
      </w:r>
      <w:r w:rsidR="00C60D0A" w:rsidRPr="007E344D">
        <w:rPr>
          <w:rFonts w:ascii="Calibri" w:hAnsi="Calibri" w:cs="Arial"/>
          <w:sz w:val="21"/>
          <w:szCs w:val="21"/>
        </w:rPr>
        <w:t>policy</w:t>
      </w:r>
      <w:r w:rsidRPr="007E344D">
        <w:rPr>
          <w:rFonts w:ascii="Calibri" w:hAnsi="Calibri" w:cs="Arial"/>
          <w:sz w:val="21"/>
          <w:szCs w:val="21"/>
        </w:rPr>
        <w:t xml:space="preserve"> and we hold members accountable to our stated values.</w:t>
      </w:r>
    </w:p>
    <w:p w:rsidR="00892BB1" w:rsidRPr="003A4535" w:rsidRDefault="00892BB1" w:rsidP="003A4535">
      <w:pPr>
        <w:shd w:val="clear" w:color="auto" w:fill="00467F"/>
        <w:spacing w:after="120"/>
        <w:rPr>
          <w:rFonts w:ascii="Arial" w:hAnsi="Arial" w:cs="Arial"/>
          <w:b/>
          <w:color w:val="FFDD00"/>
        </w:rPr>
      </w:pPr>
      <w:r w:rsidRPr="003A4535">
        <w:rPr>
          <w:rFonts w:ascii="Arial" w:hAnsi="Arial" w:cs="Arial"/>
          <w:b/>
          <w:color w:val="FFDD00"/>
        </w:rPr>
        <w:t>Leadership and Organizational Management</w:t>
      </w:r>
    </w:p>
    <w:p w:rsidR="00892BB1" w:rsidRPr="007E344D" w:rsidRDefault="00892BB1" w:rsidP="00892BB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Arial"/>
          <w:sz w:val="21"/>
          <w:szCs w:val="21"/>
        </w:rPr>
      </w:pPr>
      <w:r w:rsidRPr="007E344D">
        <w:rPr>
          <w:rFonts w:ascii="Calibri" w:hAnsi="Calibri" w:cs="Arial"/>
          <w:sz w:val="21"/>
          <w:szCs w:val="21"/>
        </w:rPr>
        <w:t xml:space="preserve">4. </w:t>
      </w:r>
      <w:r w:rsidRPr="007E344D">
        <w:rPr>
          <w:rFonts w:ascii="Calibri" w:hAnsi="Calibri" w:cs="Arial"/>
          <w:b/>
          <w:sz w:val="21"/>
          <w:szCs w:val="21"/>
        </w:rPr>
        <w:t>LEADERSHIP</w:t>
      </w:r>
      <w:r w:rsidRPr="007E344D">
        <w:rPr>
          <w:rFonts w:ascii="Calibri" w:hAnsi="Calibri" w:cs="Arial"/>
          <w:sz w:val="21"/>
          <w:szCs w:val="21"/>
        </w:rPr>
        <w:t>: We encourage the development of strong leaders within our chapter by promoting leadership training opportunities for our officers and our members.</w:t>
      </w:r>
    </w:p>
    <w:p w:rsidR="00892BB1" w:rsidRPr="007E344D" w:rsidRDefault="00892BB1" w:rsidP="00892BB1">
      <w:pPr>
        <w:tabs>
          <w:tab w:val="left" w:pos="0"/>
        </w:tabs>
        <w:spacing w:after="120"/>
        <w:rPr>
          <w:rFonts w:ascii="Calibri" w:hAnsi="Calibri" w:cs="Arial"/>
          <w:bCs/>
          <w:sz w:val="21"/>
          <w:szCs w:val="21"/>
        </w:rPr>
      </w:pPr>
      <w:r w:rsidRPr="007E344D">
        <w:rPr>
          <w:rFonts w:ascii="Calibri" w:hAnsi="Calibri" w:cs="Arial"/>
          <w:bCs/>
          <w:sz w:val="21"/>
          <w:szCs w:val="21"/>
        </w:rPr>
        <w:t xml:space="preserve">5. </w:t>
      </w:r>
      <w:r w:rsidRPr="007E344D">
        <w:rPr>
          <w:rFonts w:ascii="Calibri" w:hAnsi="Calibri" w:cs="Arial"/>
          <w:b/>
          <w:bCs/>
          <w:sz w:val="21"/>
          <w:szCs w:val="21"/>
        </w:rPr>
        <w:t>CHAPTER OPERATIONS</w:t>
      </w:r>
      <w:r w:rsidRPr="007E344D">
        <w:rPr>
          <w:rFonts w:ascii="Calibri" w:hAnsi="Calibri" w:cs="Arial"/>
          <w:bCs/>
          <w:sz w:val="21"/>
          <w:szCs w:val="21"/>
        </w:rPr>
        <w:t>: We have systems in place to ensure effectiveness within our leadership roles, including purposeful transition of our officers and the timely recording and reporting of important decisions, events, and transactions.</w:t>
      </w:r>
    </w:p>
    <w:p w:rsidR="00892BB1" w:rsidRPr="007E344D" w:rsidRDefault="00892BB1" w:rsidP="00892BB1">
      <w:pPr>
        <w:tabs>
          <w:tab w:val="left" w:pos="0"/>
        </w:tabs>
        <w:spacing w:after="120"/>
        <w:rPr>
          <w:rFonts w:ascii="Calibri" w:hAnsi="Calibri" w:cs="Arial"/>
          <w:i/>
          <w:sz w:val="21"/>
          <w:szCs w:val="21"/>
        </w:rPr>
      </w:pPr>
      <w:r w:rsidRPr="007E344D">
        <w:rPr>
          <w:rFonts w:ascii="Calibri" w:hAnsi="Calibri" w:cs="Arial"/>
          <w:sz w:val="21"/>
          <w:szCs w:val="21"/>
        </w:rPr>
        <w:t xml:space="preserve">6. </w:t>
      </w:r>
      <w:r w:rsidRPr="007E344D">
        <w:rPr>
          <w:rFonts w:ascii="Calibri" w:hAnsi="Calibri" w:cs="Arial"/>
          <w:b/>
          <w:sz w:val="21"/>
          <w:szCs w:val="21"/>
        </w:rPr>
        <w:t>COMMUNICATION</w:t>
      </w:r>
      <w:r w:rsidRPr="007E344D">
        <w:rPr>
          <w:rFonts w:ascii="Calibri" w:hAnsi="Calibri" w:cs="Arial"/>
          <w:sz w:val="21"/>
          <w:szCs w:val="21"/>
        </w:rPr>
        <w:t>: We demonstrate effective internal and external communication systems and have clear and fair guidelines for decision making.</w:t>
      </w:r>
      <w:r w:rsidRPr="007E344D">
        <w:rPr>
          <w:rFonts w:ascii="Calibri" w:hAnsi="Calibri" w:cs="Arial"/>
          <w:i/>
          <w:sz w:val="21"/>
          <w:szCs w:val="21"/>
        </w:rPr>
        <w:t xml:space="preserve"> </w:t>
      </w:r>
    </w:p>
    <w:p w:rsidR="00892BB1" w:rsidRPr="003A4535" w:rsidRDefault="00892BB1" w:rsidP="003A4535">
      <w:pPr>
        <w:shd w:val="clear" w:color="auto" w:fill="00467F"/>
        <w:spacing w:after="120"/>
        <w:rPr>
          <w:rFonts w:ascii="Arial" w:hAnsi="Arial" w:cs="Arial"/>
          <w:b/>
          <w:color w:val="FFDD00"/>
        </w:rPr>
      </w:pPr>
      <w:r w:rsidRPr="003A4535">
        <w:rPr>
          <w:rFonts w:ascii="Arial" w:hAnsi="Arial" w:cs="Arial"/>
          <w:b/>
          <w:color w:val="FFDD00"/>
        </w:rPr>
        <w:t>Scholarship</w:t>
      </w:r>
    </w:p>
    <w:p w:rsidR="00892BB1" w:rsidRPr="007E344D" w:rsidRDefault="00892BB1" w:rsidP="00892BB1">
      <w:pPr>
        <w:spacing w:after="120"/>
        <w:rPr>
          <w:rFonts w:ascii="Calibri" w:hAnsi="Calibri" w:cs="Arial"/>
          <w:sz w:val="21"/>
          <w:szCs w:val="21"/>
        </w:rPr>
      </w:pPr>
      <w:r w:rsidRPr="007E344D">
        <w:rPr>
          <w:rFonts w:ascii="Calibri" w:hAnsi="Calibri" w:cs="Arial"/>
          <w:sz w:val="21"/>
          <w:szCs w:val="21"/>
        </w:rPr>
        <w:t xml:space="preserve">7. </w:t>
      </w:r>
      <w:r w:rsidRPr="007E344D">
        <w:rPr>
          <w:rFonts w:ascii="Calibri" w:hAnsi="Calibri" w:cs="Arial"/>
          <w:b/>
          <w:sz w:val="21"/>
          <w:szCs w:val="21"/>
        </w:rPr>
        <w:t>ACADEMIC SUPPORT</w:t>
      </w:r>
      <w:r w:rsidRPr="007E344D">
        <w:rPr>
          <w:rFonts w:ascii="Calibri" w:hAnsi="Calibri" w:cs="Arial"/>
          <w:sz w:val="21"/>
          <w:szCs w:val="21"/>
        </w:rPr>
        <w:t>: We respect and support the academic goals of our new and initiated members and encourage them to pursue a full range of educational opportunities.</w:t>
      </w:r>
    </w:p>
    <w:p w:rsidR="00892BB1" w:rsidRPr="007E344D" w:rsidRDefault="00892BB1" w:rsidP="00892BB1">
      <w:pPr>
        <w:spacing w:after="120"/>
        <w:rPr>
          <w:rFonts w:ascii="Calibri" w:hAnsi="Calibri" w:cs="Arial"/>
          <w:sz w:val="21"/>
          <w:szCs w:val="21"/>
        </w:rPr>
      </w:pPr>
      <w:r w:rsidRPr="007E344D">
        <w:rPr>
          <w:rFonts w:ascii="Calibri" w:hAnsi="Calibri" w:cs="Arial"/>
          <w:sz w:val="21"/>
          <w:szCs w:val="21"/>
        </w:rPr>
        <w:t xml:space="preserve">8. </w:t>
      </w:r>
      <w:r w:rsidRPr="007E344D">
        <w:rPr>
          <w:rFonts w:ascii="Calibri" w:hAnsi="Calibri" w:cs="Arial"/>
          <w:b/>
          <w:sz w:val="21"/>
          <w:szCs w:val="21"/>
        </w:rPr>
        <w:t>ACADEMIC PROGRAMMING</w:t>
      </w:r>
      <w:r w:rsidRPr="007E344D">
        <w:rPr>
          <w:rFonts w:ascii="Calibri" w:hAnsi="Calibri" w:cs="Arial"/>
          <w:sz w:val="21"/>
          <w:szCs w:val="21"/>
        </w:rPr>
        <w:t xml:space="preserve">: We support learning within the chapter by encouraging and supporting sponsorship with College programs, academic resources, and faculty, as well as the development of educational opportunities that include the broader campus community and our members. </w:t>
      </w:r>
    </w:p>
    <w:p w:rsidR="00892BB1" w:rsidRPr="003A4535" w:rsidRDefault="00892BB1" w:rsidP="003A4535">
      <w:pPr>
        <w:shd w:val="clear" w:color="auto" w:fill="00467F"/>
        <w:spacing w:after="120"/>
        <w:rPr>
          <w:rFonts w:ascii="Arial" w:hAnsi="Arial" w:cs="Arial"/>
          <w:b/>
          <w:color w:val="FFDD00"/>
        </w:rPr>
      </w:pPr>
      <w:r w:rsidRPr="003A4535">
        <w:rPr>
          <w:rFonts w:ascii="Arial" w:hAnsi="Arial" w:cs="Arial"/>
          <w:b/>
          <w:color w:val="FFDD00"/>
        </w:rPr>
        <w:t>Community Building and Programming</w:t>
      </w:r>
    </w:p>
    <w:p w:rsidR="00892BB1" w:rsidRPr="007E344D" w:rsidRDefault="00892BB1" w:rsidP="00892BB1">
      <w:pPr>
        <w:spacing w:after="120"/>
        <w:rPr>
          <w:rFonts w:ascii="Calibri" w:hAnsi="Calibri" w:cs="Arial"/>
          <w:sz w:val="21"/>
          <w:szCs w:val="21"/>
        </w:rPr>
      </w:pPr>
      <w:r w:rsidRPr="007E344D">
        <w:rPr>
          <w:rFonts w:ascii="Calibri" w:hAnsi="Calibri" w:cs="Arial"/>
          <w:sz w:val="21"/>
          <w:szCs w:val="21"/>
        </w:rPr>
        <w:t xml:space="preserve">9. </w:t>
      </w:r>
      <w:r w:rsidRPr="007E344D">
        <w:rPr>
          <w:rFonts w:ascii="Calibri" w:hAnsi="Calibri" w:cs="Arial"/>
          <w:b/>
          <w:sz w:val="21"/>
          <w:szCs w:val="21"/>
        </w:rPr>
        <w:t>CO-CURRICULAR INVOLVEMENT</w:t>
      </w:r>
      <w:r w:rsidRPr="007E344D">
        <w:rPr>
          <w:rFonts w:ascii="Calibri" w:hAnsi="Calibri" w:cs="Arial"/>
          <w:sz w:val="21"/>
          <w:szCs w:val="21"/>
        </w:rPr>
        <w:t>: We support our members’ multiple identities and interests outside the chapter and integrate these passions into our organization’s programming and activities.</w:t>
      </w:r>
    </w:p>
    <w:p w:rsidR="00892BB1" w:rsidRPr="007E344D" w:rsidRDefault="00892BB1" w:rsidP="00892BB1">
      <w:pPr>
        <w:spacing w:after="120"/>
        <w:rPr>
          <w:rFonts w:ascii="Calibri" w:hAnsi="Calibri" w:cs="Arial"/>
          <w:sz w:val="21"/>
          <w:szCs w:val="21"/>
        </w:rPr>
      </w:pPr>
      <w:r w:rsidRPr="007E344D">
        <w:rPr>
          <w:rFonts w:ascii="Calibri" w:hAnsi="Calibri" w:cs="Arial"/>
          <w:sz w:val="21"/>
          <w:szCs w:val="21"/>
        </w:rPr>
        <w:t xml:space="preserve">10. </w:t>
      </w:r>
      <w:r w:rsidRPr="007E344D">
        <w:rPr>
          <w:rFonts w:ascii="Calibri" w:hAnsi="Calibri" w:cs="Arial"/>
          <w:b/>
          <w:sz w:val="21"/>
          <w:szCs w:val="21"/>
        </w:rPr>
        <w:t>COMMUNITY SERVICE &amp; PHILANTHROPY</w:t>
      </w:r>
      <w:r w:rsidRPr="007E344D">
        <w:rPr>
          <w:rFonts w:ascii="Calibri" w:hAnsi="Calibri" w:cs="Arial"/>
          <w:sz w:val="21"/>
          <w:szCs w:val="21"/>
        </w:rPr>
        <w:t>: We support philanthropy and community service through fundraising and active participation in service programming.</w:t>
      </w:r>
    </w:p>
    <w:p w:rsidR="00892BB1" w:rsidRPr="007E344D" w:rsidRDefault="00892BB1" w:rsidP="00892BB1">
      <w:pPr>
        <w:spacing w:after="120"/>
        <w:rPr>
          <w:rFonts w:ascii="Calibri" w:hAnsi="Calibri" w:cs="Arial"/>
          <w:sz w:val="21"/>
          <w:szCs w:val="21"/>
        </w:rPr>
      </w:pPr>
      <w:r w:rsidRPr="007E344D">
        <w:rPr>
          <w:rFonts w:ascii="Calibri" w:hAnsi="Calibri" w:cs="Arial"/>
          <w:sz w:val="21"/>
          <w:szCs w:val="21"/>
        </w:rPr>
        <w:t xml:space="preserve">11. </w:t>
      </w:r>
      <w:r w:rsidRPr="007E344D">
        <w:rPr>
          <w:rFonts w:ascii="Calibri" w:hAnsi="Calibri" w:cs="Arial"/>
          <w:b/>
          <w:sz w:val="21"/>
          <w:szCs w:val="21"/>
        </w:rPr>
        <w:t>INTERNAL PROGRAMMING</w:t>
      </w:r>
      <w:r w:rsidRPr="007E344D">
        <w:rPr>
          <w:rFonts w:ascii="Calibri" w:hAnsi="Calibri" w:cs="Arial"/>
          <w:sz w:val="21"/>
          <w:szCs w:val="21"/>
        </w:rPr>
        <w:t>: We create and participate in programming that exemplifies the history and traditions of our organization and enhances the membership experience.</w:t>
      </w:r>
    </w:p>
    <w:p w:rsidR="00892BB1" w:rsidRPr="007E344D" w:rsidRDefault="00892BB1" w:rsidP="00892BB1">
      <w:pPr>
        <w:spacing w:after="120"/>
        <w:rPr>
          <w:rFonts w:ascii="Calibri" w:hAnsi="Calibri" w:cs="Arial"/>
          <w:sz w:val="21"/>
          <w:szCs w:val="21"/>
        </w:rPr>
      </w:pPr>
      <w:r w:rsidRPr="007E344D">
        <w:rPr>
          <w:rFonts w:ascii="Calibri" w:hAnsi="Calibri" w:cs="Arial"/>
          <w:sz w:val="21"/>
          <w:szCs w:val="21"/>
        </w:rPr>
        <w:t xml:space="preserve">12. </w:t>
      </w:r>
      <w:r w:rsidRPr="007E344D">
        <w:rPr>
          <w:rFonts w:ascii="Calibri" w:hAnsi="Calibri" w:cs="Arial"/>
          <w:b/>
          <w:sz w:val="21"/>
          <w:szCs w:val="21"/>
        </w:rPr>
        <w:t>EXTERNAL PROGRAMMING</w:t>
      </w:r>
      <w:r w:rsidRPr="007E344D">
        <w:rPr>
          <w:rFonts w:ascii="Calibri" w:hAnsi="Calibri" w:cs="Arial"/>
          <w:sz w:val="21"/>
          <w:szCs w:val="21"/>
        </w:rPr>
        <w:t>: We offer and participate in programs designed to enrich the intellectual, social, and cultural interests of the campus and Rochester communities by promoting co-sponsorship and planning of programs with a variety of groups.</w:t>
      </w:r>
    </w:p>
    <w:p w:rsidR="00892BB1" w:rsidRDefault="00892BB1" w:rsidP="00892BB1">
      <w:pPr>
        <w:ind w:right="-90"/>
        <w:rPr>
          <w:rFonts w:cs="Arial"/>
          <w:b/>
          <w:sz w:val="20"/>
          <w:szCs w:val="20"/>
        </w:rPr>
      </w:pPr>
      <w:r w:rsidRPr="000F3F56">
        <w:rPr>
          <w:rFonts w:cs="Arial"/>
          <w:b/>
          <w:sz w:val="20"/>
          <w:szCs w:val="20"/>
        </w:rPr>
        <w:lastRenderedPageBreak/>
        <w:t>1</w:t>
      </w:r>
      <w:r w:rsidRPr="000F3F56">
        <w:rPr>
          <w:rFonts w:cs="Arial"/>
          <w:b/>
          <w:sz w:val="20"/>
          <w:szCs w:val="20"/>
        </w:rPr>
        <w:tab/>
      </w:r>
      <w:r>
        <w:rPr>
          <w:rFonts w:cs="Arial"/>
          <w:b/>
          <w:sz w:val="20"/>
          <w:szCs w:val="20"/>
        </w:rPr>
        <w:t xml:space="preserve"> </w:t>
      </w:r>
      <w:r w:rsidRPr="000F3F56">
        <w:rPr>
          <w:rFonts w:cs="Arial"/>
          <w:b/>
          <w:sz w:val="20"/>
          <w:szCs w:val="20"/>
        </w:rPr>
        <w:t>2</w:t>
      </w:r>
      <w:r w:rsidRPr="000F3F56">
        <w:rPr>
          <w:rFonts w:cs="Arial"/>
          <w:b/>
          <w:sz w:val="20"/>
          <w:szCs w:val="20"/>
        </w:rPr>
        <w:tab/>
      </w:r>
      <w:r>
        <w:rPr>
          <w:rFonts w:cs="Arial"/>
          <w:b/>
          <w:sz w:val="20"/>
          <w:szCs w:val="20"/>
        </w:rPr>
        <w:t xml:space="preserve"> </w:t>
      </w:r>
      <w:r w:rsidRPr="000F3F56">
        <w:rPr>
          <w:rFonts w:cs="Arial"/>
          <w:b/>
          <w:sz w:val="20"/>
          <w:szCs w:val="20"/>
        </w:rPr>
        <w:t>3</w:t>
      </w:r>
      <w:r w:rsidRPr="000F3F56">
        <w:rPr>
          <w:rFonts w:cs="Arial"/>
          <w:b/>
          <w:sz w:val="20"/>
          <w:szCs w:val="20"/>
        </w:rPr>
        <w:tab/>
      </w:r>
      <w:r>
        <w:rPr>
          <w:rFonts w:cs="Arial"/>
          <w:b/>
          <w:sz w:val="20"/>
          <w:szCs w:val="20"/>
        </w:rPr>
        <w:t xml:space="preserve"> </w:t>
      </w:r>
      <w:r w:rsidRPr="000F3F56">
        <w:rPr>
          <w:rFonts w:cs="Arial"/>
          <w:b/>
          <w:sz w:val="20"/>
          <w:szCs w:val="20"/>
        </w:rPr>
        <w:t>4</w:t>
      </w:r>
    </w:p>
    <w:p w:rsidR="003A4535" w:rsidRDefault="003A4535" w:rsidP="00892BB1">
      <w:pPr>
        <w:ind w:right="-90"/>
        <w:rPr>
          <w:rFonts w:cs="Arial"/>
          <w:sz w:val="18"/>
          <w:szCs w:val="18"/>
        </w:rPr>
      </w:pPr>
    </w:p>
    <w:p w:rsidR="00892BB1" w:rsidRPr="008977C2" w:rsidRDefault="00892BB1" w:rsidP="00892BB1">
      <w:pPr>
        <w:ind w:right="-90"/>
        <w:rPr>
          <w:rFonts w:cs="Arial"/>
          <w:sz w:val="18"/>
          <w:szCs w:val="18"/>
        </w:rPr>
      </w:pPr>
      <w:r w:rsidRPr="008977C2">
        <w:rPr>
          <w:rFonts w:cs="Arial"/>
          <w:sz w:val="18"/>
          <w:szCs w:val="18"/>
        </w:rPr>
        <w:fldChar w:fldCharType="begin">
          <w:ffData>
            <w:name w:val="Check1"/>
            <w:enabled/>
            <w:calcOnExit w:val="0"/>
            <w:checkBox>
              <w:sizeAuto/>
              <w:default w:val="0"/>
              <w:checked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2"/>
            <w:enabled/>
            <w:calcOnExit w:val="0"/>
            <w:checkBox>
              <w:sizeAuto/>
              <w:default w:val="0"/>
              <w:checked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3"/>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4"/>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p>
    <w:p w:rsidR="00892BB1" w:rsidRPr="00BE1861" w:rsidRDefault="00892BB1" w:rsidP="00892BB1">
      <w:pPr>
        <w:ind w:right="-86"/>
        <w:rPr>
          <w:rFonts w:cs="Arial"/>
          <w:sz w:val="16"/>
          <w:szCs w:val="16"/>
        </w:rPr>
      </w:pPr>
      <w:r w:rsidRPr="00BE1861">
        <w:rPr>
          <w:rFonts w:cs="Arial"/>
          <w:sz w:val="16"/>
          <w:szCs w:val="16"/>
        </w:rPr>
        <w:t xml:space="preserve"> </w:t>
      </w:r>
    </w:p>
    <w:p w:rsidR="00892BB1" w:rsidRDefault="00892BB1" w:rsidP="00892BB1">
      <w:pPr>
        <w:ind w:right="-86"/>
        <w:rPr>
          <w:rFonts w:cs="Arial"/>
          <w:sz w:val="18"/>
          <w:szCs w:val="18"/>
        </w:rPr>
      </w:pPr>
    </w:p>
    <w:p w:rsidR="00892BB1" w:rsidRPr="008977C2" w:rsidRDefault="00892BB1" w:rsidP="00892BB1">
      <w:pPr>
        <w:ind w:right="-86"/>
        <w:rPr>
          <w:rFonts w:cs="Arial"/>
          <w:sz w:val="18"/>
          <w:szCs w:val="18"/>
        </w:rPr>
      </w:pPr>
      <w:r w:rsidRPr="008977C2">
        <w:rPr>
          <w:rFonts w:cs="Arial"/>
          <w:sz w:val="18"/>
          <w:szCs w:val="18"/>
        </w:rPr>
        <w:fldChar w:fldCharType="begin">
          <w:ffData>
            <w:name w:val="Check1"/>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2"/>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3"/>
            <w:enabled/>
            <w:calcOnExit w:val="0"/>
            <w:checkBox>
              <w:sizeAuto/>
              <w:default w:val="0"/>
              <w:checked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4"/>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p>
    <w:p w:rsidR="00892BB1" w:rsidRPr="008977C2" w:rsidRDefault="00892BB1" w:rsidP="00892BB1">
      <w:pPr>
        <w:ind w:right="-86"/>
        <w:rPr>
          <w:rFonts w:cs="Arial"/>
          <w:sz w:val="18"/>
          <w:szCs w:val="18"/>
        </w:rPr>
      </w:pPr>
    </w:p>
    <w:p w:rsidR="00892BB1" w:rsidRDefault="00892BB1" w:rsidP="00892BB1">
      <w:pPr>
        <w:ind w:right="-86"/>
        <w:rPr>
          <w:rFonts w:cs="Arial"/>
          <w:sz w:val="18"/>
          <w:szCs w:val="18"/>
        </w:rPr>
      </w:pPr>
    </w:p>
    <w:p w:rsidR="00892BB1" w:rsidRDefault="00892BB1" w:rsidP="00892BB1">
      <w:pPr>
        <w:ind w:right="-86"/>
        <w:rPr>
          <w:rFonts w:cs="Arial"/>
          <w:sz w:val="18"/>
          <w:szCs w:val="18"/>
        </w:rPr>
      </w:pPr>
    </w:p>
    <w:p w:rsidR="00892BB1" w:rsidRDefault="00892BB1" w:rsidP="00892BB1">
      <w:pPr>
        <w:ind w:right="-86"/>
        <w:rPr>
          <w:rFonts w:cs="Arial"/>
          <w:sz w:val="18"/>
          <w:szCs w:val="18"/>
        </w:rPr>
      </w:pPr>
    </w:p>
    <w:p w:rsidR="00892BB1" w:rsidRPr="008977C2" w:rsidRDefault="00892BB1" w:rsidP="00892BB1">
      <w:pPr>
        <w:ind w:right="-86"/>
        <w:rPr>
          <w:rFonts w:cs="Arial"/>
          <w:sz w:val="18"/>
          <w:szCs w:val="18"/>
        </w:rPr>
      </w:pPr>
      <w:r w:rsidRPr="008977C2">
        <w:rPr>
          <w:rFonts w:cs="Arial"/>
          <w:sz w:val="18"/>
          <w:szCs w:val="18"/>
        </w:rPr>
        <w:fldChar w:fldCharType="begin">
          <w:ffData>
            <w:name w:val="Check1"/>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2"/>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3"/>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4"/>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p>
    <w:p w:rsidR="00892BB1" w:rsidRDefault="00892BB1" w:rsidP="00892BB1">
      <w:pPr>
        <w:ind w:right="-86"/>
        <w:rPr>
          <w:rFonts w:cs="Arial"/>
          <w:sz w:val="18"/>
          <w:szCs w:val="18"/>
        </w:rPr>
      </w:pPr>
    </w:p>
    <w:p w:rsidR="00892BB1" w:rsidRPr="00591BC3" w:rsidRDefault="00892BB1" w:rsidP="00892BB1">
      <w:pPr>
        <w:ind w:right="-86"/>
        <w:rPr>
          <w:rFonts w:cs="Arial"/>
          <w:sz w:val="16"/>
          <w:szCs w:val="16"/>
        </w:rPr>
      </w:pPr>
    </w:p>
    <w:p w:rsidR="00892BB1" w:rsidRDefault="00892BB1" w:rsidP="00892BB1">
      <w:pPr>
        <w:ind w:right="-86"/>
        <w:rPr>
          <w:rFonts w:cs="Arial"/>
          <w:sz w:val="18"/>
          <w:szCs w:val="18"/>
        </w:rPr>
      </w:pPr>
    </w:p>
    <w:p w:rsidR="00892BB1" w:rsidRDefault="00892BB1" w:rsidP="00892BB1">
      <w:pPr>
        <w:ind w:right="-86"/>
        <w:rPr>
          <w:rFonts w:cs="Arial"/>
          <w:sz w:val="18"/>
          <w:szCs w:val="18"/>
        </w:rPr>
      </w:pPr>
    </w:p>
    <w:p w:rsidR="00892BB1" w:rsidRDefault="00892BB1" w:rsidP="00892BB1">
      <w:pPr>
        <w:ind w:right="-86"/>
        <w:rPr>
          <w:rFonts w:cs="Arial"/>
          <w:sz w:val="18"/>
          <w:szCs w:val="18"/>
        </w:rPr>
      </w:pPr>
    </w:p>
    <w:p w:rsidR="00892BB1" w:rsidRPr="008977C2" w:rsidRDefault="00892BB1" w:rsidP="00892BB1">
      <w:pPr>
        <w:ind w:right="-86"/>
        <w:rPr>
          <w:rFonts w:cs="Arial"/>
          <w:sz w:val="18"/>
          <w:szCs w:val="18"/>
        </w:rPr>
      </w:pPr>
      <w:r w:rsidRPr="008977C2">
        <w:rPr>
          <w:rFonts w:cs="Arial"/>
          <w:sz w:val="18"/>
          <w:szCs w:val="18"/>
        </w:rPr>
        <w:fldChar w:fldCharType="begin">
          <w:ffData>
            <w:name w:val="Check1"/>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2"/>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3"/>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4"/>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p>
    <w:p w:rsidR="00892BB1" w:rsidRDefault="00892BB1" w:rsidP="00892BB1">
      <w:pPr>
        <w:ind w:right="-86"/>
        <w:rPr>
          <w:rFonts w:cs="Arial"/>
          <w:sz w:val="18"/>
          <w:szCs w:val="18"/>
        </w:rPr>
      </w:pPr>
    </w:p>
    <w:p w:rsidR="00892BB1" w:rsidRDefault="00892BB1" w:rsidP="00892BB1">
      <w:pPr>
        <w:ind w:right="-86"/>
        <w:rPr>
          <w:rFonts w:cs="Arial"/>
          <w:sz w:val="18"/>
          <w:szCs w:val="18"/>
        </w:rPr>
      </w:pPr>
    </w:p>
    <w:p w:rsidR="00892BB1" w:rsidRDefault="00892BB1" w:rsidP="00892BB1">
      <w:pPr>
        <w:ind w:right="-86"/>
        <w:rPr>
          <w:rFonts w:cs="Arial"/>
          <w:sz w:val="18"/>
          <w:szCs w:val="18"/>
        </w:rPr>
      </w:pPr>
    </w:p>
    <w:p w:rsidR="00892BB1" w:rsidRPr="008977C2" w:rsidRDefault="00892BB1" w:rsidP="00892BB1">
      <w:pPr>
        <w:ind w:right="-86"/>
        <w:rPr>
          <w:rFonts w:cs="Arial"/>
          <w:sz w:val="18"/>
          <w:szCs w:val="18"/>
        </w:rPr>
      </w:pPr>
      <w:r w:rsidRPr="008977C2">
        <w:rPr>
          <w:rFonts w:cs="Arial"/>
          <w:sz w:val="18"/>
          <w:szCs w:val="18"/>
        </w:rPr>
        <w:fldChar w:fldCharType="begin">
          <w:ffData>
            <w:name w:val="Check1"/>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2"/>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3"/>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4"/>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p>
    <w:p w:rsidR="00892BB1" w:rsidRDefault="00892BB1" w:rsidP="00892BB1">
      <w:pPr>
        <w:ind w:right="-86"/>
        <w:rPr>
          <w:rFonts w:cs="Arial"/>
          <w:sz w:val="18"/>
          <w:szCs w:val="18"/>
        </w:rPr>
      </w:pPr>
    </w:p>
    <w:p w:rsidR="00892BB1" w:rsidRDefault="00892BB1" w:rsidP="00892BB1">
      <w:pPr>
        <w:ind w:right="-86"/>
        <w:rPr>
          <w:rFonts w:cs="Arial"/>
          <w:sz w:val="18"/>
          <w:szCs w:val="18"/>
        </w:rPr>
      </w:pPr>
    </w:p>
    <w:p w:rsidR="00892BB1" w:rsidRPr="008977C2" w:rsidRDefault="00892BB1" w:rsidP="00892BB1">
      <w:pPr>
        <w:ind w:right="-86"/>
        <w:rPr>
          <w:rFonts w:cs="Arial"/>
          <w:sz w:val="18"/>
          <w:szCs w:val="18"/>
        </w:rPr>
      </w:pPr>
      <w:r w:rsidRPr="008977C2">
        <w:rPr>
          <w:rFonts w:cs="Arial"/>
          <w:sz w:val="18"/>
          <w:szCs w:val="18"/>
        </w:rPr>
        <w:fldChar w:fldCharType="begin">
          <w:ffData>
            <w:name w:val="Check1"/>
            <w:enabled/>
            <w:calcOnExit w:val="0"/>
            <w:checkBox>
              <w:sizeAuto/>
              <w:default w:val="0"/>
              <w:checked w:val="0"/>
            </w:checkBox>
          </w:ffData>
        </w:fldChar>
      </w:r>
      <w:r w:rsidRPr="008977C2">
        <w:rPr>
          <w:rFonts w:cs="Arial"/>
          <w:sz w:val="18"/>
          <w:szCs w:val="18"/>
        </w:rPr>
        <w:instrText xml:space="preserve"> FORMCHECKBOX </w:instrText>
      </w:r>
      <w:r w:rsidR="00A7222F" w:rsidRPr="008977C2">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2"/>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3"/>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4"/>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p>
    <w:p w:rsidR="00892BB1" w:rsidRDefault="00892BB1" w:rsidP="00892BB1">
      <w:pPr>
        <w:ind w:right="-86"/>
        <w:rPr>
          <w:rFonts w:cs="Arial"/>
          <w:sz w:val="18"/>
          <w:szCs w:val="18"/>
        </w:rPr>
      </w:pPr>
    </w:p>
    <w:p w:rsidR="00892BB1" w:rsidRDefault="00892BB1" w:rsidP="00892BB1">
      <w:pPr>
        <w:ind w:right="-86"/>
        <w:rPr>
          <w:rFonts w:cs="Arial"/>
          <w:sz w:val="18"/>
          <w:szCs w:val="18"/>
        </w:rPr>
      </w:pPr>
    </w:p>
    <w:p w:rsidR="00431645" w:rsidRDefault="00431645" w:rsidP="00892BB1">
      <w:pPr>
        <w:ind w:right="-86"/>
        <w:rPr>
          <w:rFonts w:cs="Arial"/>
          <w:sz w:val="18"/>
          <w:szCs w:val="18"/>
        </w:rPr>
      </w:pPr>
    </w:p>
    <w:p w:rsidR="00892BB1" w:rsidRDefault="00892BB1" w:rsidP="00892BB1">
      <w:pPr>
        <w:ind w:right="-86"/>
        <w:rPr>
          <w:rFonts w:cs="Arial"/>
          <w:sz w:val="18"/>
          <w:szCs w:val="18"/>
        </w:rPr>
      </w:pPr>
    </w:p>
    <w:p w:rsidR="00892BB1" w:rsidRDefault="00892BB1" w:rsidP="00892BB1">
      <w:pPr>
        <w:ind w:right="-86"/>
        <w:rPr>
          <w:rFonts w:cs="Arial"/>
          <w:sz w:val="18"/>
          <w:szCs w:val="18"/>
        </w:rPr>
      </w:pPr>
    </w:p>
    <w:p w:rsidR="00892BB1" w:rsidRPr="008977C2" w:rsidRDefault="00892BB1" w:rsidP="00892BB1">
      <w:pPr>
        <w:ind w:right="-86"/>
        <w:rPr>
          <w:rFonts w:cs="Arial"/>
          <w:sz w:val="18"/>
          <w:szCs w:val="18"/>
        </w:rPr>
      </w:pPr>
      <w:r w:rsidRPr="008977C2">
        <w:rPr>
          <w:rFonts w:cs="Arial"/>
          <w:sz w:val="18"/>
          <w:szCs w:val="18"/>
        </w:rPr>
        <w:fldChar w:fldCharType="begin">
          <w:ffData>
            <w:name w:val="Check1"/>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2"/>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3"/>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4"/>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p>
    <w:p w:rsidR="00892BB1" w:rsidRDefault="00892BB1" w:rsidP="00892BB1">
      <w:pPr>
        <w:ind w:right="-86"/>
        <w:rPr>
          <w:rFonts w:cs="Arial"/>
          <w:sz w:val="18"/>
          <w:szCs w:val="18"/>
        </w:rPr>
      </w:pPr>
    </w:p>
    <w:p w:rsidR="00892BB1" w:rsidRDefault="00892BB1" w:rsidP="00892BB1">
      <w:pPr>
        <w:ind w:right="-86"/>
        <w:rPr>
          <w:rFonts w:cs="Arial"/>
          <w:sz w:val="18"/>
          <w:szCs w:val="18"/>
        </w:rPr>
      </w:pPr>
    </w:p>
    <w:p w:rsidR="00892BB1" w:rsidRDefault="00892BB1" w:rsidP="00892BB1">
      <w:pPr>
        <w:ind w:right="-86"/>
        <w:rPr>
          <w:rFonts w:cs="Arial"/>
          <w:sz w:val="18"/>
          <w:szCs w:val="18"/>
        </w:rPr>
      </w:pPr>
    </w:p>
    <w:p w:rsidR="00892BB1" w:rsidRPr="00591BC3" w:rsidRDefault="00892BB1" w:rsidP="00892BB1">
      <w:pPr>
        <w:ind w:right="-86"/>
        <w:rPr>
          <w:rFonts w:cs="Arial"/>
          <w:sz w:val="18"/>
          <w:szCs w:val="18"/>
        </w:rPr>
      </w:pPr>
      <w:r w:rsidRPr="008977C2">
        <w:rPr>
          <w:rFonts w:cs="Arial"/>
          <w:sz w:val="18"/>
          <w:szCs w:val="18"/>
        </w:rPr>
        <w:fldChar w:fldCharType="begin">
          <w:ffData>
            <w:name w:val="Check1"/>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2"/>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3"/>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4"/>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p>
    <w:p w:rsidR="00892BB1" w:rsidRDefault="00892BB1" w:rsidP="00892BB1">
      <w:pPr>
        <w:jc w:val="right"/>
        <w:rPr>
          <w:rFonts w:cs="Arial"/>
          <w:b/>
          <w:sz w:val="20"/>
          <w:szCs w:val="20"/>
        </w:rPr>
      </w:pPr>
    </w:p>
    <w:p w:rsidR="00892BB1" w:rsidRDefault="00892BB1" w:rsidP="00892BB1">
      <w:pPr>
        <w:ind w:right="-86"/>
        <w:rPr>
          <w:rFonts w:cs="Arial"/>
          <w:b/>
          <w:sz w:val="20"/>
          <w:szCs w:val="20"/>
        </w:rPr>
      </w:pPr>
    </w:p>
    <w:p w:rsidR="00892BB1" w:rsidRDefault="00892BB1" w:rsidP="00892BB1">
      <w:pPr>
        <w:ind w:right="-86"/>
        <w:rPr>
          <w:rFonts w:cs="Arial"/>
          <w:b/>
          <w:sz w:val="20"/>
          <w:szCs w:val="20"/>
        </w:rPr>
      </w:pPr>
    </w:p>
    <w:p w:rsidR="00892BB1" w:rsidRDefault="00892BB1" w:rsidP="00892BB1">
      <w:pPr>
        <w:ind w:right="-86"/>
        <w:rPr>
          <w:rFonts w:cs="Arial"/>
          <w:sz w:val="18"/>
          <w:szCs w:val="18"/>
        </w:rPr>
      </w:pPr>
    </w:p>
    <w:p w:rsidR="00892BB1" w:rsidRDefault="00892BB1" w:rsidP="00892BB1">
      <w:pPr>
        <w:ind w:right="-86"/>
        <w:rPr>
          <w:rFonts w:cs="Arial"/>
          <w:sz w:val="18"/>
          <w:szCs w:val="18"/>
        </w:rPr>
      </w:pPr>
    </w:p>
    <w:p w:rsidR="00892BB1" w:rsidRPr="008977C2" w:rsidRDefault="00892BB1" w:rsidP="00892BB1">
      <w:pPr>
        <w:ind w:right="-86"/>
        <w:rPr>
          <w:rFonts w:cs="Arial"/>
          <w:sz w:val="18"/>
          <w:szCs w:val="18"/>
        </w:rPr>
      </w:pPr>
      <w:r w:rsidRPr="008977C2">
        <w:rPr>
          <w:rFonts w:cs="Arial"/>
          <w:sz w:val="18"/>
          <w:szCs w:val="18"/>
        </w:rPr>
        <w:fldChar w:fldCharType="begin">
          <w:ffData>
            <w:name w:val="Check1"/>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2"/>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3"/>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4"/>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p>
    <w:p w:rsidR="00892BB1" w:rsidRDefault="00892BB1" w:rsidP="00892BB1">
      <w:pPr>
        <w:ind w:right="-86"/>
        <w:rPr>
          <w:rFonts w:cs="Arial"/>
          <w:sz w:val="18"/>
          <w:szCs w:val="18"/>
        </w:rPr>
      </w:pPr>
    </w:p>
    <w:p w:rsidR="00892BB1" w:rsidRDefault="00892BB1" w:rsidP="00892BB1">
      <w:pPr>
        <w:ind w:right="-86"/>
        <w:rPr>
          <w:rFonts w:cs="Arial"/>
          <w:sz w:val="18"/>
          <w:szCs w:val="18"/>
        </w:rPr>
      </w:pPr>
    </w:p>
    <w:p w:rsidR="00892BB1" w:rsidRDefault="00892BB1" w:rsidP="00892BB1">
      <w:pPr>
        <w:ind w:right="-86"/>
        <w:rPr>
          <w:rFonts w:cs="Arial"/>
          <w:sz w:val="18"/>
          <w:szCs w:val="18"/>
        </w:rPr>
      </w:pPr>
    </w:p>
    <w:p w:rsidR="00892BB1" w:rsidRPr="008977C2" w:rsidRDefault="00892BB1" w:rsidP="00892BB1">
      <w:pPr>
        <w:ind w:right="-86"/>
        <w:rPr>
          <w:rFonts w:cs="Arial"/>
          <w:sz w:val="18"/>
          <w:szCs w:val="18"/>
        </w:rPr>
      </w:pPr>
      <w:r w:rsidRPr="008977C2">
        <w:rPr>
          <w:rFonts w:cs="Arial"/>
          <w:sz w:val="18"/>
          <w:szCs w:val="18"/>
        </w:rPr>
        <w:fldChar w:fldCharType="begin">
          <w:ffData>
            <w:name w:val="Check1"/>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2"/>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3"/>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4"/>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p>
    <w:p w:rsidR="00892BB1" w:rsidRDefault="00892BB1" w:rsidP="00892BB1">
      <w:pPr>
        <w:ind w:right="-86"/>
        <w:rPr>
          <w:rFonts w:cs="Arial"/>
          <w:sz w:val="18"/>
          <w:szCs w:val="18"/>
        </w:rPr>
      </w:pPr>
    </w:p>
    <w:p w:rsidR="00892BB1" w:rsidRDefault="00892BB1" w:rsidP="00892BB1">
      <w:pPr>
        <w:ind w:right="-86"/>
        <w:rPr>
          <w:rFonts w:cs="Arial"/>
          <w:sz w:val="18"/>
          <w:szCs w:val="18"/>
        </w:rPr>
      </w:pPr>
    </w:p>
    <w:p w:rsidR="00892BB1" w:rsidRPr="008977C2" w:rsidRDefault="00892BB1" w:rsidP="00892BB1">
      <w:pPr>
        <w:ind w:right="-86"/>
        <w:rPr>
          <w:rFonts w:cs="Arial"/>
          <w:sz w:val="18"/>
          <w:szCs w:val="18"/>
        </w:rPr>
      </w:pPr>
      <w:r w:rsidRPr="008977C2">
        <w:rPr>
          <w:rFonts w:cs="Arial"/>
          <w:sz w:val="18"/>
          <w:szCs w:val="18"/>
        </w:rPr>
        <w:fldChar w:fldCharType="begin">
          <w:ffData>
            <w:name w:val="Check1"/>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2"/>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3"/>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4"/>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p>
    <w:p w:rsidR="00892BB1" w:rsidRPr="008977C2" w:rsidRDefault="00892BB1" w:rsidP="00892BB1">
      <w:pPr>
        <w:ind w:right="-86"/>
        <w:rPr>
          <w:rFonts w:cs="Arial"/>
          <w:sz w:val="18"/>
          <w:szCs w:val="18"/>
        </w:rPr>
      </w:pPr>
    </w:p>
    <w:p w:rsidR="00892BB1" w:rsidRDefault="00892BB1" w:rsidP="00892BB1">
      <w:pPr>
        <w:ind w:right="-86"/>
        <w:rPr>
          <w:rFonts w:cs="Arial"/>
          <w:sz w:val="18"/>
          <w:szCs w:val="18"/>
        </w:rPr>
      </w:pPr>
    </w:p>
    <w:p w:rsidR="00892BB1" w:rsidRDefault="00892BB1" w:rsidP="00892BB1">
      <w:pPr>
        <w:ind w:right="-86"/>
        <w:rPr>
          <w:rFonts w:cs="Arial"/>
          <w:sz w:val="18"/>
          <w:szCs w:val="18"/>
        </w:rPr>
      </w:pPr>
      <w:r w:rsidRPr="008977C2">
        <w:rPr>
          <w:rFonts w:cs="Arial"/>
          <w:sz w:val="18"/>
          <w:szCs w:val="18"/>
        </w:rPr>
        <w:fldChar w:fldCharType="begin">
          <w:ffData>
            <w:name w:val="Check1"/>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2"/>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3"/>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r w:rsidRPr="008977C2">
        <w:rPr>
          <w:rFonts w:cs="Arial"/>
          <w:sz w:val="18"/>
          <w:szCs w:val="18"/>
        </w:rPr>
        <w:tab/>
      </w:r>
      <w:r w:rsidRPr="008977C2">
        <w:rPr>
          <w:rFonts w:cs="Arial"/>
          <w:sz w:val="18"/>
          <w:szCs w:val="18"/>
        </w:rPr>
        <w:fldChar w:fldCharType="begin">
          <w:ffData>
            <w:name w:val="Check4"/>
            <w:enabled/>
            <w:calcOnExit w:val="0"/>
            <w:checkBox>
              <w:sizeAuto/>
              <w:default w:val="0"/>
            </w:checkBox>
          </w:ffData>
        </w:fldChar>
      </w:r>
      <w:r w:rsidRPr="008977C2">
        <w:rPr>
          <w:rFonts w:cs="Arial"/>
          <w:sz w:val="18"/>
          <w:szCs w:val="18"/>
        </w:rPr>
        <w:instrText xml:space="preserve"> FORMCHECKBOX </w:instrText>
      </w:r>
      <w:r w:rsidR="006004A7">
        <w:rPr>
          <w:rFonts w:cs="Arial"/>
          <w:sz w:val="18"/>
          <w:szCs w:val="18"/>
        </w:rPr>
      </w:r>
      <w:r w:rsidR="006004A7">
        <w:rPr>
          <w:rFonts w:cs="Arial"/>
          <w:sz w:val="18"/>
          <w:szCs w:val="18"/>
        </w:rPr>
        <w:fldChar w:fldCharType="separate"/>
      </w:r>
      <w:r w:rsidRPr="008977C2">
        <w:rPr>
          <w:rFonts w:cs="Arial"/>
          <w:sz w:val="18"/>
          <w:szCs w:val="18"/>
        </w:rPr>
        <w:fldChar w:fldCharType="end"/>
      </w:r>
    </w:p>
    <w:p w:rsidR="008E3F7F" w:rsidRDefault="008E3F7F" w:rsidP="00892BB1">
      <w:pPr>
        <w:ind w:right="-86"/>
        <w:rPr>
          <w:rFonts w:cs="Arial"/>
          <w:sz w:val="18"/>
          <w:szCs w:val="18"/>
        </w:rPr>
      </w:pPr>
    </w:p>
    <w:p w:rsidR="008E3F7F" w:rsidRDefault="008E3F7F" w:rsidP="00892BB1">
      <w:pPr>
        <w:ind w:right="-86"/>
        <w:rPr>
          <w:rFonts w:cs="Arial"/>
          <w:sz w:val="18"/>
          <w:szCs w:val="18"/>
        </w:rPr>
      </w:pPr>
    </w:p>
    <w:p w:rsidR="00A20FDF" w:rsidRDefault="00A20FDF">
      <w:pPr>
        <w:spacing w:after="200" w:line="276" w:lineRule="auto"/>
        <w:rPr>
          <w:rFonts w:cs="Arial"/>
          <w:sz w:val="18"/>
          <w:szCs w:val="18"/>
        </w:rPr>
        <w:sectPr w:rsidR="00A20FDF" w:rsidSect="00BE1861">
          <w:type w:val="continuous"/>
          <w:pgSz w:w="12240" w:h="15840"/>
          <w:pgMar w:top="720" w:right="720" w:bottom="720" w:left="720" w:header="720" w:footer="720" w:gutter="0"/>
          <w:cols w:num="2" w:space="720" w:equalWidth="0">
            <w:col w:w="8100" w:space="360"/>
            <w:col w:w="2340"/>
          </w:cols>
          <w:titlePg/>
          <w:docGrid w:linePitch="360"/>
        </w:sectPr>
      </w:pPr>
    </w:p>
    <w:tbl>
      <w:tblPr>
        <w:tblStyle w:val="LightList-Accent1"/>
        <w:tblW w:w="110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084"/>
      </w:tblGrid>
      <w:tr w:rsidR="00A20FDF" w:rsidTr="00990D0A">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1084" w:type="dxa"/>
            <w:shd w:val="clear" w:color="auto" w:fill="00467F"/>
          </w:tcPr>
          <w:p w:rsidR="00A20FDF" w:rsidRPr="00EE5D06" w:rsidRDefault="00F404E7" w:rsidP="00990D0A">
            <w:pPr>
              <w:jc w:val="center"/>
              <w:rPr>
                <w:rFonts w:ascii="Arial" w:hAnsi="Arial" w:cs="Arial"/>
                <w:color w:val="FFDD00"/>
                <w:sz w:val="32"/>
                <w:szCs w:val="32"/>
              </w:rPr>
            </w:pPr>
            <w:r>
              <w:rPr>
                <w:rFonts w:cs="Arial"/>
                <w:sz w:val="18"/>
                <w:szCs w:val="18"/>
              </w:rPr>
              <w:lastRenderedPageBreak/>
              <w:br w:type="page"/>
            </w:r>
            <w:r w:rsidR="00A20FDF" w:rsidRPr="00EE5D06">
              <w:rPr>
                <w:rFonts w:ascii="Arial" w:hAnsi="Arial" w:cs="Arial"/>
                <w:color w:val="FFDD00"/>
                <w:sz w:val="32"/>
                <w:szCs w:val="32"/>
              </w:rPr>
              <w:t>CHARACTER AND VALUES</w:t>
            </w:r>
          </w:p>
        </w:tc>
      </w:tr>
      <w:tr w:rsidR="00A20FDF" w:rsidTr="00990D0A">
        <w:trPr>
          <w:cnfStyle w:val="000000100000" w:firstRow="0" w:lastRow="0" w:firstColumn="0" w:lastColumn="0" w:oddVBand="0" w:evenVBand="0" w:oddHBand="1" w:evenHBand="0" w:firstRowFirstColumn="0" w:firstRowLastColumn="0" w:lastRowFirstColumn="0" w:lastRowLastColumn="0"/>
          <w:trHeight w:val="1694"/>
        </w:trPr>
        <w:tc>
          <w:tcPr>
            <w:cnfStyle w:val="001000000000" w:firstRow="0" w:lastRow="0" w:firstColumn="1" w:lastColumn="0" w:oddVBand="0" w:evenVBand="0" w:oddHBand="0" w:evenHBand="0" w:firstRowFirstColumn="0" w:firstRowLastColumn="0" w:lastRowFirstColumn="0" w:lastRowLastColumn="0"/>
            <w:tcW w:w="11084" w:type="dxa"/>
            <w:tcBorders>
              <w:top w:val="none" w:sz="0" w:space="0" w:color="auto"/>
              <w:left w:val="none" w:sz="0" w:space="0" w:color="auto"/>
              <w:bottom w:val="none" w:sz="0" w:space="0" w:color="auto"/>
              <w:right w:val="none" w:sz="0" w:space="0" w:color="auto"/>
            </w:tcBorders>
          </w:tcPr>
          <w:p w:rsidR="00A20FDF" w:rsidRPr="004020F5" w:rsidRDefault="00A20FDF" w:rsidP="00990D0A">
            <w:pPr>
              <w:jc w:val="both"/>
              <w:rPr>
                <w:b w:val="0"/>
                <w:sz w:val="10"/>
                <w:szCs w:val="25"/>
              </w:rPr>
            </w:pPr>
          </w:p>
          <w:p w:rsidR="00A20FDF" w:rsidRDefault="00A20FDF" w:rsidP="00990D0A">
            <w:pPr>
              <w:jc w:val="both"/>
              <w:rPr>
                <w:b w:val="0"/>
                <w:sz w:val="25"/>
                <w:szCs w:val="25"/>
              </w:rPr>
            </w:pPr>
            <w:r w:rsidRPr="005930C6">
              <w:rPr>
                <w:b w:val="0"/>
                <w:sz w:val="25"/>
                <w:szCs w:val="25"/>
              </w:rPr>
              <w:t>We demonstrate our commitment to the communal principles of fairness, freedom, honesty, inclusion, responsibility, and respect through proactive approaches to student conduct. Each individual in our chapter strives to exemplify the values and standards of our organization and of the College, and we support them in developing and aligning their own values and commitment to integrity with those of the organization. Our policies and expectations reflect the highest ethical standards of good citizenship, honesty, propriety, and regard for the rights of others.</w:t>
            </w:r>
          </w:p>
          <w:p w:rsidR="00A20FDF" w:rsidRPr="004020F5" w:rsidRDefault="00A20FDF" w:rsidP="00990D0A">
            <w:pPr>
              <w:jc w:val="both"/>
              <w:rPr>
                <w:b w:val="0"/>
                <w:sz w:val="10"/>
                <w:szCs w:val="25"/>
              </w:rPr>
            </w:pPr>
          </w:p>
        </w:tc>
      </w:tr>
      <w:tr w:rsidR="00A20FDF" w:rsidTr="00990D0A">
        <w:trPr>
          <w:trHeight w:val="432"/>
        </w:trPr>
        <w:tc>
          <w:tcPr>
            <w:cnfStyle w:val="001000000000" w:firstRow="0" w:lastRow="0" w:firstColumn="1" w:lastColumn="0" w:oddVBand="0" w:evenVBand="0" w:oddHBand="0" w:evenHBand="0" w:firstRowFirstColumn="0" w:firstRowLastColumn="0" w:lastRowFirstColumn="0" w:lastRowLastColumn="0"/>
            <w:tcW w:w="11084" w:type="dxa"/>
            <w:shd w:val="clear" w:color="auto" w:fill="00467F"/>
            <w:vAlign w:val="center"/>
          </w:tcPr>
          <w:p w:rsidR="00A20FDF" w:rsidRPr="00FF06CF" w:rsidRDefault="00A20FDF" w:rsidP="00990D0A">
            <w:pPr>
              <w:jc w:val="center"/>
              <w:rPr>
                <w:rFonts w:ascii="Arial" w:hAnsi="Arial" w:cs="Arial"/>
                <w:color w:val="FFDD00"/>
                <w:sz w:val="28"/>
                <w:szCs w:val="32"/>
              </w:rPr>
            </w:pPr>
            <w:r w:rsidRPr="00FF06CF">
              <w:rPr>
                <w:rFonts w:ascii="Arial" w:hAnsi="Arial" w:cs="Arial"/>
                <w:color w:val="FFDD00"/>
                <w:sz w:val="28"/>
                <w:szCs w:val="32"/>
              </w:rPr>
              <w:t>First Standard</w:t>
            </w:r>
            <w:r w:rsidR="00C04714">
              <w:rPr>
                <w:rFonts w:ascii="Arial" w:hAnsi="Arial" w:cs="Arial"/>
                <w:color w:val="FFDD00"/>
                <w:sz w:val="28"/>
                <w:szCs w:val="32"/>
              </w:rPr>
              <w:t xml:space="preserve"> - Values &amp; Principles</w:t>
            </w:r>
          </w:p>
        </w:tc>
      </w:tr>
      <w:tr w:rsidR="00A20FDF" w:rsidTr="00990D0A">
        <w:trPr>
          <w:cnfStyle w:val="000000100000" w:firstRow="0" w:lastRow="0" w:firstColumn="0" w:lastColumn="0" w:oddVBand="0" w:evenVBand="0" w:oddHBand="1" w:evenHBand="0" w:firstRowFirstColumn="0" w:firstRowLastColumn="0" w:lastRowFirstColumn="0" w:lastRowLastColumn="0"/>
          <w:trHeight w:val="2437"/>
        </w:trPr>
        <w:tc>
          <w:tcPr>
            <w:cnfStyle w:val="001000000000" w:firstRow="0" w:lastRow="0" w:firstColumn="1" w:lastColumn="0" w:oddVBand="0" w:evenVBand="0" w:oddHBand="0" w:evenHBand="0" w:firstRowFirstColumn="0" w:firstRowLastColumn="0" w:lastRowFirstColumn="0" w:lastRowLastColumn="0"/>
            <w:tcW w:w="11084" w:type="dxa"/>
            <w:tcBorders>
              <w:top w:val="none" w:sz="0" w:space="0" w:color="auto"/>
              <w:left w:val="none" w:sz="0" w:space="0" w:color="auto"/>
              <w:bottom w:val="none" w:sz="0" w:space="0" w:color="auto"/>
              <w:right w:val="none" w:sz="0" w:space="0" w:color="auto"/>
            </w:tcBorders>
          </w:tcPr>
          <w:p w:rsidR="00A20FDF" w:rsidRPr="004020F5" w:rsidRDefault="00A20FDF" w:rsidP="00990D0A">
            <w:pPr>
              <w:jc w:val="both"/>
              <w:rPr>
                <w:sz w:val="10"/>
              </w:rPr>
            </w:pPr>
          </w:p>
          <w:p w:rsidR="00A20FDF" w:rsidRPr="00C84B16" w:rsidRDefault="00A20FDF" w:rsidP="00990D0A">
            <w:pPr>
              <w:jc w:val="both"/>
              <w:rPr>
                <w:b w:val="0"/>
                <w:i/>
              </w:rPr>
            </w:pPr>
            <w:r w:rsidRPr="005930C6">
              <w:rPr>
                <w:b w:val="0"/>
              </w:rPr>
              <w:t>We enact and reinforce our organization’s values and the Communal Principles of the College, and we develop these values in our members.</w:t>
            </w:r>
            <w:r w:rsidRPr="00C84B16">
              <w:rPr>
                <w:b w:val="0"/>
                <w:i/>
              </w:rPr>
              <w:t xml:space="preserve"> </w:t>
            </w:r>
          </w:p>
          <w:p w:rsidR="00A20FDF" w:rsidRPr="00C84B16" w:rsidRDefault="00A20FDF" w:rsidP="00990D0A">
            <w:pPr>
              <w:jc w:val="both"/>
              <w:rPr>
                <w:b w:val="0"/>
                <w:i/>
              </w:rPr>
            </w:pPr>
          </w:p>
          <w:p w:rsidR="00A20FDF" w:rsidRPr="00C84B16" w:rsidRDefault="00A20FDF" w:rsidP="00990D0A">
            <w:pPr>
              <w:jc w:val="both"/>
              <w:rPr>
                <w:b w:val="0"/>
                <w:i/>
              </w:rPr>
            </w:pPr>
            <w:r w:rsidRPr="00C84B16">
              <w:rPr>
                <w:b w:val="0"/>
                <w:i/>
              </w:rPr>
              <w:t>Examples:  new member orientation, discussing creed/values at chapter meetings, values workshop, ongoing member education, membership retreat, applying for national fraternity/sorority awards, recognizing/rewarding exemplary members, written material (such as a newsletter), etc.</w:t>
            </w:r>
          </w:p>
          <w:p w:rsidR="00A20FDF" w:rsidRPr="00C84B16" w:rsidRDefault="00A20FDF" w:rsidP="00990D0A">
            <w:pPr>
              <w:jc w:val="both"/>
              <w:rPr>
                <w:b w:val="0"/>
                <w:i/>
              </w:rPr>
            </w:pPr>
          </w:p>
          <w:p w:rsidR="00A20FDF" w:rsidRDefault="00A20FDF" w:rsidP="00990D0A">
            <w:pPr>
              <w:jc w:val="both"/>
            </w:pPr>
            <w:r w:rsidRPr="00C84B16">
              <w:rPr>
                <w:b w:val="0"/>
                <w:i/>
              </w:rPr>
              <w:t>Note: discuss the mission/creed/principles of your organization and how your group embodies them.</w:t>
            </w:r>
          </w:p>
        </w:tc>
      </w:tr>
      <w:tr w:rsidR="00A20FDF" w:rsidTr="00A20FDF">
        <w:trPr>
          <w:trHeight w:val="432"/>
        </w:trPr>
        <w:tc>
          <w:tcPr>
            <w:cnfStyle w:val="001000000000" w:firstRow="0" w:lastRow="0" w:firstColumn="1" w:lastColumn="0" w:oddVBand="0" w:evenVBand="0" w:oddHBand="0" w:evenHBand="0" w:firstRowFirstColumn="0" w:firstRowLastColumn="0" w:lastRowFirstColumn="0" w:lastRowLastColumn="0"/>
            <w:tcW w:w="11084" w:type="dxa"/>
            <w:shd w:val="clear" w:color="auto" w:fill="00467F"/>
            <w:vAlign w:val="center"/>
          </w:tcPr>
          <w:p w:rsidR="00A20FDF" w:rsidRPr="00FF06CF" w:rsidRDefault="00A20FDF" w:rsidP="00990D0A">
            <w:pPr>
              <w:jc w:val="center"/>
              <w:rPr>
                <w:rFonts w:ascii="Arial" w:hAnsi="Arial" w:cs="Arial"/>
                <w:color w:val="FFDD00"/>
                <w:sz w:val="28"/>
                <w:szCs w:val="32"/>
              </w:rPr>
            </w:pPr>
            <w:r w:rsidRPr="00FF06CF">
              <w:rPr>
                <w:rFonts w:ascii="Arial" w:hAnsi="Arial" w:cs="Arial"/>
                <w:color w:val="FFDD00"/>
                <w:sz w:val="28"/>
                <w:szCs w:val="32"/>
              </w:rPr>
              <w:t>Plan for the Year (2014)</w:t>
            </w:r>
          </w:p>
        </w:tc>
      </w:tr>
      <w:tr w:rsidR="00A20FDF" w:rsidTr="005756C9">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1084" w:type="dxa"/>
            <w:tcBorders>
              <w:top w:val="none" w:sz="0" w:space="0" w:color="auto"/>
              <w:left w:val="none" w:sz="0" w:space="0" w:color="auto"/>
              <w:bottom w:val="none" w:sz="0" w:space="0" w:color="auto"/>
              <w:right w:val="none" w:sz="0" w:space="0" w:color="auto"/>
            </w:tcBorders>
          </w:tcPr>
          <w:p w:rsidR="00A20FDF" w:rsidRDefault="003122A6" w:rsidP="003122A6">
            <w:pPr>
              <w:jc w:val="both"/>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0FDF" w:rsidTr="00990D0A">
        <w:trPr>
          <w:trHeight w:val="432"/>
        </w:trPr>
        <w:tc>
          <w:tcPr>
            <w:cnfStyle w:val="001000000000" w:firstRow="0" w:lastRow="0" w:firstColumn="1" w:lastColumn="0" w:oddVBand="0" w:evenVBand="0" w:oddHBand="0" w:evenHBand="0" w:firstRowFirstColumn="0" w:firstRowLastColumn="0" w:lastRowFirstColumn="0" w:lastRowLastColumn="0"/>
            <w:tcW w:w="11084" w:type="dxa"/>
            <w:shd w:val="clear" w:color="auto" w:fill="00467F"/>
            <w:vAlign w:val="center"/>
          </w:tcPr>
          <w:p w:rsidR="00A20FDF" w:rsidRPr="00FF06CF" w:rsidRDefault="00A20FDF" w:rsidP="00990D0A">
            <w:pPr>
              <w:jc w:val="center"/>
              <w:rPr>
                <w:rFonts w:ascii="Arial" w:hAnsi="Arial" w:cs="Arial"/>
                <w:color w:val="FFDD00"/>
                <w:sz w:val="28"/>
                <w:szCs w:val="32"/>
              </w:rPr>
            </w:pPr>
            <w:r w:rsidRPr="00FF06CF">
              <w:rPr>
                <w:rFonts w:ascii="Arial" w:hAnsi="Arial" w:cs="Arial"/>
                <w:color w:val="FFDD00"/>
                <w:sz w:val="28"/>
                <w:szCs w:val="32"/>
              </w:rPr>
              <w:t>Did you achieve your plan?</w:t>
            </w:r>
          </w:p>
          <w:p w:rsidR="00A20FDF" w:rsidRPr="00FF06CF" w:rsidRDefault="00A20FDF" w:rsidP="00990D0A">
            <w:pPr>
              <w:jc w:val="center"/>
              <w:rPr>
                <w:rFonts w:ascii="Arial" w:hAnsi="Arial" w:cs="Arial"/>
                <w:color w:val="FFDD00"/>
                <w:sz w:val="28"/>
                <w:szCs w:val="32"/>
              </w:rPr>
            </w:pPr>
            <w:r w:rsidRPr="00FF06CF">
              <w:rPr>
                <w:rFonts w:ascii="Arial" w:hAnsi="Arial" w:cs="Arial"/>
                <w:color w:val="FFDD00"/>
                <w:sz w:val="28"/>
                <w:szCs w:val="32"/>
              </w:rPr>
              <w:t>How did you achieve your plan? Note any changes and reason.</w:t>
            </w:r>
          </w:p>
        </w:tc>
      </w:tr>
      <w:tr w:rsidR="00A20FDF" w:rsidTr="005756C9">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1084" w:type="dxa"/>
            <w:tcBorders>
              <w:top w:val="none" w:sz="0" w:space="0" w:color="auto"/>
              <w:left w:val="none" w:sz="0" w:space="0" w:color="auto"/>
              <w:bottom w:val="none" w:sz="0" w:space="0" w:color="auto"/>
              <w:right w:val="none" w:sz="0" w:space="0" w:color="auto"/>
            </w:tcBorders>
          </w:tcPr>
          <w:p w:rsidR="00A20FDF" w:rsidRDefault="003122A6" w:rsidP="003122A6">
            <w:pPr>
              <w:jc w:val="both"/>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0FDF" w:rsidTr="00990D0A">
        <w:trPr>
          <w:trHeight w:val="432"/>
        </w:trPr>
        <w:tc>
          <w:tcPr>
            <w:cnfStyle w:val="001000000000" w:firstRow="0" w:lastRow="0" w:firstColumn="1" w:lastColumn="0" w:oddVBand="0" w:evenVBand="0" w:oddHBand="0" w:evenHBand="0" w:firstRowFirstColumn="0" w:firstRowLastColumn="0" w:lastRowFirstColumn="0" w:lastRowLastColumn="0"/>
            <w:tcW w:w="11084" w:type="dxa"/>
            <w:shd w:val="clear" w:color="auto" w:fill="00467F"/>
            <w:vAlign w:val="center"/>
          </w:tcPr>
          <w:p w:rsidR="00A20FDF" w:rsidRPr="00FF06CF" w:rsidRDefault="00A20FDF" w:rsidP="00990D0A">
            <w:pPr>
              <w:jc w:val="center"/>
              <w:rPr>
                <w:rFonts w:ascii="Arial" w:hAnsi="Arial" w:cs="Arial"/>
                <w:color w:val="FFDD00"/>
                <w:sz w:val="28"/>
                <w:szCs w:val="32"/>
              </w:rPr>
            </w:pPr>
            <w:r w:rsidRPr="00FF06CF">
              <w:rPr>
                <w:rFonts w:ascii="Arial" w:hAnsi="Arial" w:cs="Arial"/>
                <w:color w:val="FFDD00"/>
                <w:sz w:val="28"/>
                <w:szCs w:val="32"/>
              </w:rPr>
              <w:t>Plan for Upcoming Year (2015)</w:t>
            </w:r>
          </w:p>
        </w:tc>
      </w:tr>
      <w:tr w:rsidR="00A20FDF" w:rsidTr="00A20FD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084" w:type="dxa"/>
            <w:tcBorders>
              <w:top w:val="none" w:sz="0" w:space="0" w:color="auto"/>
              <w:left w:val="none" w:sz="0" w:space="0" w:color="auto"/>
              <w:bottom w:val="none" w:sz="0" w:space="0" w:color="auto"/>
              <w:right w:val="none" w:sz="0" w:space="0" w:color="auto"/>
            </w:tcBorders>
            <w:shd w:val="clear" w:color="auto" w:fill="00467F"/>
            <w:vAlign w:val="center"/>
          </w:tcPr>
          <w:p w:rsidR="00A20FDF" w:rsidRPr="009D6AE3" w:rsidRDefault="00A20FDF" w:rsidP="00990D0A">
            <w:pPr>
              <w:jc w:val="center"/>
              <w:rPr>
                <w:color w:val="FFDD00"/>
                <w:sz w:val="28"/>
              </w:rPr>
            </w:pPr>
            <w:r w:rsidRPr="009D6AE3">
              <w:rPr>
                <w:color w:val="FFDD00"/>
                <w:sz w:val="28"/>
              </w:rPr>
              <w:t>New Goals</w:t>
            </w:r>
          </w:p>
        </w:tc>
      </w:tr>
      <w:tr w:rsidR="00A20FDF" w:rsidTr="005756C9">
        <w:trPr>
          <w:trHeight w:val="1008"/>
        </w:trPr>
        <w:tc>
          <w:tcPr>
            <w:cnfStyle w:val="001000000000" w:firstRow="0" w:lastRow="0" w:firstColumn="1" w:lastColumn="0" w:oddVBand="0" w:evenVBand="0" w:oddHBand="0" w:evenHBand="0" w:firstRowFirstColumn="0" w:firstRowLastColumn="0" w:lastRowFirstColumn="0" w:lastRowLastColumn="0"/>
            <w:tcW w:w="11084" w:type="dxa"/>
          </w:tcPr>
          <w:p w:rsidR="00A20FDF" w:rsidRPr="00163B07" w:rsidRDefault="003122A6" w:rsidP="003122A6">
            <w:pPr>
              <w:jc w:val="both"/>
              <w:rPr>
                <w:sz w:val="28"/>
              </w:rPr>
            </w:pPr>
            <w:r>
              <w:fldChar w:fldCharType="begin">
                <w:ffData>
                  <w:name w:val="Text2"/>
                  <w:enabled/>
                  <w:calcOnExit w:val="0"/>
                  <w:textInput/>
                </w:ffData>
              </w:fldChar>
            </w:r>
            <w:r>
              <w:instrText xml:space="preserve"> FORMTEXT </w:instrText>
            </w:r>
            <w:r>
              <w:fldChar w:fldCharType="separate"/>
            </w:r>
            <w:bookmarkStart w:id="2" w:name="_GoBack"/>
            <w:bookmarkEnd w:id="2"/>
            <w:r>
              <w:rPr>
                <w:noProof/>
              </w:rPr>
              <w:t> </w:t>
            </w:r>
            <w:r>
              <w:rPr>
                <w:noProof/>
              </w:rPr>
              <w:t> </w:t>
            </w:r>
            <w:r>
              <w:rPr>
                <w:noProof/>
              </w:rPr>
              <w:t> </w:t>
            </w:r>
            <w:r>
              <w:rPr>
                <w:noProof/>
              </w:rPr>
              <w:t> </w:t>
            </w:r>
            <w:r>
              <w:rPr>
                <w:noProof/>
              </w:rPr>
              <w:t> </w:t>
            </w:r>
            <w:r>
              <w:fldChar w:fldCharType="end"/>
            </w:r>
          </w:p>
        </w:tc>
      </w:tr>
      <w:tr w:rsidR="00A20FDF" w:rsidTr="00A20FD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084" w:type="dxa"/>
            <w:tcBorders>
              <w:top w:val="none" w:sz="0" w:space="0" w:color="auto"/>
              <w:left w:val="none" w:sz="0" w:space="0" w:color="auto"/>
              <w:bottom w:val="none" w:sz="0" w:space="0" w:color="auto"/>
              <w:right w:val="none" w:sz="0" w:space="0" w:color="auto"/>
            </w:tcBorders>
            <w:shd w:val="clear" w:color="auto" w:fill="00467F"/>
            <w:vAlign w:val="center"/>
          </w:tcPr>
          <w:p w:rsidR="00A20FDF" w:rsidRPr="00FF06CF" w:rsidRDefault="00A20FDF" w:rsidP="00990D0A">
            <w:pPr>
              <w:jc w:val="center"/>
              <w:rPr>
                <w:rFonts w:ascii="Arial" w:hAnsi="Arial" w:cs="Arial"/>
                <w:color w:val="FFDD00"/>
                <w:sz w:val="28"/>
                <w:szCs w:val="32"/>
              </w:rPr>
            </w:pPr>
            <w:r w:rsidRPr="00FF06CF">
              <w:rPr>
                <w:rFonts w:ascii="Arial" w:hAnsi="Arial" w:cs="Arial"/>
                <w:color w:val="FFDD00"/>
                <w:sz w:val="28"/>
                <w:szCs w:val="32"/>
              </w:rPr>
              <w:t>Plan for Upcoming Year (2015)</w:t>
            </w:r>
          </w:p>
        </w:tc>
      </w:tr>
      <w:tr w:rsidR="00A20FDF" w:rsidTr="00A20FDF">
        <w:trPr>
          <w:trHeight w:val="432"/>
        </w:trPr>
        <w:tc>
          <w:tcPr>
            <w:cnfStyle w:val="001000000000" w:firstRow="0" w:lastRow="0" w:firstColumn="1" w:lastColumn="0" w:oddVBand="0" w:evenVBand="0" w:oddHBand="0" w:evenHBand="0" w:firstRowFirstColumn="0" w:firstRowLastColumn="0" w:lastRowFirstColumn="0" w:lastRowLastColumn="0"/>
            <w:tcW w:w="11084" w:type="dxa"/>
            <w:shd w:val="clear" w:color="auto" w:fill="00467F"/>
            <w:vAlign w:val="center"/>
          </w:tcPr>
          <w:p w:rsidR="00A20FDF" w:rsidRPr="009D6AE3" w:rsidRDefault="00A20FDF" w:rsidP="00990D0A">
            <w:pPr>
              <w:jc w:val="center"/>
              <w:rPr>
                <w:color w:val="FFDD00"/>
                <w:sz w:val="28"/>
              </w:rPr>
            </w:pPr>
            <w:r w:rsidRPr="009D6AE3">
              <w:rPr>
                <w:color w:val="FFDD00"/>
                <w:sz w:val="28"/>
              </w:rPr>
              <w:t>Recurring Goals</w:t>
            </w:r>
          </w:p>
        </w:tc>
      </w:tr>
      <w:tr w:rsidR="00A20FDF" w:rsidTr="005756C9">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1084" w:type="dxa"/>
            <w:tcBorders>
              <w:top w:val="none" w:sz="0" w:space="0" w:color="auto"/>
              <w:left w:val="none" w:sz="0" w:space="0" w:color="auto"/>
              <w:bottom w:val="none" w:sz="0" w:space="0" w:color="auto"/>
              <w:right w:val="none" w:sz="0" w:space="0" w:color="auto"/>
            </w:tcBorders>
          </w:tcPr>
          <w:p w:rsidR="00A20FDF" w:rsidRPr="00163B07" w:rsidRDefault="003122A6" w:rsidP="00990D0A">
            <w:pPr>
              <w:jc w:val="both"/>
              <w:rPr>
                <w:sz w:val="28"/>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E3F7F" w:rsidRDefault="008E3F7F" w:rsidP="003122A6">
      <w:pPr>
        <w:ind w:right="-86"/>
        <w:rPr>
          <w:rFonts w:cs="Arial"/>
          <w:sz w:val="18"/>
          <w:szCs w:val="18"/>
        </w:rPr>
      </w:pPr>
    </w:p>
    <w:p w:rsidR="00744446" w:rsidRDefault="00744446" w:rsidP="00892BB1">
      <w:pPr>
        <w:ind w:right="-86"/>
        <w:rPr>
          <w:rFonts w:cs="Arial"/>
          <w:sz w:val="18"/>
          <w:szCs w:val="18"/>
        </w:rPr>
      </w:pPr>
    </w:p>
    <w:p w:rsidR="00744446" w:rsidRDefault="00744446" w:rsidP="00892BB1">
      <w:pPr>
        <w:ind w:right="-86"/>
        <w:rPr>
          <w:rFonts w:cs="Arial"/>
          <w:sz w:val="18"/>
          <w:szCs w:val="18"/>
        </w:rPr>
      </w:pPr>
    </w:p>
    <w:p w:rsidR="00744446" w:rsidRDefault="00744446" w:rsidP="00892BB1">
      <w:pPr>
        <w:ind w:right="-86"/>
        <w:rPr>
          <w:rFonts w:cs="Arial"/>
          <w:sz w:val="18"/>
          <w:szCs w:val="18"/>
        </w:rPr>
      </w:pPr>
    </w:p>
    <w:p w:rsidR="00744446" w:rsidRDefault="00744446" w:rsidP="00892BB1">
      <w:pPr>
        <w:ind w:right="-86"/>
        <w:rPr>
          <w:rFonts w:cs="Arial"/>
          <w:sz w:val="18"/>
          <w:szCs w:val="18"/>
        </w:rPr>
      </w:pPr>
    </w:p>
    <w:p w:rsidR="00744446" w:rsidRDefault="00744446" w:rsidP="00892BB1">
      <w:pPr>
        <w:ind w:right="-86"/>
        <w:rPr>
          <w:rFonts w:cs="Arial"/>
          <w:sz w:val="18"/>
          <w:szCs w:val="18"/>
        </w:rPr>
      </w:pPr>
    </w:p>
    <w:p w:rsidR="00744446" w:rsidRDefault="00744446" w:rsidP="00892BB1">
      <w:pPr>
        <w:ind w:right="-86"/>
        <w:rPr>
          <w:rFonts w:cs="Arial"/>
          <w:sz w:val="18"/>
          <w:szCs w:val="18"/>
        </w:rPr>
      </w:pPr>
    </w:p>
    <w:p w:rsidR="00744446" w:rsidRDefault="00744446" w:rsidP="00892BB1">
      <w:pPr>
        <w:ind w:right="-86"/>
        <w:rPr>
          <w:rFonts w:cs="Arial"/>
          <w:sz w:val="18"/>
          <w:szCs w:val="18"/>
        </w:rPr>
      </w:pPr>
    </w:p>
    <w:p w:rsidR="00744446" w:rsidRDefault="00744446" w:rsidP="00892BB1">
      <w:pPr>
        <w:ind w:right="-86"/>
        <w:rPr>
          <w:rFonts w:cs="Arial"/>
          <w:sz w:val="18"/>
          <w:szCs w:val="18"/>
        </w:rPr>
      </w:pPr>
    </w:p>
    <w:tbl>
      <w:tblPr>
        <w:tblW w:w="5000" w:type="pct"/>
        <w:jc w:val="center"/>
        <w:tblLook w:val="0000" w:firstRow="0" w:lastRow="0" w:firstColumn="0" w:lastColumn="0" w:noHBand="0" w:noVBand="0"/>
      </w:tblPr>
      <w:tblGrid>
        <w:gridCol w:w="11016"/>
      </w:tblGrid>
      <w:tr w:rsidR="00A20FDF" w:rsidTr="00A20FDF">
        <w:trPr>
          <w:trHeight w:val="360"/>
          <w:jc w:val="center"/>
        </w:trPr>
        <w:tc>
          <w:tcPr>
            <w:tcW w:w="0" w:type="auto"/>
            <w:shd w:val="clear" w:color="auto" w:fill="00467F"/>
          </w:tcPr>
          <w:p w:rsidR="00A20FDF" w:rsidRPr="001F1CCA" w:rsidRDefault="00763EF7" w:rsidP="00990D0A">
            <w:pPr>
              <w:jc w:val="center"/>
              <w:rPr>
                <w:rFonts w:ascii="Arial" w:hAnsi="Arial" w:cs="Arial"/>
                <w:b/>
                <w:color w:val="FFDD00"/>
                <w:sz w:val="28"/>
                <w:szCs w:val="22"/>
              </w:rPr>
            </w:pPr>
            <w:r w:rsidRPr="001F1CCA">
              <w:rPr>
                <w:rFonts w:ascii="Arial" w:hAnsi="Arial" w:cs="Arial"/>
                <w:b/>
                <w:color w:val="FFDD00"/>
                <w:sz w:val="28"/>
                <w:szCs w:val="22"/>
              </w:rPr>
              <w:t xml:space="preserve">Second </w:t>
            </w:r>
            <w:r w:rsidR="00A20FDF" w:rsidRPr="001F1CCA">
              <w:rPr>
                <w:rFonts w:ascii="Arial" w:hAnsi="Arial" w:cs="Arial"/>
                <w:b/>
                <w:color w:val="FFDD00"/>
                <w:sz w:val="28"/>
                <w:szCs w:val="22"/>
              </w:rPr>
              <w:t>Standard</w:t>
            </w:r>
            <w:r w:rsidR="00C04714">
              <w:rPr>
                <w:rFonts w:ascii="Arial" w:hAnsi="Arial" w:cs="Arial"/>
                <w:b/>
                <w:color w:val="FFDD00"/>
                <w:sz w:val="28"/>
                <w:szCs w:val="22"/>
              </w:rPr>
              <w:t xml:space="preserve"> - Health &amp; Safety</w:t>
            </w:r>
          </w:p>
        </w:tc>
      </w:tr>
      <w:tr w:rsidR="00A20FDF" w:rsidTr="00763EF7">
        <w:trPr>
          <w:trHeight w:val="360"/>
          <w:jc w:val="center"/>
        </w:trPr>
        <w:tc>
          <w:tcPr>
            <w:tcW w:w="0" w:type="auto"/>
            <w:shd w:val="clear" w:color="auto" w:fill="auto"/>
          </w:tcPr>
          <w:p w:rsidR="00763EF7" w:rsidRPr="00763EF7" w:rsidRDefault="00763EF7" w:rsidP="00763EF7">
            <w:pPr>
              <w:jc w:val="both"/>
              <w:rPr>
                <w:b/>
                <w:sz w:val="10"/>
                <w:szCs w:val="22"/>
              </w:rPr>
            </w:pPr>
          </w:p>
          <w:p w:rsidR="00A20FDF" w:rsidRPr="00763EF7" w:rsidRDefault="00A20FDF" w:rsidP="00763EF7">
            <w:pPr>
              <w:jc w:val="both"/>
              <w:rPr>
                <w:szCs w:val="22"/>
              </w:rPr>
            </w:pPr>
            <w:r w:rsidRPr="00763EF7">
              <w:rPr>
                <w:szCs w:val="22"/>
              </w:rPr>
              <w:t>We educate our members on strategies to enhance health &amp; safety and reduce harm, utilizing risk management systems that support college, inter/national organization, and legal expectations.</w:t>
            </w:r>
          </w:p>
          <w:p w:rsidR="00A20FDF" w:rsidRPr="00763EF7" w:rsidRDefault="00A20FDF" w:rsidP="00763EF7">
            <w:pPr>
              <w:jc w:val="both"/>
              <w:rPr>
                <w:szCs w:val="22"/>
              </w:rPr>
            </w:pPr>
          </w:p>
          <w:p w:rsidR="00A20FDF" w:rsidRDefault="00A20FDF" w:rsidP="00763EF7">
            <w:pPr>
              <w:jc w:val="both"/>
              <w:rPr>
                <w:b/>
                <w:i/>
                <w:szCs w:val="22"/>
              </w:rPr>
            </w:pPr>
            <w:r w:rsidRPr="00763EF7">
              <w:rPr>
                <w:i/>
                <w:szCs w:val="22"/>
              </w:rPr>
              <w:t>Examples: Programs on dating and relationships, diversity and inclusion, sexual assault awareness, sexual health education, alcohol education and other drug awareness, social justice, hazing prevention, risk management, fiscal responsibility, etc.; plan to assist a member in crisis using resources like University Counseling Center and the CARE Network; Utilizing a risk management plan for events</w:t>
            </w:r>
            <w:r w:rsidRPr="00763EF7">
              <w:rPr>
                <w:b/>
                <w:i/>
                <w:szCs w:val="22"/>
              </w:rPr>
              <w:t>.</w:t>
            </w:r>
          </w:p>
          <w:p w:rsidR="00763EF7" w:rsidRPr="00763EF7" w:rsidRDefault="00763EF7" w:rsidP="00763EF7">
            <w:pPr>
              <w:jc w:val="both"/>
              <w:rPr>
                <w:rFonts w:ascii="Arial" w:hAnsi="Arial" w:cs="Arial"/>
                <w:b/>
                <w:i/>
                <w:color w:val="FFDD00"/>
                <w:sz w:val="10"/>
                <w:szCs w:val="22"/>
              </w:rPr>
            </w:pPr>
          </w:p>
        </w:tc>
      </w:tr>
      <w:tr w:rsidR="00A20FDF" w:rsidTr="00A20FDF">
        <w:trPr>
          <w:trHeight w:val="360"/>
          <w:jc w:val="center"/>
        </w:trPr>
        <w:tc>
          <w:tcPr>
            <w:tcW w:w="0" w:type="auto"/>
            <w:shd w:val="clear" w:color="auto" w:fill="00467F"/>
          </w:tcPr>
          <w:p w:rsidR="00A20FDF" w:rsidRPr="001F1CCA" w:rsidRDefault="00A20FDF" w:rsidP="00990D0A">
            <w:pPr>
              <w:jc w:val="center"/>
              <w:rPr>
                <w:rFonts w:ascii="Arial" w:hAnsi="Arial" w:cs="Arial"/>
                <w:b/>
                <w:color w:val="FFDD00"/>
                <w:sz w:val="28"/>
                <w:szCs w:val="22"/>
              </w:rPr>
            </w:pPr>
            <w:r w:rsidRPr="001F1CCA">
              <w:rPr>
                <w:rFonts w:ascii="Arial" w:hAnsi="Arial" w:cs="Arial"/>
                <w:b/>
                <w:color w:val="FFDD00"/>
                <w:sz w:val="28"/>
                <w:szCs w:val="22"/>
              </w:rPr>
              <w:t>Plan for Year (2014)</w:t>
            </w:r>
          </w:p>
        </w:tc>
      </w:tr>
      <w:tr w:rsidR="00582926" w:rsidTr="00C25A81">
        <w:trPr>
          <w:trHeight w:val="1008"/>
          <w:jc w:val="center"/>
        </w:trPr>
        <w:tc>
          <w:tcPr>
            <w:tcW w:w="0" w:type="auto"/>
            <w:shd w:val="clear" w:color="auto" w:fill="auto"/>
          </w:tcPr>
          <w:p w:rsidR="00C25A81" w:rsidRDefault="003122A6" w:rsidP="003122A6">
            <w:pPr>
              <w:jc w:val="both"/>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2926" w:rsidTr="00A20FDF">
        <w:trPr>
          <w:trHeight w:val="360"/>
          <w:jc w:val="center"/>
        </w:trPr>
        <w:tc>
          <w:tcPr>
            <w:tcW w:w="0" w:type="auto"/>
            <w:shd w:val="clear" w:color="auto" w:fill="00467F"/>
          </w:tcPr>
          <w:p w:rsidR="00582926" w:rsidRPr="001F1CCA" w:rsidRDefault="00582926" w:rsidP="00990D0A">
            <w:pPr>
              <w:jc w:val="center"/>
              <w:rPr>
                <w:rFonts w:ascii="Arial" w:hAnsi="Arial" w:cs="Arial"/>
                <w:b/>
                <w:color w:val="FFDD00"/>
                <w:sz w:val="28"/>
                <w:szCs w:val="22"/>
              </w:rPr>
            </w:pPr>
            <w:r w:rsidRPr="001F1CCA">
              <w:rPr>
                <w:rFonts w:ascii="Arial" w:hAnsi="Arial" w:cs="Arial"/>
                <w:b/>
                <w:color w:val="FFDD00"/>
                <w:sz w:val="28"/>
                <w:szCs w:val="22"/>
              </w:rPr>
              <w:t xml:space="preserve">Did you achieve your plan? </w:t>
            </w:r>
          </w:p>
          <w:p w:rsidR="00582926" w:rsidRPr="001F1CCA" w:rsidRDefault="00582926" w:rsidP="00990D0A">
            <w:pPr>
              <w:jc w:val="center"/>
              <w:rPr>
                <w:rFonts w:ascii="Arial" w:hAnsi="Arial" w:cs="Arial"/>
                <w:b/>
                <w:color w:val="FFDD00"/>
                <w:sz w:val="28"/>
                <w:szCs w:val="22"/>
              </w:rPr>
            </w:pPr>
            <w:r w:rsidRPr="001F1CCA">
              <w:rPr>
                <w:rFonts w:ascii="Arial" w:hAnsi="Arial" w:cs="Arial"/>
                <w:b/>
                <w:color w:val="FFDD00"/>
                <w:sz w:val="28"/>
                <w:szCs w:val="22"/>
              </w:rPr>
              <w:t>How did you achieve your plan? Note any changes and reasons.</w:t>
            </w:r>
          </w:p>
        </w:tc>
      </w:tr>
      <w:tr w:rsidR="00582926" w:rsidTr="00C25A81">
        <w:trPr>
          <w:trHeight w:val="1008"/>
          <w:jc w:val="center"/>
        </w:trPr>
        <w:tc>
          <w:tcPr>
            <w:tcW w:w="0" w:type="auto"/>
            <w:shd w:val="clear" w:color="auto" w:fill="auto"/>
          </w:tcPr>
          <w:p w:rsidR="00582926" w:rsidRDefault="003122A6" w:rsidP="003122A6">
            <w:pPr>
              <w:jc w:val="both"/>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2926" w:rsidTr="001F1CCA">
        <w:trPr>
          <w:trHeight w:val="360"/>
          <w:jc w:val="center"/>
        </w:trPr>
        <w:tc>
          <w:tcPr>
            <w:tcW w:w="0" w:type="auto"/>
            <w:shd w:val="clear" w:color="auto" w:fill="00467F"/>
          </w:tcPr>
          <w:p w:rsidR="00582926" w:rsidRPr="001F1CCA" w:rsidRDefault="001F1CCA" w:rsidP="001F1CCA">
            <w:pPr>
              <w:jc w:val="center"/>
              <w:rPr>
                <w:rFonts w:ascii="Arial" w:hAnsi="Arial" w:cs="Arial"/>
                <w:b/>
                <w:color w:val="FFDD00"/>
                <w:sz w:val="28"/>
              </w:rPr>
            </w:pPr>
            <w:r w:rsidRPr="001F1CCA">
              <w:rPr>
                <w:rFonts w:ascii="Arial" w:hAnsi="Arial" w:cs="Arial"/>
                <w:b/>
                <w:color w:val="FFDD00"/>
                <w:sz w:val="28"/>
              </w:rPr>
              <w:t>Plan for Upcoming Year (2015)</w:t>
            </w:r>
          </w:p>
        </w:tc>
      </w:tr>
      <w:tr w:rsidR="00582926" w:rsidTr="001F1CCA">
        <w:trPr>
          <w:trHeight w:val="360"/>
          <w:jc w:val="center"/>
        </w:trPr>
        <w:tc>
          <w:tcPr>
            <w:tcW w:w="0" w:type="auto"/>
            <w:shd w:val="clear" w:color="auto" w:fill="00467F"/>
          </w:tcPr>
          <w:p w:rsidR="00582926" w:rsidRDefault="001F1CCA" w:rsidP="001F1CCA">
            <w:pPr>
              <w:jc w:val="center"/>
            </w:pPr>
            <w:r w:rsidRPr="001F1CCA">
              <w:rPr>
                <w:b/>
                <w:color w:val="FFDD00"/>
                <w:sz w:val="28"/>
              </w:rPr>
              <w:t>New</w:t>
            </w:r>
            <w:r w:rsidRPr="001F1CCA">
              <w:rPr>
                <w:color w:val="FFDD00"/>
                <w:sz w:val="28"/>
              </w:rPr>
              <w:t xml:space="preserve"> </w:t>
            </w:r>
            <w:r w:rsidRPr="001F1CCA">
              <w:rPr>
                <w:b/>
                <w:color w:val="FFDD00"/>
                <w:sz w:val="28"/>
              </w:rPr>
              <w:t>Goals</w:t>
            </w:r>
          </w:p>
        </w:tc>
      </w:tr>
      <w:tr w:rsidR="00582926" w:rsidTr="00C25A81">
        <w:trPr>
          <w:trHeight w:val="1008"/>
          <w:jc w:val="center"/>
        </w:trPr>
        <w:tc>
          <w:tcPr>
            <w:tcW w:w="0" w:type="auto"/>
            <w:shd w:val="clear" w:color="auto" w:fill="auto"/>
          </w:tcPr>
          <w:p w:rsidR="00582926" w:rsidRDefault="003122A6" w:rsidP="003122A6">
            <w:pPr>
              <w:jc w:val="both"/>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2926" w:rsidTr="001F1CCA">
        <w:trPr>
          <w:trHeight w:val="360"/>
          <w:jc w:val="center"/>
        </w:trPr>
        <w:tc>
          <w:tcPr>
            <w:tcW w:w="0" w:type="auto"/>
            <w:shd w:val="clear" w:color="auto" w:fill="00467F"/>
          </w:tcPr>
          <w:p w:rsidR="00582926" w:rsidRPr="001F1CCA" w:rsidRDefault="001F1CCA" w:rsidP="001F1CCA">
            <w:pPr>
              <w:jc w:val="center"/>
              <w:rPr>
                <w:rFonts w:ascii="Arial" w:hAnsi="Arial" w:cs="Arial"/>
                <w:b/>
                <w:color w:val="FFDD00"/>
                <w:sz w:val="28"/>
              </w:rPr>
            </w:pPr>
            <w:r w:rsidRPr="001F1CCA">
              <w:rPr>
                <w:rFonts w:ascii="Arial" w:hAnsi="Arial" w:cs="Arial"/>
                <w:b/>
                <w:color w:val="FFDD00"/>
                <w:sz w:val="28"/>
              </w:rPr>
              <w:t>Plan for Upcoming Year (2015)</w:t>
            </w:r>
          </w:p>
        </w:tc>
      </w:tr>
      <w:tr w:rsidR="001F1CCA" w:rsidTr="001F1CCA">
        <w:trPr>
          <w:trHeight w:val="360"/>
          <w:jc w:val="center"/>
        </w:trPr>
        <w:tc>
          <w:tcPr>
            <w:tcW w:w="0" w:type="auto"/>
            <w:shd w:val="clear" w:color="auto" w:fill="00467F"/>
          </w:tcPr>
          <w:p w:rsidR="001F1CCA" w:rsidRPr="001F1CCA" w:rsidRDefault="001F1CCA" w:rsidP="001F1CCA">
            <w:pPr>
              <w:jc w:val="center"/>
              <w:rPr>
                <w:b/>
                <w:color w:val="FFDD00"/>
                <w:sz w:val="28"/>
              </w:rPr>
            </w:pPr>
            <w:r w:rsidRPr="001F1CCA">
              <w:rPr>
                <w:b/>
                <w:color w:val="FFDD00"/>
                <w:sz w:val="28"/>
              </w:rPr>
              <w:t>Recurring Goals</w:t>
            </w:r>
          </w:p>
        </w:tc>
      </w:tr>
      <w:tr w:rsidR="00C25A81" w:rsidTr="00C25A81">
        <w:trPr>
          <w:trHeight w:val="1008"/>
          <w:jc w:val="center"/>
        </w:trPr>
        <w:tc>
          <w:tcPr>
            <w:tcW w:w="0" w:type="auto"/>
            <w:shd w:val="clear" w:color="auto" w:fill="auto"/>
          </w:tcPr>
          <w:p w:rsidR="00C25A81" w:rsidRPr="00C25A81" w:rsidRDefault="003122A6" w:rsidP="00C25A8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82926" w:rsidRDefault="00582926">
      <w:pPr>
        <w:spacing w:after="200" w:line="276" w:lineRule="auto"/>
      </w:pPr>
      <w:r>
        <w:br w:type="page"/>
      </w:r>
    </w:p>
    <w:p w:rsidR="00F91E90" w:rsidRPr="00F91E90" w:rsidRDefault="00F91E90" w:rsidP="00F91E90">
      <w:pPr>
        <w:rPr>
          <w:sz w:val="18"/>
        </w:rPr>
      </w:pPr>
    </w:p>
    <w:tbl>
      <w:tblPr>
        <w:tblW w:w="5000" w:type="pct"/>
        <w:jc w:val="center"/>
        <w:tblLook w:val="0000" w:firstRow="0" w:lastRow="0" w:firstColumn="0" w:lastColumn="0" w:noHBand="0" w:noVBand="0"/>
      </w:tblPr>
      <w:tblGrid>
        <w:gridCol w:w="11016"/>
      </w:tblGrid>
      <w:tr w:rsidR="00420FCB" w:rsidRPr="00A20FDF" w:rsidTr="00F91E90">
        <w:trPr>
          <w:trHeight w:val="360"/>
          <w:jc w:val="center"/>
        </w:trPr>
        <w:tc>
          <w:tcPr>
            <w:tcW w:w="0" w:type="auto"/>
            <w:shd w:val="clear" w:color="auto" w:fill="00467F"/>
          </w:tcPr>
          <w:p w:rsidR="00420FCB" w:rsidRPr="001F1CCA" w:rsidRDefault="00420FCB" w:rsidP="00467CAC">
            <w:pPr>
              <w:jc w:val="center"/>
              <w:rPr>
                <w:rFonts w:ascii="Arial" w:hAnsi="Arial" w:cs="Arial"/>
                <w:b/>
                <w:color w:val="FFDD00"/>
                <w:sz w:val="28"/>
                <w:szCs w:val="22"/>
              </w:rPr>
            </w:pPr>
            <w:r>
              <w:rPr>
                <w:rFonts w:ascii="Arial" w:hAnsi="Arial" w:cs="Arial"/>
                <w:b/>
                <w:color w:val="FFDD00"/>
                <w:sz w:val="28"/>
                <w:szCs w:val="22"/>
              </w:rPr>
              <w:t>Third</w:t>
            </w:r>
            <w:r w:rsidRPr="001F1CCA">
              <w:rPr>
                <w:rFonts w:ascii="Arial" w:hAnsi="Arial" w:cs="Arial"/>
                <w:b/>
                <w:color w:val="FFDD00"/>
                <w:sz w:val="28"/>
                <w:szCs w:val="22"/>
              </w:rPr>
              <w:t xml:space="preserve"> Standard</w:t>
            </w:r>
            <w:r w:rsidR="00C1774C">
              <w:rPr>
                <w:rFonts w:ascii="Arial" w:hAnsi="Arial" w:cs="Arial"/>
                <w:b/>
                <w:color w:val="FFDD00"/>
                <w:sz w:val="28"/>
                <w:szCs w:val="22"/>
              </w:rPr>
              <w:t xml:space="preserve"> - </w:t>
            </w:r>
            <w:r w:rsidR="00C1774C" w:rsidRPr="00C1774C">
              <w:rPr>
                <w:rFonts w:ascii="Arial" w:hAnsi="Arial" w:cs="Arial"/>
                <w:b/>
                <w:color w:val="FFDD00"/>
                <w:sz w:val="28"/>
                <w:szCs w:val="22"/>
              </w:rPr>
              <w:t>Exemplary Conduct</w:t>
            </w:r>
          </w:p>
        </w:tc>
      </w:tr>
      <w:tr w:rsidR="00420FCB" w:rsidRPr="00A20FDF" w:rsidTr="00467CAC">
        <w:trPr>
          <w:trHeight w:val="467"/>
          <w:jc w:val="center"/>
        </w:trPr>
        <w:tc>
          <w:tcPr>
            <w:tcW w:w="0" w:type="auto"/>
          </w:tcPr>
          <w:p w:rsidR="00F91E90" w:rsidRPr="00F91E90" w:rsidRDefault="00F91E90" w:rsidP="00420FCB">
            <w:pPr>
              <w:jc w:val="both"/>
              <w:rPr>
                <w:b/>
                <w:sz w:val="10"/>
              </w:rPr>
            </w:pPr>
          </w:p>
          <w:p w:rsidR="00420FCB" w:rsidRPr="00F91E90" w:rsidRDefault="00420FCB" w:rsidP="00420FCB">
            <w:pPr>
              <w:jc w:val="both"/>
            </w:pPr>
            <w:r w:rsidRPr="00F91E90">
              <w:t>We employ strategies to resolve issues of inappropriate conduct, including violations of college or inter/national organization policy and we hold members accountable to our stated values.</w:t>
            </w:r>
          </w:p>
          <w:p w:rsidR="00420FCB" w:rsidRPr="00F91E90" w:rsidRDefault="00420FCB" w:rsidP="00467CAC"/>
          <w:p w:rsidR="00420FCB" w:rsidRPr="00F91E90" w:rsidRDefault="00420FCB" w:rsidP="00420FCB">
            <w:pPr>
              <w:jc w:val="both"/>
              <w:rPr>
                <w:i/>
              </w:rPr>
            </w:pPr>
            <w:r w:rsidRPr="00F91E90">
              <w:rPr>
                <w:i/>
              </w:rPr>
              <w:t>Examples:  utilizing an internal standards process, working with university resources to improve standards process, creating bylaws that address member expectations, reviewing past incidents to develop stronger procedures, training a standards officer, having a predetermined list of possible consequences for misconduct, etc.</w:t>
            </w:r>
          </w:p>
          <w:p w:rsidR="00420FCB" w:rsidRPr="00F91E90" w:rsidRDefault="00420FCB" w:rsidP="00420FCB">
            <w:pPr>
              <w:jc w:val="both"/>
              <w:rPr>
                <w:i/>
              </w:rPr>
            </w:pPr>
          </w:p>
          <w:p w:rsidR="00420FCB" w:rsidRDefault="00420FCB" w:rsidP="00420FCB">
            <w:pPr>
              <w:jc w:val="both"/>
              <w:rPr>
                <w:i/>
              </w:rPr>
            </w:pPr>
            <w:r w:rsidRPr="00F91E90">
              <w:rPr>
                <w:i/>
              </w:rPr>
              <w:t>Note: Discuss any conduct issues that occurred for the organization and how they were resolved. The discussion of conduct issues is meant to highlight chapters’ communication, resiliency, and dedication to living their values.</w:t>
            </w:r>
          </w:p>
          <w:p w:rsidR="00F91E90" w:rsidRPr="00F91E90" w:rsidRDefault="00F91E90" w:rsidP="00420FCB">
            <w:pPr>
              <w:jc w:val="both"/>
              <w:rPr>
                <w:sz w:val="10"/>
              </w:rPr>
            </w:pPr>
          </w:p>
        </w:tc>
      </w:tr>
      <w:tr w:rsidR="00420FCB" w:rsidRPr="00A20FDF" w:rsidTr="00F91E90">
        <w:trPr>
          <w:trHeight w:val="360"/>
          <w:jc w:val="center"/>
        </w:trPr>
        <w:tc>
          <w:tcPr>
            <w:tcW w:w="0" w:type="auto"/>
            <w:shd w:val="clear" w:color="auto" w:fill="00467F"/>
          </w:tcPr>
          <w:p w:rsidR="00420FCB" w:rsidRPr="001F1CCA" w:rsidRDefault="00420FCB" w:rsidP="00467CAC">
            <w:pPr>
              <w:jc w:val="center"/>
              <w:rPr>
                <w:rFonts w:ascii="Arial" w:hAnsi="Arial" w:cs="Arial"/>
                <w:b/>
                <w:color w:val="FFDD00"/>
                <w:sz w:val="28"/>
                <w:szCs w:val="22"/>
              </w:rPr>
            </w:pPr>
            <w:r w:rsidRPr="001F1CCA">
              <w:rPr>
                <w:rFonts w:ascii="Arial" w:hAnsi="Arial" w:cs="Arial"/>
                <w:b/>
                <w:color w:val="FFDD00"/>
                <w:sz w:val="28"/>
                <w:szCs w:val="22"/>
              </w:rPr>
              <w:t>Plan for Year (2014)</w:t>
            </w:r>
          </w:p>
        </w:tc>
      </w:tr>
      <w:tr w:rsidR="00420FCB" w:rsidRPr="00A20FDF" w:rsidTr="00F91E90">
        <w:trPr>
          <w:trHeight w:val="1008"/>
          <w:jc w:val="center"/>
        </w:trPr>
        <w:tc>
          <w:tcPr>
            <w:tcW w:w="0" w:type="auto"/>
          </w:tcPr>
          <w:p w:rsidR="00420FCB" w:rsidRPr="00420FCB" w:rsidRDefault="003122A6" w:rsidP="003122A6">
            <w:pPr>
              <w:jc w:val="both"/>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0FCB" w:rsidRPr="00A20FDF" w:rsidTr="00F91E90">
        <w:trPr>
          <w:trHeight w:val="360"/>
          <w:jc w:val="center"/>
        </w:trPr>
        <w:tc>
          <w:tcPr>
            <w:tcW w:w="0" w:type="auto"/>
            <w:shd w:val="clear" w:color="auto" w:fill="00467F"/>
          </w:tcPr>
          <w:p w:rsidR="00420FCB" w:rsidRPr="001F1CCA" w:rsidRDefault="00420FCB" w:rsidP="00467CAC">
            <w:pPr>
              <w:jc w:val="center"/>
              <w:rPr>
                <w:rFonts w:ascii="Arial" w:hAnsi="Arial" w:cs="Arial"/>
                <w:b/>
                <w:color w:val="FFDD00"/>
                <w:sz w:val="28"/>
                <w:szCs w:val="22"/>
              </w:rPr>
            </w:pPr>
            <w:r w:rsidRPr="001F1CCA">
              <w:rPr>
                <w:rFonts w:ascii="Arial" w:hAnsi="Arial" w:cs="Arial"/>
                <w:b/>
                <w:color w:val="FFDD00"/>
                <w:sz w:val="28"/>
                <w:szCs w:val="22"/>
              </w:rPr>
              <w:t xml:space="preserve">Did you achieve your plan? </w:t>
            </w:r>
          </w:p>
          <w:p w:rsidR="00420FCB" w:rsidRPr="001F1CCA" w:rsidRDefault="00420FCB" w:rsidP="00467CAC">
            <w:pPr>
              <w:jc w:val="center"/>
              <w:rPr>
                <w:rFonts w:ascii="Arial" w:hAnsi="Arial" w:cs="Arial"/>
                <w:b/>
                <w:color w:val="FFDD00"/>
                <w:sz w:val="28"/>
                <w:szCs w:val="22"/>
              </w:rPr>
            </w:pPr>
            <w:r w:rsidRPr="001F1CCA">
              <w:rPr>
                <w:rFonts w:ascii="Arial" w:hAnsi="Arial" w:cs="Arial"/>
                <w:b/>
                <w:color w:val="FFDD00"/>
                <w:sz w:val="28"/>
                <w:szCs w:val="22"/>
              </w:rPr>
              <w:t>How did you achieve your plan? Note any changes and reasons.</w:t>
            </w:r>
          </w:p>
        </w:tc>
      </w:tr>
      <w:tr w:rsidR="00420FCB" w:rsidRPr="00A20FDF" w:rsidTr="00F91E90">
        <w:trPr>
          <w:trHeight w:val="1008"/>
          <w:jc w:val="center"/>
        </w:trPr>
        <w:tc>
          <w:tcPr>
            <w:tcW w:w="0" w:type="auto"/>
          </w:tcPr>
          <w:p w:rsidR="00420FCB" w:rsidRPr="00A20FDF" w:rsidRDefault="003122A6" w:rsidP="003122A6">
            <w:pPr>
              <w:jc w:val="both"/>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0FCB" w:rsidRPr="00A20FDF" w:rsidTr="00F91E90">
        <w:trPr>
          <w:trHeight w:val="360"/>
          <w:jc w:val="center"/>
        </w:trPr>
        <w:tc>
          <w:tcPr>
            <w:tcW w:w="0" w:type="auto"/>
            <w:shd w:val="clear" w:color="auto" w:fill="00467F"/>
          </w:tcPr>
          <w:p w:rsidR="00420FCB" w:rsidRPr="001F1CCA" w:rsidRDefault="00420FCB" w:rsidP="00467CAC">
            <w:pPr>
              <w:jc w:val="center"/>
              <w:rPr>
                <w:rFonts w:ascii="Arial" w:hAnsi="Arial" w:cs="Arial"/>
                <w:b/>
                <w:color w:val="FFDD00"/>
                <w:sz w:val="28"/>
              </w:rPr>
            </w:pPr>
            <w:r w:rsidRPr="001F1CCA">
              <w:rPr>
                <w:rFonts w:ascii="Arial" w:hAnsi="Arial" w:cs="Arial"/>
                <w:b/>
                <w:color w:val="FFDD00"/>
                <w:sz w:val="28"/>
              </w:rPr>
              <w:t>Plan for Upcoming Year (2015)</w:t>
            </w:r>
          </w:p>
        </w:tc>
      </w:tr>
      <w:tr w:rsidR="00420FCB" w:rsidRPr="00A20FDF" w:rsidTr="00F91E90">
        <w:trPr>
          <w:trHeight w:val="360"/>
          <w:jc w:val="center"/>
        </w:trPr>
        <w:tc>
          <w:tcPr>
            <w:tcW w:w="0" w:type="auto"/>
            <w:shd w:val="clear" w:color="auto" w:fill="00467F"/>
          </w:tcPr>
          <w:p w:rsidR="00420FCB" w:rsidRDefault="00420FCB" w:rsidP="00467CAC">
            <w:pPr>
              <w:jc w:val="center"/>
            </w:pPr>
            <w:r w:rsidRPr="001F1CCA">
              <w:rPr>
                <w:b/>
                <w:color w:val="FFDD00"/>
                <w:sz w:val="28"/>
              </w:rPr>
              <w:t>New</w:t>
            </w:r>
            <w:r w:rsidRPr="001F1CCA">
              <w:rPr>
                <w:color w:val="FFDD00"/>
                <w:sz w:val="28"/>
              </w:rPr>
              <w:t xml:space="preserve"> </w:t>
            </w:r>
            <w:r w:rsidRPr="001F1CCA">
              <w:rPr>
                <w:b/>
                <w:color w:val="FFDD00"/>
                <w:sz w:val="28"/>
              </w:rPr>
              <w:t>Goals</w:t>
            </w:r>
          </w:p>
        </w:tc>
      </w:tr>
      <w:tr w:rsidR="00420FCB" w:rsidRPr="00A20FDF" w:rsidTr="00F91E90">
        <w:trPr>
          <w:trHeight w:val="1008"/>
          <w:jc w:val="center"/>
        </w:trPr>
        <w:tc>
          <w:tcPr>
            <w:tcW w:w="0" w:type="auto"/>
          </w:tcPr>
          <w:p w:rsidR="00420FCB" w:rsidRPr="00A20FDF" w:rsidRDefault="003122A6" w:rsidP="003122A6">
            <w:pPr>
              <w:jc w:val="both"/>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0FCB" w:rsidRPr="00A20FDF" w:rsidTr="00F91E90">
        <w:trPr>
          <w:trHeight w:val="360"/>
          <w:jc w:val="center"/>
        </w:trPr>
        <w:tc>
          <w:tcPr>
            <w:tcW w:w="0" w:type="auto"/>
            <w:shd w:val="clear" w:color="auto" w:fill="00467F"/>
          </w:tcPr>
          <w:p w:rsidR="00420FCB" w:rsidRPr="00126574" w:rsidRDefault="00420FCB" w:rsidP="00555AB8">
            <w:pPr>
              <w:jc w:val="center"/>
              <w:rPr>
                <w:rFonts w:ascii="Arial" w:hAnsi="Arial" w:cs="Arial"/>
                <w:b/>
                <w:color w:val="FFDD00"/>
                <w:sz w:val="28"/>
              </w:rPr>
            </w:pPr>
            <w:r w:rsidRPr="00126574">
              <w:rPr>
                <w:rFonts w:ascii="Arial" w:hAnsi="Arial" w:cs="Arial"/>
                <w:b/>
                <w:color w:val="FFDD00"/>
                <w:sz w:val="28"/>
              </w:rPr>
              <w:t>Plan for Upcoming Year (2015)</w:t>
            </w:r>
          </w:p>
        </w:tc>
      </w:tr>
      <w:tr w:rsidR="00420FCB" w:rsidRPr="00A20FDF" w:rsidTr="00F91E90">
        <w:trPr>
          <w:trHeight w:val="360"/>
          <w:jc w:val="center"/>
        </w:trPr>
        <w:tc>
          <w:tcPr>
            <w:tcW w:w="0" w:type="auto"/>
            <w:shd w:val="clear" w:color="auto" w:fill="00467F"/>
          </w:tcPr>
          <w:p w:rsidR="00420FCB" w:rsidRPr="00126574" w:rsidRDefault="00420FCB" w:rsidP="00555AB8">
            <w:pPr>
              <w:jc w:val="center"/>
              <w:rPr>
                <w:b/>
                <w:color w:val="FFDD00"/>
                <w:sz w:val="28"/>
              </w:rPr>
            </w:pPr>
            <w:r w:rsidRPr="00126574">
              <w:rPr>
                <w:b/>
                <w:color w:val="FFDD00"/>
                <w:sz w:val="28"/>
              </w:rPr>
              <w:t>Recurring Goals</w:t>
            </w:r>
          </w:p>
        </w:tc>
      </w:tr>
      <w:tr w:rsidR="00420FCB" w:rsidRPr="00A20FDF" w:rsidTr="00F91E90">
        <w:trPr>
          <w:trHeight w:val="1008"/>
          <w:jc w:val="center"/>
        </w:trPr>
        <w:tc>
          <w:tcPr>
            <w:tcW w:w="0" w:type="auto"/>
            <w:shd w:val="clear" w:color="auto" w:fill="auto"/>
          </w:tcPr>
          <w:p w:rsidR="00420FCB" w:rsidRPr="00126574" w:rsidRDefault="003122A6" w:rsidP="00420FCB">
            <w:pPr>
              <w:jc w:val="both"/>
              <w:rPr>
                <w:b/>
                <w:color w:val="FFDD00"/>
                <w:sz w:val="28"/>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20FCB" w:rsidRDefault="00420FCB" w:rsidP="003122A6">
      <w:pPr>
        <w:spacing w:after="200" w:line="276" w:lineRule="auto"/>
      </w:pPr>
    </w:p>
    <w:p w:rsidR="00420FCB" w:rsidRDefault="00420FCB">
      <w:pPr>
        <w:spacing w:after="200" w:line="276" w:lineRule="auto"/>
      </w:pPr>
      <w:r>
        <w:br w:type="page"/>
      </w:r>
    </w:p>
    <w:p w:rsidR="00582926" w:rsidRDefault="00582926"/>
    <w:tbl>
      <w:tblPr>
        <w:tblW w:w="5000" w:type="pct"/>
        <w:jc w:val="center"/>
        <w:tblLook w:val="0000" w:firstRow="0" w:lastRow="0" w:firstColumn="0" w:lastColumn="0" w:noHBand="0" w:noVBand="0"/>
      </w:tblPr>
      <w:tblGrid>
        <w:gridCol w:w="11016"/>
      </w:tblGrid>
      <w:tr w:rsidR="00BD19AE" w:rsidTr="008059E7">
        <w:trPr>
          <w:trHeight w:val="360"/>
          <w:jc w:val="center"/>
        </w:trPr>
        <w:tc>
          <w:tcPr>
            <w:tcW w:w="0" w:type="auto"/>
            <w:shd w:val="clear" w:color="auto" w:fill="00467F"/>
          </w:tcPr>
          <w:p w:rsidR="00BD19AE" w:rsidRPr="008059E7" w:rsidRDefault="00BD19AE" w:rsidP="008059E7">
            <w:pPr>
              <w:jc w:val="center"/>
              <w:rPr>
                <w:rFonts w:ascii="Arial" w:hAnsi="Arial" w:cs="Arial"/>
                <w:b/>
                <w:color w:val="FFDD00"/>
                <w:sz w:val="32"/>
              </w:rPr>
            </w:pPr>
            <w:r w:rsidRPr="00BD19AE">
              <w:rPr>
                <w:rFonts w:ascii="Arial" w:hAnsi="Arial" w:cs="Arial"/>
                <w:b/>
                <w:color w:val="FFDD00"/>
                <w:sz w:val="32"/>
              </w:rPr>
              <w:t>LEADERSHIP AND ORGANIZATIONAL MANAGEMENT</w:t>
            </w:r>
          </w:p>
        </w:tc>
      </w:tr>
      <w:tr w:rsidR="00A20FDF" w:rsidTr="00A20FDF">
        <w:trPr>
          <w:trHeight w:val="467"/>
          <w:jc w:val="center"/>
        </w:trPr>
        <w:tc>
          <w:tcPr>
            <w:tcW w:w="0" w:type="auto"/>
          </w:tcPr>
          <w:p w:rsidR="00145080" w:rsidRPr="00145080" w:rsidRDefault="00145080" w:rsidP="00A20FDF">
            <w:pPr>
              <w:rPr>
                <w:rFonts w:ascii="Arial" w:hAnsi="Arial" w:cs="Arial"/>
                <w:sz w:val="10"/>
              </w:rPr>
            </w:pPr>
          </w:p>
          <w:p w:rsidR="00A20FDF" w:rsidRPr="00145080" w:rsidRDefault="00A20FDF" w:rsidP="00145080">
            <w:pPr>
              <w:jc w:val="both"/>
              <w:rPr>
                <w:sz w:val="25"/>
                <w:szCs w:val="25"/>
              </w:rPr>
            </w:pPr>
            <w:r w:rsidRPr="00145080">
              <w:rPr>
                <w:sz w:val="25"/>
                <w:szCs w:val="25"/>
              </w:rPr>
              <w:t>We actively recruit and prepare leaders within a global society. We manage our organization responsibly, acknowledging that our current decisions and actions affect the future of our organization. To that end, we develop systems and policies that are clear and productive and train members to effectively sustain these structures. When making decisions as a group, we do so in a manner that is fair, consistent, value-oriented, and based upon available and verifiable data.</w:t>
            </w:r>
          </w:p>
          <w:p w:rsidR="00A20FDF" w:rsidRPr="00145080" w:rsidRDefault="00A20FDF" w:rsidP="00990D0A">
            <w:pPr>
              <w:rPr>
                <w:rFonts w:ascii="Arial" w:hAnsi="Arial" w:cs="Arial"/>
                <w:sz w:val="10"/>
              </w:rPr>
            </w:pPr>
          </w:p>
        </w:tc>
      </w:tr>
      <w:tr w:rsidR="00373C3C" w:rsidTr="00BE562A">
        <w:trPr>
          <w:trHeight w:val="360"/>
          <w:jc w:val="center"/>
        </w:trPr>
        <w:tc>
          <w:tcPr>
            <w:tcW w:w="0" w:type="auto"/>
            <w:shd w:val="clear" w:color="auto" w:fill="00467F"/>
          </w:tcPr>
          <w:p w:rsidR="00373C3C" w:rsidRPr="001F1CCA" w:rsidRDefault="00E02426" w:rsidP="00467CAC">
            <w:pPr>
              <w:jc w:val="center"/>
              <w:rPr>
                <w:rFonts w:ascii="Arial" w:hAnsi="Arial" w:cs="Arial"/>
                <w:b/>
                <w:color w:val="FFDD00"/>
                <w:sz w:val="28"/>
                <w:szCs w:val="22"/>
              </w:rPr>
            </w:pPr>
            <w:r>
              <w:rPr>
                <w:rFonts w:ascii="Arial" w:hAnsi="Arial" w:cs="Arial"/>
                <w:b/>
                <w:color w:val="FFDD00"/>
                <w:sz w:val="28"/>
                <w:szCs w:val="22"/>
              </w:rPr>
              <w:t>Fourth</w:t>
            </w:r>
            <w:r w:rsidR="00373C3C" w:rsidRPr="001F1CCA">
              <w:rPr>
                <w:rFonts w:ascii="Arial" w:hAnsi="Arial" w:cs="Arial"/>
                <w:b/>
                <w:color w:val="FFDD00"/>
                <w:sz w:val="28"/>
                <w:szCs w:val="22"/>
              </w:rPr>
              <w:t xml:space="preserve"> Standard</w:t>
            </w:r>
            <w:r w:rsidR="009F54AC">
              <w:rPr>
                <w:rFonts w:ascii="Arial" w:hAnsi="Arial" w:cs="Arial"/>
                <w:b/>
                <w:color w:val="FFDD00"/>
                <w:sz w:val="28"/>
                <w:szCs w:val="22"/>
              </w:rPr>
              <w:t xml:space="preserve"> - Leadership</w:t>
            </w:r>
          </w:p>
        </w:tc>
      </w:tr>
      <w:tr w:rsidR="00A20FDF" w:rsidTr="00A20FDF">
        <w:trPr>
          <w:trHeight w:val="467"/>
          <w:jc w:val="center"/>
        </w:trPr>
        <w:tc>
          <w:tcPr>
            <w:tcW w:w="0" w:type="auto"/>
          </w:tcPr>
          <w:p w:rsidR="00373C3C" w:rsidRPr="00373C3C" w:rsidRDefault="00373C3C" w:rsidP="008D528C">
            <w:pPr>
              <w:jc w:val="both"/>
              <w:rPr>
                <w:b/>
                <w:sz w:val="10"/>
              </w:rPr>
            </w:pPr>
          </w:p>
          <w:p w:rsidR="00A20FDF" w:rsidRPr="00373C3C" w:rsidRDefault="00A20FDF" w:rsidP="008D528C">
            <w:pPr>
              <w:jc w:val="both"/>
            </w:pPr>
            <w:r w:rsidRPr="00373C3C">
              <w:t>We encourage the development of strong leaders within our chapter by promoting leadership training opportunities for our officers and our members.</w:t>
            </w:r>
          </w:p>
          <w:p w:rsidR="00A20FDF" w:rsidRPr="00A20FDF" w:rsidRDefault="00A20FDF" w:rsidP="008D528C">
            <w:pPr>
              <w:jc w:val="both"/>
              <w:rPr>
                <w:rFonts w:ascii="Arial" w:hAnsi="Arial" w:cs="Arial"/>
              </w:rPr>
            </w:pPr>
          </w:p>
          <w:p w:rsidR="00A20FDF" w:rsidRPr="00AA2530" w:rsidRDefault="00A20FDF" w:rsidP="008D528C">
            <w:pPr>
              <w:jc w:val="both"/>
              <w:rPr>
                <w:i/>
              </w:rPr>
            </w:pPr>
            <w:r w:rsidRPr="00AA2530">
              <w:rPr>
                <w:i/>
              </w:rPr>
              <w:t>Examples: attendance and participation in the College’s and/or FSA sponsored leadership development programs; regular meetings with Fraternity and Sorority Affairs staff; actively seeking various outside national, local, and campus training and conference opportunities; etc.</w:t>
            </w:r>
          </w:p>
          <w:p w:rsidR="00373C3C" w:rsidRPr="00373C3C" w:rsidRDefault="00373C3C" w:rsidP="008D528C">
            <w:pPr>
              <w:jc w:val="both"/>
              <w:rPr>
                <w:rFonts w:ascii="Arial" w:hAnsi="Arial" w:cs="Arial"/>
                <w:i/>
                <w:sz w:val="10"/>
              </w:rPr>
            </w:pPr>
          </w:p>
        </w:tc>
      </w:tr>
      <w:tr w:rsidR="00373C3C" w:rsidTr="00BE562A">
        <w:trPr>
          <w:trHeight w:val="360"/>
          <w:jc w:val="center"/>
        </w:trPr>
        <w:tc>
          <w:tcPr>
            <w:tcW w:w="0" w:type="auto"/>
            <w:shd w:val="clear" w:color="auto" w:fill="00467F"/>
          </w:tcPr>
          <w:p w:rsidR="00373C3C" w:rsidRPr="001F1CCA" w:rsidRDefault="00373C3C" w:rsidP="00467CAC">
            <w:pPr>
              <w:jc w:val="center"/>
              <w:rPr>
                <w:rFonts w:ascii="Arial" w:hAnsi="Arial" w:cs="Arial"/>
                <w:b/>
                <w:color w:val="FFDD00"/>
                <w:sz w:val="28"/>
                <w:szCs w:val="22"/>
              </w:rPr>
            </w:pPr>
            <w:r w:rsidRPr="001F1CCA">
              <w:rPr>
                <w:rFonts w:ascii="Arial" w:hAnsi="Arial" w:cs="Arial"/>
                <w:b/>
                <w:color w:val="FFDD00"/>
                <w:sz w:val="28"/>
                <w:szCs w:val="22"/>
              </w:rPr>
              <w:t>Plan for Year (2014)</w:t>
            </w:r>
          </w:p>
        </w:tc>
      </w:tr>
      <w:tr w:rsidR="00A20FDF" w:rsidTr="00BE562A">
        <w:trPr>
          <w:trHeight w:val="1008"/>
          <w:jc w:val="center"/>
        </w:trPr>
        <w:tc>
          <w:tcPr>
            <w:tcW w:w="0" w:type="auto"/>
          </w:tcPr>
          <w:p w:rsidR="00A20FDF" w:rsidRPr="00A20FDF" w:rsidRDefault="003122A6" w:rsidP="003122A6">
            <w:pPr>
              <w:jc w:val="both"/>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3C3C" w:rsidTr="00BE562A">
        <w:trPr>
          <w:trHeight w:val="360"/>
          <w:jc w:val="center"/>
        </w:trPr>
        <w:tc>
          <w:tcPr>
            <w:tcW w:w="0" w:type="auto"/>
            <w:shd w:val="clear" w:color="auto" w:fill="00467F"/>
          </w:tcPr>
          <w:p w:rsidR="00373C3C" w:rsidRPr="001F1CCA" w:rsidRDefault="00373C3C" w:rsidP="00467CAC">
            <w:pPr>
              <w:jc w:val="center"/>
              <w:rPr>
                <w:rFonts w:ascii="Arial" w:hAnsi="Arial" w:cs="Arial"/>
                <w:b/>
                <w:color w:val="FFDD00"/>
                <w:sz w:val="28"/>
                <w:szCs w:val="22"/>
              </w:rPr>
            </w:pPr>
            <w:r w:rsidRPr="001F1CCA">
              <w:rPr>
                <w:rFonts w:ascii="Arial" w:hAnsi="Arial" w:cs="Arial"/>
                <w:b/>
                <w:color w:val="FFDD00"/>
                <w:sz w:val="28"/>
                <w:szCs w:val="22"/>
              </w:rPr>
              <w:t xml:space="preserve">Did you achieve your plan? </w:t>
            </w:r>
          </w:p>
          <w:p w:rsidR="00373C3C" w:rsidRPr="001F1CCA" w:rsidRDefault="00373C3C" w:rsidP="00467CAC">
            <w:pPr>
              <w:jc w:val="center"/>
              <w:rPr>
                <w:rFonts w:ascii="Arial" w:hAnsi="Arial" w:cs="Arial"/>
                <w:b/>
                <w:color w:val="FFDD00"/>
                <w:sz w:val="28"/>
                <w:szCs w:val="22"/>
              </w:rPr>
            </w:pPr>
            <w:r w:rsidRPr="001F1CCA">
              <w:rPr>
                <w:rFonts w:ascii="Arial" w:hAnsi="Arial" w:cs="Arial"/>
                <w:b/>
                <w:color w:val="FFDD00"/>
                <w:sz w:val="28"/>
                <w:szCs w:val="22"/>
              </w:rPr>
              <w:t>How did you achieve your plan? Note any changes and reasons.</w:t>
            </w:r>
          </w:p>
        </w:tc>
      </w:tr>
      <w:tr w:rsidR="00A20FDF" w:rsidTr="00BE562A">
        <w:trPr>
          <w:trHeight w:val="1008"/>
          <w:jc w:val="center"/>
        </w:trPr>
        <w:tc>
          <w:tcPr>
            <w:tcW w:w="0" w:type="auto"/>
          </w:tcPr>
          <w:p w:rsidR="00A20FDF" w:rsidRPr="00A20FDF" w:rsidRDefault="003122A6" w:rsidP="003122A6">
            <w:pPr>
              <w:jc w:val="both"/>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3C3C" w:rsidTr="00BE562A">
        <w:trPr>
          <w:trHeight w:val="360"/>
          <w:jc w:val="center"/>
        </w:trPr>
        <w:tc>
          <w:tcPr>
            <w:tcW w:w="0" w:type="auto"/>
            <w:shd w:val="clear" w:color="auto" w:fill="00467F"/>
          </w:tcPr>
          <w:p w:rsidR="00373C3C" w:rsidRPr="001F1CCA" w:rsidRDefault="00373C3C" w:rsidP="00467CAC">
            <w:pPr>
              <w:jc w:val="center"/>
              <w:rPr>
                <w:rFonts w:ascii="Arial" w:hAnsi="Arial" w:cs="Arial"/>
                <w:b/>
                <w:color w:val="FFDD00"/>
                <w:sz w:val="28"/>
              </w:rPr>
            </w:pPr>
            <w:r w:rsidRPr="001F1CCA">
              <w:rPr>
                <w:rFonts w:ascii="Arial" w:hAnsi="Arial" w:cs="Arial"/>
                <w:b/>
                <w:color w:val="FFDD00"/>
                <w:sz w:val="28"/>
              </w:rPr>
              <w:t>Plan for Upcoming Year (2015)</w:t>
            </w:r>
          </w:p>
        </w:tc>
      </w:tr>
      <w:tr w:rsidR="00BE562A" w:rsidTr="00BE562A">
        <w:trPr>
          <w:trHeight w:val="360"/>
          <w:jc w:val="center"/>
        </w:trPr>
        <w:tc>
          <w:tcPr>
            <w:tcW w:w="0" w:type="auto"/>
            <w:shd w:val="clear" w:color="auto" w:fill="00467F"/>
          </w:tcPr>
          <w:p w:rsidR="00BE562A" w:rsidRDefault="00BE562A" w:rsidP="00467CAC">
            <w:pPr>
              <w:jc w:val="center"/>
            </w:pPr>
            <w:r w:rsidRPr="001F1CCA">
              <w:rPr>
                <w:b/>
                <w:color w:val="FFDD00"/>
                <w:sz w:val="28"/>
              </w:rPr>
              <w:t>New</w:t>
            </w:r>
            <w:r w:rsidRPr="001F1CCA">
              <w:rPr>
                <w:color w:val="FFDD00"/>
                <w:sz w:val="28"/>
              </w:rPr>
              <w:t xml:space="preserve"> </w:t>
            </w:r>
            <w:r w:rsidRPr="001F1CCA">
              <w:rPr>
                <w:b/>
                <w:color w:val="FFDD00"/>
                <w:sz w:val="28"/>
              </w:rPr>
              <w:t>Goals</w:t>
            </w:r>
          </w:p>
        </w:tc>
      </w:tr>
      <w:tr w:rsidR="00BE562A" w:rsidTr="00BE562A">
        <w:trPr>
          <w:trHeight w:val="1008"/>
          <w:jc w:val="center"/>
        </w:trPr>
        <w:tc>
          <w:tcPr>
            <w:tcW w:w="0" w:type="auto"/>
          </w:tcPr>
          <w:p w:rsidR="00BE562A" w:rsidRPr="00A20FDF" w:rsidRDefault="003122A6" w:rsidP="003122A6">
            <w:pPr>
              <w:jc w:val="both"/>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62A" w:rsidTr="00BE562A">
        <w:trPr>
          <w:trHeight w:val="360"/>
          <w:jc w:val="center"/>
        </w:trPr>
        <w:tc>
          <w:tcPr>
            <w:tcW w:w="0" w:type="auto"/>
            <w:shd w:val="clear" w:color="auto" w:fill="00467F"/>
          </w:tcPr>
          <w:p w:rsidR="00BE562A" w:rsidRPr="00A20FDF" w:rsidRDefault="00BE562A" w:rsidP="00BE562A">
            <w:pPr>
              <w:jc w:val="center"/>
              <w:rPr>
                <w:rFonts w:ascii="Arial" w:hAnsi="Arial" w:cs="Arial"/>
              </w:rPr>
            </w:pPr>
            <w:r w:rsidRPr="001F1CCA">
              <w:rPr>
                <w:rFonts w:ascii="Arial" w:hAnsi="Arial" w:cs="Arial"/>
                <w:b/>
                <w:color w:val="FFDD00"/>
                <w:sz w:val="28"/>
              </w:rPr>
              <w:t>Plan for Upcoming Year (2015)</w:t>
            </w:r>
          </w:p>
        </w:tc>
      </w:tr>
      <w:tr w:rsidR="00BE562A" w:rsidTr="00BE562A">
        <w:trPr>
          <w:trHeight w:val="360"/>
          <w:jc w:val="center"/>
        </w:trPr>
        <w:tc>
          <w:tcPr>
            <w:tcW w:w="0" w:type="auto"/>
            <w:shd w:val="clear" w:color="auto" w:fill="00467F"/>
          </w:tcPr>
          <w:p w:rsidR="00BE562A" w:rsidRPr="00126574" w:rsidRDefault="00BE562A" w:rsidP="00467CAC">
            <w:pPr>
              <w:jc w:val="center"/>
              <w:rPr>
                <w:b/>
                <w:color w:val="FFDD00"/>
                <w:sz w:val="28"/>
              </w:rPr>
            </w:pPr>
            <w:r w:rsidRPr="00126574">
              <w:rPr>
                <w:b/>
                <w:color w:val="FFDD00"/>
                <w:sz w:val="28"/>
              </w:rPr>
              <w:t>Recurring Goals</w:t>
            </w:r>
          </w:p>
        </w:tc>
      </w:tr>
      <w:tr w:rsidR="00BE562A" w:rsidTr="00BE562A">
        <w:trPr>
          <w:trHeight w:val="1008"/>
          <w:jc w:val="center"/>
        </w:trPr>
        <w:tc>
          <w:tcPr>
            <w:tcW w:w="0" w:type="auto"/>
            <w:shd w:val="clear" w:color="auto" w:fill="auto"/>
          </w:tcPr>
          <w:p w:rsidR="00BE562A" w:rsidRPr="00A20FDF" w:rsidRDefault="003122A6" w:rsidP="00860D56">
            <w:pPr>
              <w:jc w:val="both"/>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E562A" w:rsidRDefault="00BE562A" w:rsidP="003122A6"/>
    <w:p w:rsidR="00BE562A" w:rsidRDefault="00BE562A">
      <w:pPr>
        <w:spacing w:after="200" w:line="276" w:lineRule="auto"/>
      </w:pPr>
      <w:r>
        <w:br w:type="page"/>
      </w:r>
    </w:p>
    <w:p w:rsidR="00BE562A" w:rsidRDefault="00BE562A"/>
    <w:tbl>
      <w:tblPr>
        <w:tblW w:w="5000" w:type="pct"/>
        <w:jc w:val="center"/>
        <w:tblLook w:val="0000" w:firstRow="0" w:lastRow="0" w:firstColumn="0" w:lastColumn="0" w:noHBand="0" w:noVBand="0"/>
      </w:tblPr>
      <w:tblGrid>
        <w:gridCol w:w="11016"/>
      </w:tblGrid>
      <w:tr w:rsidR="00860D56" w:rsidTr="00860D56">
        <w:trPr>
          <w:trHeight w:val="360"/>
          <w:jc w:val="center"/>
        </w:trPr>
        <w:tc>
          <w:tcPr>
            <w:tcW w:w="0" w:type="auto"/>
            <w:shd w:val="clear" w:color="auto" w:fill="00467F"/>
          </w:tcPr>
          <w:p w:rsidR="00860D56" w:rsidRPr="001F1CCA" w:rsidRDefault="00860D56" w:rsidP="00AA2530">
            <w:pPr>
              <w:jc w:val="center"/>
              <w:rPr>
                <w:rFonts w:ascii="Arial" w:hAnsi="Arial" w:cs="Arial"/>
                <w:b/>
                <w:color w:val="FFDD00"/>
                <w:sz w:val="28"/>
                <w:szCs w:val="22"/>
              </w:rPr>
            </w:pPr>
            <w:r>
              <w:rPr>
                <w:rFonts w:ascii="Arial" w:hAnsi="Arial" w:cs="Arial"/>
                <w:b/>
                <w:color w:val="FFDD00"/>
                <w:sz w:val="28"/>
                <w:szCs w:val="22"/>
              </w:rPr>
              <w:t>F</w:t>
            </w:r>
            <w:r w:rsidR="00AA2530">
              <w:rPr>
                <w:rFonts w:ascii="Arial" w:hAnsi="Arial" w:cs="Arial"/>
                <w:b/>
                <w:color w:val="FFDD00"/>
                <w:sz w:val="28"/>
                <w:szCs w:val="22"/>
              </w:rPr>
              <w:t>if</w:t>
            </w:r>
            <w:r>
              <w:rPr>
                <w:rFonts w:ascii="Arial" w:hAnsi="Arial" w:cs="Arial"/>
                <w:b/>
                <w:color w:val="FFDD00"/>
                <w:sz w:val="28"/>
                <w:szCs w:val="22"/>
              </w:rPr>
              <w:t>th</w:t>
            </w:r>
            <w:r w:rsidRPr="001F1CCA">
              <w:rPr>
                <w:rFonts w:ascii="Arial" w:hAnsi="Arial" w:cs="Arial"/>
                <w:b/>
                <w:color w:val="FFDD00"/>
                <w:sz w:val="28"/>
                <w:szCs w:val="22"/>
              </w:rPr>
              <w:t xml:space="preserve"> Standard</w:t>
            </w:r>
            <w:r w:rsidR="009F54AC">
              <w:rPr>
                <w:rFonts w:ascii="Arial" w:hAnsi="Arial" w:cs="Arial"/>
                <w:b/>
                <w:color w:val="FFDD00"/>
                <w:sz w:val="28"/>
                <w:szCs w:val="22"/>
              </w:rPr>
              <w:t xml:space="preserve"> – Chapter Operations</w:t>
            </w:r>
          </w:p>
        </w:tc>
      </w:tr>
      <w:tr w:rsidR="00BE562A" w:rsidTr="00A20FDF">
        <w:trPr>
          <w:trHeight w:val="467"/>
          <w:jc w:val="center"/>
        </w:trPr>
        <w:tc>
          <w:tcPr>
            <w:tcW w:w="0" w:type="auto"/>
          </w:tcPr>
          <w:p w:rsidR="00860D56" w:rsidRPr="00860D56" w:rsidRDefault="00860D56" w:rsidP="008D528C">
            <w:pPr>
              <w:jc w:val="both"/>
              <w:rPr>
                <w:rFonts w:ascii="Arial" w:hAnsi="Arial" w:cs="Arial"/>
                <w:sz w:val="10"/>
              </w:rPr>
            </w:pPr>
          </w:p>
          <w:p w:rsidR="00BE562A" w:rsidRPr="00860D56" w:rsidRDefault="00BE562A" w:rsidP="008D528C">
            <w:pPr>
              <w:jc w:val="both"/>
            </w:pPr>
            <w:r w:rsidRPr="00860D56">
              <w:t>We have systems in place to ensure effectiveness within our leadership roles, including purposeful transition of our officers and the timely recording and reporting of important decisions, events, and transactions.</w:t>
            </w:r>
          </w:p>
          <w:p w:rsidR="00BE562A" w:rsidRPr="00860D56" w:rsidRDefault="00BE562A" w:rsidP="008D528C">
            <w:pPr>
              <w:jc w:val="both"/>
            </w:pPr>
          </w:p>
          <w:p w:rsidR="00BE562A" w:rsidRPr="00860D56" w:rsidRDefault="00BE562A" w:rsidP="008D528C">
            <w:pPr>
              <w:jc w:val="both"/>
              <w:rPr>
                <w:i/>
              </w:rPr>
            </w:pPr>
            <w:r w:rsidRPr="00860D56">
              <w:rPr>
                <w:i/>
              </w:rPr>
              <w:t>Examples: position descriptions, transition plans, clear expectations in charters/constitution/by-laws, organizational tree, officer handbooks, manuals or guidebooks, reports from programming and philanthropic efforts, financial materials, annual reports, housing assignments, use of CCC, reports to (inter)nationals, record keeping within the chapter, etc.</w:t>
            </w:r>
          </w:p>
          <w:p w:rsidR="00BE562A" w:rsidRPr="00860D56" w:rsidRDefault="00BE562A" w:rsidP="008D528C">
            <w:pPr>
              <w:jc w:val="both"/>
              <w:rPr>
                <w:i/>
              </w:rPr>
            </w:pPr>
          </w:p>
          <w:p w:rsidR="00BE562A" w:rsidRPr="00860D56" w:rsidRDefault="00BE562A" w:rsidP="008D528C">
            <w:pPr>
              <w:jc w:val="both"/>
              <w:rPr>
                <w:i/>
              </w:rPr>
            </w:pPr>
            <w:r w:rsidRPr="00860D56">
              <w:rPr>
                <w:i/>
              </w:rPr>
              <w:t>Note: A list of officer positions and responsibilities may be included as an appendix.</w:t>
            </w:r>
          </w:p>
          <w:p w:rsidR="00BE562A" w:rsidRPr="00860D56" w:rsidRDefault="00BE562A" w:rsidP="008D528C">
            <w:pPr>
              <w:jc w:val="both"/>
              <w:rPr>
                <w:rFonts w:ascii="Arial" w:hAnsi="Arial" w:cs="Arial"/>
                <w:sz w:val="10"/>
              </w:rPr>
            </w:pPr>
          </w:p>
        </w:tc>
      </w:tr>
      <w:tr w:rsidR="00860D56" w:rsidTr="00860D56">
        <w:trPr>
          <w:trHeight w:val="360"/>
          <w:jc w:val="center"/>
        </w:trPr>
        <w:tc>
          <w:tcPr>
            <w:tcW w:w="0" w:type="auto"/>
            <w:shd w:val="clear" w:color="auto" w:fill="00467F"/>
          </w:tcPr>
          <w:p w:rsidR="00860D56" w:rsidRPr="001F1CCA" w:rsidRDefault="00860D56" w:rsidP="00467CAC">
            <w:pPr>
              <w:jc w:val="center"/>
              <w:rPr>
                <w:rFonts w:ascii="Arial" w:hAnsi="Arial" w:cs="Arial"/>
                <w:b/>
                <w:color w:val="FFDD00"/>
                <w:sz w:val="28"/>
                <w:szCs w:val="22"/>
              </w:rPr>
            </w:pPr>
            <w:r w:rsidRPr="001F1CCA">
              <w:rPr>
                <w:rFonts w:ascii="Arial" w:hAnsi="Arial" w:cs="Arial"/>
                <w:b/>
                <w:color w:val="FFDD00"/>
                <w:sz w:val="28"/>
                <w:szCs w:val="22"/>
              </w:rPr>
              <w:t>Plan for Year (2014)</w:t>
            </w:r>
          </w:p>
        </w:tc>
      </w:tr>
      <w:tr w:rsidR="00BE562A" w:rsidTr="00860D56">
        <w:trPr>
          <w:trHeight w:val="1008"/>
          <w:jc w:val="center"/>
        </w:trPr>
        <w:tc>
          <w:tcPr>
            <w:tcW w:w="0" w:type="auto"/>
          </w:tcPr>
          <w:p w:rsidR="00BE562A" w:rsidRPr="00A20FDF" w:rsidRDefault="00BD327C" w:rsidP="00BD327C">
            <w:pPr>
              <w:jc w:val="both"/>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0D56" w:rsidTr="00860D56">
        <w:trPr>
          <w:trHeight w:val="360"/>
          <w:jc w:val="center"/>
        </w:trPr>
        <w:tc>
          <w:tcPr>
            <w:tcW w:w="0" w:type="auto"/>
            <w:shd w:val="clear" w:color="auto" w:fill="00467F"/>
          </w:tcPr>
          <w:p w:rsidR="00860D56" w:rsidRPr="001F1CCA" w:rsidRDefault="00860D56" w:rsidP="00467CAC">
            <w:pPr>
              <w:jc w:val="center"/>
              <w:rPr>
                <w:rFonts w:ascii="Arial" w:hAnsi="Arial" w:cs="Arial"/>
                <w:b/>
                <w:color w:val="FFDD00"/>
                <w:sz w:val="28"/>
                <w:szCs w:val="22"/>
              </w:rPr>
            </w:pPr>
            <w:r w:rsidRPr="001F1CCA">
              <w:rPr>
                <w:rFonts w:ascii="Arial" w:hAnsi="Arial" w:cs="Arial"/>
                <w:b/>
                <w:color w:val="FFDD00"/>
                <w:sz w:val="28"/>
                <w:szCs w:val="22"/>
              </w:rPr>
              <w:t xml:space="preserve">Did you achieve your plan? </w:t>
            </w:r>
          </w:p>
          <w:p w:rsidR="00860D56" w:rsidRPr="001F1CCA" w:rsidRDefault="00860D56" w:rsidP="00467CAC">
            <w:pPr>
              <w:jc w:val="center"/>
              <w:rPr>
                <w:rFonts w:ascii="Arial" w:hAnsi="Arial" w:cs="Arial"/>
                <w:b/>
                <w:color w:val="FFDD00"/>
                <w:sz w:val="28"/>
                <w:szCs w:val="22"/>
              </w:rPr>
            </w:pPr>
            <w:r w:rsidRPr="001F1CCA">
              <w:rPr>
                <w:rFonts w:ascii="Arial" w:hAnsi="Arial" w:cs="Arial"/>
                <w:b/>
                <w:color w:val="FFDD00"/>
                <w:sz w:val="28"/>
                <w:szCs w:val="22"/>
              </w:rPr>
              <w:t>How did you achieve your plan? Note any changes and reasons.</w:t>
            </w:r>
          </w:p>
        </w:tc>
      </w:tr>
      <w:tr w:rsidR="00BE562A" w:rsidTr="00860D56">
        <w:trPr>
          <w:trHeight w:val="1008"/>
          <w:jc w:val="center"/>
        </w:trPr>
        <w:tc>
          <w:tcPr>
            <w:tcW w:w="0" w:type="auto"/>
          </w:tcPr>
          <w:p w:rsidR="00BE562A" w:rsidRPr="00A20FDF" w:rsidRDefault="00BD327C" w:rsidP="00BD327C">
            <w:pPr>
              <w:jc w:val="both"/>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0D56" w:rsidTr="00860D56">
        <w:trPr>
          <w:trHeight w:val="360"/>
          <w:jc w:val="center"/>
        </w:trPr>
        <w:tc>
          <w:tcPr>
            <w:tcW w:w="0" w:type="auto"/>
            <w:shd w:val="clear" w:color="auto" w:fill="00467F"/>
          </w:tcPr>
          <w:p w:rsidR="00860D56" w:rsidRPr="001F1CCA" w:rsidRDefault="00860D56" w:rsidP="00467CAC">
            <w:pPr>
              <w:jc w:val="center"/>
              <w:rPr>
                <w:rFonts w:ascii="Arial" w:hAnsi="Arial" w:cs="Arial"/>
                <w:b/>
                <w:color w:val="FFDD00"/>
                <w:sz w:val="28"/>
              </w:rPr>
            </w:pPr>
            <w:r w:rsidRPr="001F1CCA">
              <w:rPr>
                <w:rFonts w:ascii="Arial" w:hAnsi="Arial" w:cs="Arial"/>
                <w:b/>
                <w:color w:val="FFDD00"/>
                <w:sz w:val="28"/>
              </w:rPr>
              <w:t>Plan for Upcoming Year (2015)</w:t>
            </w:r>
          </w:p>
        </w:tc>
      </w:tr>
      <w:tr w:rsidR="00860D56" w:rsidTr="00860D56">
        <w:trPr>
          <w:trHeight w:val="360"/>
          <w:jc w:val="center"/>
        </w:trPr>
        <w:tc>
          <w:tcPr>
            <w:tcW w:w="0" w:type="auto"/>
            <w:shd w:val="clear" w:color="auto" w:fill="00467F"/>
          </w:tcPr>
          <w:p w:rsidR="00860D56" w:rsidRDefault="00860D56" w:rsidP="00467CAC">
            <w:pPr>
              <w:jc w:val="center"/>
            </w:pPr>
            <w:r w:rsidRPr="001F1CCA">
              <w:rPr>
                <w:b/>
                <w:color w:val="FFDD00"/>
                <w:sz w:val="28"/>
              </w:rPr>
              <w:t>New</w:t>
            </w:r>
            <w:r w:rsidRPr="001F1CCA">
              <w:rPr>
                <w:color w:val="FFDD00"/>
                <w:sz w:val="28"/>
              </w:rPr>
              <w:t xml:space="preserve"> </w:t>
            </w:r>
            <w:r w:rsidRPr="001F1CCA">
              <w:rPr>
                <w:b/>
                <w:color w:val="FFDD00"/>
                <w:sz w:val="28"/>
              </w:rPr>
              <w:t>Goals</w:t>
            </w:r>
          </w:p>
        </w:tc>
      </w:tr>
      <w:tr w:rsidR="00860D56" w:rsidTr="00860D56">
        <w:trPr>
          <w:trHeight w:val="1008"/>
          <w:jc w:val="center"/>
        </w:trPr>
        <w:tc>
          <w:tcPr>
            <w:tcW w:w="0" w:type="auto"/>
            <w:shd w:val="clear" w:color="auto" w:fill="auto"/>
          </w:tcPr>
          <w:p w:rsidR="00860D56" w:rsidRPr="001F1CCA" w:rsidRDefault="00BD327C" w:rsidP="00BD327C">
            <w:pPr>
              <w:jc w:val="both"/>
              <w:rPr>
                <w:b/>
                <w:color w:val="FFDD00"/>
                <w:sz w:val="28"/>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0D56" w:rsidTr="00860D56">
        <w:trPr>
          <w:trHeight w:val="360"/>
          <w:jc w:val="center"/>
        </w:trPr>
        <w:tc>
          <w:tcPr>
            <w:tcW w:w="0" w:type="auto"/>
            <w:shd w:val="clear" w:color="auto" w:fill="00467F"/>
          </w:tcPr>
          <w:p w:rsidR="00860D56" w:rsidRPr="00860D56" w:rsidRDefault="00860D56" w:rsidP="00860D56">
            <w:pPr>
              <w:jc w:val="center"/>
              <w:rPr>
                <w:rFonts w:ascii="Arial" w:hAnsi="Arial" w:cs="Arial"/>
              </w:rPr>
            </w:pPr>
            <w:r w:rsidRPr="001F1CCA">
              <w:rPr>
                <w:rFonts w:ascii="Arial" w:hAnsi="Arial" w:cs="Arial"/>
                <w:b/>
                <w:color w:val="FFDD00"/>
                <w:sz w:val="28"/>
              </w:rPr>
              <w:t>Plan for Upcoming Year (2015)</w:t>
            </w:r>
          </w:p>
        </w:tc>
      </w:tr>
      <w:tr w:rsidR="00860D56" w:rsidTr="00860D56">
        <w:trPr>
          <w:trHeight w:val="360"/>
          <w:jc w:val="center"/>
        </w:trPr>
        <w:tc>
          <w:tcPr>
            <w:tcW w:w="0" w:type="auto"/>
            <w:shd w:val="clear" w:color="auto" w:fill="00467F"/>
          </w:tcPr>
          <w:p w:rsidR="00860D56" w:rsidRPr="001F1CCA" w:rsidRDefault="00860D56" w:rsidP="00860D56">
            <w:pPr>
              <w:jc w:val="center"/>
              <w:rPr>
                <w:b/>
                <w:color w:val="FFDD00"/>
                <w:sz w:val="28"/>
              </w:rPr>
            </w:pPr>
            <w:r w:rsidRPr="00126574">
              <w:rPr>
                <w:b/>
                <w:color w:val="FFDD00"/>
                <w:sz w:val="28"/>
              </w:rPr>
              <w:t>Recurring Goals</w:t>
            </w:r>
          </w:p>
        </w:tc>
      </w:tr>
      <w:tr w:rsidR="00860D56" w:rsidTr="00860D56">
        <w:trPr>
          <w:trHeight w:val="1008"/>
          <w:jc w:val="center"/>
        </w:trPr>
        <w:tc>
          <w:tcPr>
            <w:tcW w:w="0" w:type="auto"/>
          </w:tcPr>
          <w:p w:rsidR="00860D56" w:rsidRPr="00A20FDF" w:rsidRDefault="00BD327C" w:rsidP="00860D56">
            <w:pPr>
              <w:jc w:val="both"/>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01AFB" w:rsidRDefault="00401AFB">
      <w:r>
        <w:br w:type="page"/>
      </w:r>
    </w:p>
    <w:p w:rsidR="00401AFB" w:rsidRDefault="00401AFB"/>
    <w:tbl>
      <w:tblPr>
        <w:tblW w:w="5000" w:type="pct"/>
        <w:jc w:val="center"/>
        <w:tblLook w:val="0000" w:firstRow="0" w:lastRow="0" w:firstColumn="0" w:lastColumn="0" w:noHBand="0" w:noVBand="0"/>
      </w:tblPr>
      <w:tblGrid>
        <w:gridCol w:w="11016"/>
      </w:tblGrid>
      <w:tr w:rsidR="00AA2530" w:rsidTr="00295D46">
        <w:trPr>
          <w:trHeight w:val="360"/>
          <w:jc w:val="center"/>
        </w:trPr>
        <w:tc>
          <w:tcPr>
            <w:tcW w:w="0" w:type="auto"/>
            <w:shd w:val="clear" w:color="auto" w:fill="00467F"/>
          </w:tcPr>
          <w:p w:rsidR="00AA2530" w:rsidRPr="001F1CCA" w:rsidRDefault="00AA2530" w:rsidP="00467CAC">
            <w:pPr>
              <w:jc w:val="center"/>
              <w:rPr>
                <w:rFonts w:ascii="Arial" w:hAnsi="Arial" w:cs="Arial"/>
                <w:b/>
                <w:color w:val="FFDD00"/>
                <w:sz w:val="28"/>
                <w:szCs w:val="22"/>
              </w:rPr>
            </w:pPr>
            <w:r>
              <w:rPr>
                <w:rFonts w:ascii="Arial" w:hAnsi="Arial" w:cs="Arial"/>
                <w:b/>
                <w:color w:val="FFDD00"/>
                <w:sz w:val="28"/>
                <w:szCs w:val="22"/>
              </w:rPr>
              <w:t xml:space="preserve">Sixth </w:t>
            </w:r>
            <w:r w:rsidRPr="001F1CCA">
              <w:rPr>
                <w:rFonts w:ascii="Arial" w:hAnsi="Arial" w:cs="Arial"/>
                <w:b/>
                <w:color w:val="FFDD00"/>
                <w:sz w:val="28"/>
                <w:szCs w:val="22"/>
              </w:rPr>
              <w:t>Standard</w:t>
            </w:r>
            <w:r w:rsidR="00365269">
              <w:rPr>
                <w:rFonts w:ascii="Arial" w:hAnsi="Arial" w:cs="Arial"/>
                <w:b/>
                <w:color w:val="FFDD00"/>
                <w:sz w:val="28"/>
                <w:szCs w:val="22"/>
              </w:rPr>
              <w:t xml:space="preserve"> - Communication</w:t>
            </w:r>
          </w:p>
        </w:tc>
      </w:tr>
      <w:tr w:rsidR="00BE562A" w:rsidTr="00A20FDF">
        <w:trPr>
          <w:trHeight w:val="467"/>
          <w:jc w:val="center"/>
        </w:trPr>
        <w:tc>
          <w:tcPr>
            <w:tcW w:w="0" w:type="auto"/>
          </w:tcPr>
          <w:p w:rsidR="00295D46" w:rsidRPr="00295D46" w:rsidRDefault="00295D46" w:rsidP="008D528C">
            <w:pPr>
              <w:jc w:val="both"/>
              <w:rPr>
                <w:rFonts w:ascii="Arial" w:hAnsi="Arial" w:cs="Arial"/>
                <w:sz w:val="10"/>
              </w:rPr>
            </w:pPr>
          </w:p>
          <w:p w:rsidR="00BE562A" w:rsidRPr="00295D46" w:rsidRDefault="00BE562A" w:rsidP="008D528C">
            <w:pPr>
              <w:jc w:val="both"/>
            </w:pPr>
            <w:r w:rsidRPr="00295D46">
              <w:t xml:space="preserve">We demonstrate effective internal and external communication systems and have clear and fair guidelines for decision making. </w:t>
            </w:r>
          </w:p>
          <w:p w:rsidR="00BE562A" w:rsidRPr="00295D46" w:rsidRDefault="00BE562A" w:rsidP="008D528C">
            <w:pPr>
              <w:jc w:val="both"/>
            </w:pPr>
          </w:p>
          <w:p w:rsidR="00BE562A" w:rsidRPr="00295D46" w:rsidRDefault="00BE562A" w:rsidP="008D528C">
            <w:pPr>
              <w:jc w:val="both"/>
              <w:rPr>
                <w:i/>
              </w:rPr>
            </w:pPr>
            <w:r w:rsidRPr="00295D46">
              <w:rPr>
                <w:i/>
              </w:rPr>
              <w:t>Examples: running effective chapter meetings; use of technology; voting rules; communicating with campus staff, advisors, and advocate; etc.</w:t>
            </w:r>
          </w:p>
          <w:p w:rsidR="00295D46" w:rsidRPr="00295D46" w:rsidRDefault="00295D46" w:rsidP="008D528C">
            <w:pPr>
              <w:jc w:val="both"/>
              <w:rPr>
                <w:rFonts w:ascii="Arial" w:hAnsi="Arial" w:cs="Arial"/>
                <w:sz w:val="10"/>
              </w:rPr>
            </w:pPr>
          </w:p>
        </w:tc>
      </w:tr>
      <w:tr w:rsidR="00295D46" w:rsidTr="00295D46">
        <w:trPr>
          <w:trHeight w:val="360"/>
          <w:jc w:val="center"/>
        </w:trPr>
        <w:tc>
          <w:tcPr>
            <w:tcW w:w="0" w:type="auto"/>
            <w:shd w:val="clear" w:color="auto" w:fill="00467F"/>
          </w:tcPr>
          <w:p w:rsidR="00295D46" w:rsidRPr="001F1CCA" w:rsidRDefault="00295D46" w:rsidP="00467CAC">
            <w:pPr>
              <w:jc w:val="center"/>
              <w:rPr>
                <w:rFonts w:ascii="Arial" w:hAnsi="Arial" w:cs="Arial"/>
                <w:b/>
                <w:color w:val="FFDD00"/>
                <w:sz w:val="28"/>
                <w:szCs w:val="22"/>
              </w:rPr>
            </w:pPr>
            <w:r w:rsidRPr="001F1CCA">
              <w:rPr>
                <w:rFonts w:ascii="Arial" w:hAnsi="Arial" w:cs="Arial"/>
                <w:b/>
                <w:color w:val="FFDD00"/>
                <w:sz w:val="28"/>
                <w:szCs w:val="22"/>
              </w:rPr>
              <w:t>Plan for Year (2014)</w:t>
            </w:r>
          </w:p>
        </w:tc>
      </w:tr>
      <w:tr w:rsidR="00BE562A" w:rsidTr="00295D46">
        <w:trPr>
          <w:trHeight w:val="1008"/>
          <w:jc w:val="center"/>
        </w:trPr>
        <w:tc>
          <w:tcPr>
            <w:tcW w:w="0" w:type="auto"/>
          </w:tcPr>
          <w:p w:rsidR="00BE562A" w:rsidRPr="00A20FDF" w:rsidRDefault="00DA07E4" w:rsidP="00DA07E4">
            <w:pPr>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5D46" w:rsidTr="00295D46">
        <w:trPr>
          <w:trHeight w:val="360"/>
          <w:jc w:val="center"/>
        </w:trPr>
        <w:tc>
          <w:tcPr>
            <w:tcW w:w="0" w:type="auto"/>
            <w:shd w:val="clear" w:color="auto" w:fill="00467F"/>
          </w:tcPr>
          <w:p w:rsidR="00295D46" w:rsidRPr="001F1CCA" w:rsidRDefault="00295D46" w:rsidP="00467CAC">
            <w:pPr>
              <w:jc w:val="center"/>
              <w:rPr>
                <w:rFonts w:ascii="Arial" w:hAnsi="Arial" w:cs="Arial"/>
                <w:b/>
                <w:color w:val="FFDD00"/>
                <w:sz w:val="28"/>
                <w:szCs w:val="22"/>
              </w:rPr>
            </w:pPr>
            <w:r w:rsidRPr="001F1CCA">
              <w:rPr>
                <w:rFonts w:ascii="Arial" w:hAnsi="Arial" w:cs="Arial"/>
                <w:b/>
                <w:color w:val="FFDD00"/>
                <w:sz w:val="28"/>
                <w:szCs w:val="22"/>
              </w:rPr>
              <w:t xml:space="preserve">Did you achieve your plan? </w:t>
            </w:r>
          </w:p>
          <w:p w:rsidR="00295D46" w:rsidRPr="001F1CCA" w:rsidRDefault="00295D46" w:rsidP="00467CAC">
            <w:pPr>
              <w:jc w:val="center"/>
              <w:rPr>
                <w:rFonts w:ascii="Arial" w:hAnsi="Arial" w:cs="Arial"/>
                <w:b/>
                <w:color w:val="FFDD00"/>
                <w:sz w:val="28"/>
                <w:szCs w:val="22"/>
              </w:rPr>
            </w:pPr>
            <w:r w:rsidRPr="001F1CCA">
              <w:rPr>
                <w:rFonts w:ascii="Arial" w:hAnsi="Arial" w:cs="Arial"/>
                <w:b/>
                <w:color w:val="FFDD00"/>
                <w:sz w:val="28"/>
                <w:szCs w:val="22"/>
              </w:rPr>
              <w:t>How did you achieve your plan? Note any changes and reasons.</w:t>
            </w:r>
          </w:p>
        </w:tc>
      </w:tr>
      <w:tr w:rsidR="00BE562A" w:rsidTr="00295D46">
        <w:trPr>
          <w:trHeight w:val="1008"/>
          <w:jc w:val="center"/>
        </w:trPr>
        <w:tc>
          <w:tcPr>
            <w:tcW w:w="0" w:type="auto"/>
          </w:tcPr>
          <w:p w:rsidR="00BE562A" w:rsidRPr="00A20FDF" w:rsidRDefault="00DA07E4" w:rsidP="00DA07E4">
            <w:pPr>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5D46" w:rsidTr="00295D46">
        <w:trPr>
          <w:trHeight w:val="360"/>
          <w:jc w:val="center"/>
        </w:trPr>
        <w:tc>
          <w:tcPr>
            <w:tcW w:w="0" w:type="auto"/>
            <w:shd w:val="clear" w:color="auto" w:fill="00467F"/>
          </w:tcPr>
          <w:p w:rsidR="00295D46" w:rsidRPr="001F1CCA" w:rsidRDefault="00295D46" w:rsidP="00467CAC">
            <w:pPr>
              <w:jc w:val="center"/>
              <w:rPr>
                <w:rFonts w:ascii="Arial" w:hAnsi="Arial" w:cs="Arial"/>
                <w:b/>
                <w:color w:val="FFDD00"/>
                <w:sz w:val="28"/>
              </w:rPr>
            </w:pPr>
            <w:r w:rsidRPr="001F1CCA">
              <w:rPr>
                <w:rFonts w:ascii="Arial" w:hAnsi="Arial" w:cs="Arial"/>
                <w:b/>
                <w:color w:val="FFDD00"/>
                <w:sz w:val="28"/>
              </w:rPr>
              <w:t>Plan for Upcoming Year (2015)</w:t>
            </w:r>
          </w:p>
        </w:tc>
      </w:tr>
      <w:tr w:rsidR="00295D46" w:rsidTr="00295D46">
        <w:trPr>
          <w:trHeight w:val="360"/>
          <w:jc w:val="center"/>
        </w:trPr>
        <w:tc>
          <w:tcPr>
            <w:tcW w:w="0" w:type="auto"/>
            <w:shd w:val="clear" w:color="auto" w:fill="00467F"/>
          </w:tcPr>
          <w:p w:rsidR="00295D46" w:rsidRDefault="00295D46" w:rsidP="00467CAC">
            <w:pPr>
              <w:jc w:val="center"/>
            </w:pPr>
            <w:r w:rsidRPr="001F1CCA">
              <w:rPr>
                <w:b/>
                <w:color w:val="FFDD00"/>
                <w:sz w:val="28"/>
              </w:rPr>
              <w:t>New</w:t>
            </w:r>
            <w:r w:rsidRPr="001F1CCA">
              <w:rPr>
                <w:color w:val="FFDD00"/>
                <w:sz w:val="28"/>
              </w:rPr>
              <w:t xml:space="preserve"> </w:t>
            </w:r>
            <w:r w:rsidRPr="001F1CCA">
              <w:rPr>
                <w:b/>
                <w:color w:val="FFDD00"/>
                <w:sz w:val="28"/>
              </w:rPr>
              <w:t>Goals</w:t>
            </w:r>
          </w:p>
        </w:tc>
      </w:tr>
      <w:tr w:rsidR="00BE562A" w:rsidTr="00295D46">
        <w:trPr>
          <w:trHeight w:val="1008"/>
          <w:jc w:val="center"/>
        </w:trPr>
        <w:tc>
          <w:tcPr>
            <w:tcW w:w="0" w:type="auto"/>
          </w:tcPr>
          <w:p w:rsidR="00BE562A" w:rsidRPr="00A20FDF" w:rsidRDefault="00DA07E4" w:rsidP="00DA07E4">
            <w:pPr>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5D46" w:rsidTr="00295D46">
        <w:trPr>
          <w:trHeight w:val="360"/>
          <w:jc w:val="center"/>
        </w:trPr>
        <w:tc>
          <w:tcPr>
            <w:tcW w:w="0" w:type="auto"/>
            <w:shd w:val="clear" w:color="auto" w:fill="00467F"/>
          </w:tcPr>
          <w:p w:rsidR="00295D46" w:rsidRPr="00A20FDF" w:rsidRDefault="00295D46" w:rsidP="00295D46">
            <w:pPr>
              <w:jc w:val="center"/>
              <w:rPr>
                <w:rFonts w:ascii="Arial" w:hAnsi="Arial" w:cs="Arial"/>
              </w:rPr>
            </w:pPr>
            <w:r w:rsidRPr="001F1CCA">
              <w:rPr>
                <w:rFonts w:ascii="Arial" w:hAnsi="Arial" w:cs="Arial"/>
                <w:b/>
                <w:color w:val="FFDD00"/>
                <w:sz w:val="28"/>
              </w:rPr>
              <w:t>Plan for Upcoming Year (2015)</w:t>
            </w:r>
            <w:r w:rsidRPr="00A20FDF">
              <w:rPr>
                <w:rFonts w:ascii="Arial" w:hAnsi="Arial" w:cs="Arial"/>
              </w:rPr>
              <w:t xml:space="preserve"> </w:t>
            </w:r>
          </w:p>
        </w:tc>
      </w:tr>
      <w:tr w:rsidR="00295D46" w:rsidTr="00295D46">
        <w:trPr>
          <w:trHeight w:val="360"/>
          <w:jc w:val="center"/>
        </w:trPr>
        <w:tc>
          <w:tcPr>
            <w:tcW w:w="0" w:type="auto"/>
            <w:shd w:val="clear" w:color="auto" w:fill="00467F"/>
          </w:tcPr>
          <w:p w:rsidR="00295D46" w:rsidRPr="00A20FDF" w:rsidRDefault="00295D46" w:rsidP="00295D46">
            <w:pPr>
              <w:jc w:val="center"/>
              <w:rPr>
                <w:rFonts w:ascii="Arial" w:hAnsi="Arial" w:cs="Arial"/>
              </w:rPr>
            </w:pPr>
            <w:r w:rsidRPr="00126574">
              <w:rPr>
                <w:b/>
                <w:color w:val="FFDD00"/>
                <w:sz w:val="28"/>
              </w:rPr>
              <w:t>Recurring Goals</w:t>
            </w:r>
          </w:p>
        </w:tc>
      </w:tr>
      <w:tr w:rsidR="00295D46" w:rsidTr="00295D46">
        <w:trPr>
          <w:trHeight w:val="1008"/>
          <w:jc w:val="center"/>
        </w:trPr>
        <w:tc>
          <w:tcPr>
            <w:tcW w:w="0" w:type="auto"/>
          </w:tcPr>
          <w:p w:rsidR="00295D46" w:rsidRPr="00A20FDF" w:rsidRDefault="00DA07E4" w:rsidP="00295D46">
            <w:pPr>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95D46" w:rsidRDefault="00295D46">
      <w:r>
        <w:br w:type="page"/>
      </w:r>
    </w:p>
    <w:tbl>
      <w:tblPr>
        <w:tblW w:w="5000" w:type="pct"/>
        <w:jc w:val="center"/>
        <w:tblLook w:val="0000" w:firstRow="0" w:lastRow="0" w:firstColumn="0" w:lastColumn="0" w:noHBand="0" w:noVBand="0"/>
      </w:tblPr>
      <w:tblGrid>
        <w:gridCol w:w="11016"/>
      </w:tblGrid>
      <w:tr w:rsidR="00295D46" w:rsidTr="009A7F2F">
        <w:trPr>
          <w:trHeight w:val="360"/>
          <w:jc w:val="center"/>
        </w:trPr>
        <w:tc>
          <w:tcPr>
            <w:tcW w:w="0" w:type="auto"/>
            <w:shd w:val="clear" w:color="auto" w:fill="00467F"/>
          </w:tcPr>
          <w:p w:rsidR="00295D46" w:rsidRPr="008059E7" w:rsidRDefault="00547B14" w:rsidP="00467CAC">
            <w:pPr>
              <w:jc w:val="center"/>
              <w:rPr>
                <w:rFonts w:ascii="Arial" w:hAnsi="Arial" w:cs="Arial"/>
                <w:b/>
                <w:color w:val="FFDD00"/>
                <w:sz w:val="32"/>
              </w:rPr>
            </w:pPr>
            <w:r>
              <w:rPr>
                <w:rFonts w:ascii="Arial" w:hAnsi="Arial" w:cs="Arial"/>
                <w:b/>
                <w:color w:val="FFDD00"/>
                <w:sz w:val="32"/>
              </w:rPr>
              <w:lastRenderedPageBreak/>
              <w:t>SCHOLARSHIP</w:t>
            </w:r>
          </w:p>
        </w:tc>
      </w:tr>
      <w:tr w:rsidR="00BE562A" w:rsidTr="00A20FDF">
        <w:trPr>
          <w:trHeight w:val="467"/>
          <w:jc w:val="center"/>
        </w:trPr>
        <w:tc>
          <w:tcPr>
            <w:tcW w:w="0" w:type="auto"/>
          </w:tcPr>
          <w:p w:rsidR="00BE562A" w:rsidRPr="00295D46" w:rsidRDefault="00BE562A" w:rsidP="00990D0A">
            <w:pPr>
              <w:rPr>
                <w:rFonts w:ascii="Arial" w:hAnsi="Arial" w:cs="Arial"/>
                <w:sz w:val="10"/>
              </w:rPr>
            </w:pPr>
          </w:p>
          <w:p w:rsidR="00BE562A" w:rsidRPr="00295D46" w:rsidRDefault="00BE562A" w:rsidP="00295D46">
            <w:pPr>
              <w:jc w:val="both"/>
              <w:rPr>
                <w:sz w:val="25"/>
                <w:szCs w:val="25"/>
              </w:rPr>
            </w:pPr>
            <w:r w:rsidRPr="00295D46">
              <w:rPr>
                <w:sz w:val="25"/>
                <w:szCs w:val="25"/>
              </w:rPr>
              <w:t xml:space="preserve">Scholarship within the fraternity and sorority community is not measured simply by grade point average, but by the accomplishment of goals through exploration, information gathering, reflection, discussion, evaluation, and informed decision making. We recognize individuals own their education, and our organization assists individuals in gaining and using knowledge and applying learning to their daily lives. We approach issues with an open, critical, and searching mind and engage others within and outside our organization to promote learning. </w:t>
            </w:r>
          </w:p>
          <w:p w:rsidR="00BE562A" w:rsidRPr="00295D46" w:rsidRDefault="00BE562A" w:rsidP="00990D0A">
            <w:pPr>
              <w:rPr>
                <w:rFonts w:ascii="Arial" w:hAnsi="Arial" w:cs="Arial"/>
                <w:sz w:val="10"/>
              </w:rPr>
            </w:pPr>
          </w:p>
        </w:tc>
      </w:tr>
      <w:tr w:rsidR="00BE562A" w:rsidTr="00295D46">
        <w:trPr>
          <w:trHeight w:val="360"/>
          <w:jc w:val="center"/>
        </w:trPr>
        <w:tc>
          <w:tcPr>
            <w:tcW w:w="0" w:type="auto"/>
            <w:shd w:val="clear" w:color="auto" w:fill="00467F"/>
          </w:tcPr>
          <w:p w:rsidR="00BE562A" w:rsidRPr="00295D46" w:rsidRDefault="00295D46" w:rsidP="00295D46">
            <w:pPr>
              <w:jc w:val="center"/>
              <w:rPr>
                <w:rFonts w:ascii="Arial" w:hAnsi="Arial" w:cs="Arial"/>
                <w:b/>
                <w:color w:val="FFDD00"/>
                <w:sz w:val="28"/>
                <w:szCs w:val="22"/>
              </w:rPr>
            </w:pPr>
            <w:r w:rsidRPr="00295D46">
              <w:rPr>
                <w:rFonts w:ascii="Arial" w:hAnsi="Arial" w:cs="Arial"/>
                <w:b/>
                <w:color w:val="FFDD00"/>
                <w:sz w:val="28"/>
                <w:szCs w:val="22"/>
              </w:rPr>
              <w:t xml:space="preserve">Seventh </w:t>
            </w:r>
            <w:r w:rsidR="00BE562A" w:rsidRPr="00295D46">
              <w:rPr>
                <w:rFonts w:ascii="Arial" w:hAnsi="Arial" w:cs="Arial"/>
                <w:b/>
                <w:color w:val="FFDD00"/>
                <w:sz w:val="28"/>
                <w:szCs w:val="22"/>
              </w:rPr>
              <w:t>Standard</w:t>
            </w:r>
            <w:r w:rsidR="00365269">
              <w:rPr>
                <w:rFonts w:ascii="Arial" w:hAnsi="Arial" w:cs="Arial"/>
                <w:b/>
                <w:color w:val="FFDD00"/>
                <w:sz w:val="28"/>
                <w:szCs w:val="22"/>
              </w:rPr>
              <w:t xml:space="preserve"> – Academic Support</w:t>
            </w:r>
          </w:p>
        </w:tc>
      </w:tr>
      <w:tr w:rsidR="00BE562A" w:rsidTr="00A20FDF">
        <w:trPr>
          <w:trHeight w:val="467"/>
          <w:jc w:val="center"/>
        </w:trPr>
        <w:tc>
          <w:tcPr>
            <w:tcW w:w="0" w:type="auto"/>
          </w:tcPr>
          <w:p w:rsidR="00295D46" w:rsidRPr="00295D46" w:rsidRDefault="00295D46" w:rsidP="008D528C">
            <w:pPr>
              <w:jc w:val="both"/>
              <w:rPr>
                <w:b/>
                <w:sz w:val="10"/>
              </w:rPr>
            </w:pPr>
          </w:p>
          <w:p w:rsidR="00BE562A" w:rsidRPr="00295D46" w:rsidRDefault="00BE562A" w:rsidP="008D528C">
            <w:pPr>
              <w:jc w:val="both"/>
            </w:pPr>
            <w:r w:rsidRPr="00295D46">
              <w:t>We respect and support the academic goals of our new and initiated members and encourage them to pursue a full range of educational opportunities.</w:t>
            </w:r>
          </w:p>
          <w:p w:rsidR="00BE562A" w:rsidRPr="00295D46" w:rsidRDefault="00BE562A" w:rsidP="008D528C">
            <w:pPr>
              <w:jc w:val="both"/>
            </w:pPr>
          </w:p>
          <w:p w:rsidR="00BE562A" w:rsidRPr="00295D46" w:rsidRDefault="00BE562A" w:rsidP="008D528C">
            <w:pPr>
              <w:jc w:val="both"/>
              <w:rPr>
                <w:i/>
              </w:rPr>
            </w:pPr>
            <w:r w:rsidRPr="00295D46">
              <w:rPr>
                <w:i/>
              </w:rPr>
              <w:t>Examples: Utilizing Writing Fellows, workshop leaders, Center for Excellence in Teaching and Learning, the College Center for Advising Services, informing members of important academic dates, providing a chapter library/study space, etc.</w:t>
            </w:r>
          </w:p>
          <w:p w:rsidR="00BE562A" w:rsidRPr="00295D46" w:rsidRDefault="00BE562A" w:rsidP="008D528C">
            <w:pPr>
              <w:jc w:val="both"/>
              <w:rPr>
                <w:rFonts w:ascii="Arial" w:hAnsi="Arial" w:cs="Arial"/>
                <w:sz w:val="10"/>
              </w:rPr>
            </w:pPr>
          </w:p>
        </w:tc>
      </w:tr>
      <w:tr w:rsidR="00BE562A" w:rsidTr="00295D46">
        <w:trPr>
          <w:trHeight w:val="360"/>
          <w:jc w:val="center"/>
        </w:trPr>
        <w:tc>
          <w:tcPr>
            <w:tcW w:w="0" w:type="auto"/>
            <w:shd w:val="clear" w:color="auto" w:fill="00467F"/>
          </w:tcPr>
          <w:p w:rsidR="00BE562A" w:rsidRPr="00295D46" w:rsidRDefault="00BE562A" w:rsidP="00295D46">
            <w:pPr>
              <w:jc w:val="center"/>
              <w:rPr>
                <w:rFonts w:ascii="Arial" w:hAnsi="Arial" w:cs="Arial"/>
                <w:b/>
                <w:color w:val="FFDD00"/>
                <w:sz w:val="28"/>
                <w:szCs w:val="22"/>
              </w:rPr>
            </w:pPr>
            <w:r w:rsidRPr="00295D46">
              <w:rPr>
                <w:rFonts w:ascii="Arial" w:hAnsi="Arial" w:cs="Arial"/>
                <w:b/>
                <w:color w:val="FFDD00"/>
                <w:sz w:val="28"/>
                <w:szCs w:val="22"/>
              </w:rPr>
              <w:t>Plan for Year (2014)</w:t>
            </w:r>
          </w:p>
        </w:tc>
      </w:tr>
      <w:tr w:rsidR="00BE562A" w:rsidTr="00295D46">
        <w:trPr>
          <w:trHeight w:val="1008"/>
          <w:jc w:val="center"/>
        </w:trPr>
        <w:tc>
          <w:tcPr>
            <w:tcW w:w="0" w:type="auto"/>
          </w:tcPr>
          <w:p w:rsidR="00BE562A" w:rsidRPr="00A20FDF" w:rsidRDefault="00DA07E4" w:rsidP="00DA07E4">
            <w:pPr>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62A" w:rsidTr="00295D46">
        <w:trPr>
          <w:trHeight w:val="360"/>
          <w:jc w:val="center"/>
        </w:trPr>
        <w:tc>
          <w:tcPr>
            <w:tcW w:w="0" w:type="auto"/>
            <w:shd w:val="clear" w:color="auto" w:fill="00467F"/>
          </w:tcPr>
          <w:p w:rsidR="00BE562A" w:rsidRPr="00295D46" w:rsidRDefault="00BE562A" w:rsidP="00295D46">
            <w:pPr>
              <w:jc w:val="center"/>
              <w:rPr>
                <w:rFonts w:ascii="Arial" w:hAnsi="Arial" w:cs="Arial"/>
                <w:b/>
                <w:color w:val="FFDD00"/>
                <w:sz w:val="28"/>
                <w:szCs w:val="22"/>
              </w:rPr>
            </w:pPr>
            <w:r w:rsidRPr="00295D46">
              <w:rPr>
                <w:rFonts w:ascii="Arial" w:hAnsi="Arial" w:cs="Arial"/>
                <w:b/>
                <w:color w:val="FFDD00"/>
                <w:sz w:val="28"/>
                <w:szCs w:val="22"/>
              </w:rPr>
              <w:t xml:space="preserve">Did you achieve your plan? </w:t>
            </w:r>
          </w:p>
          <w:p w:rsidR="00BE562A" w:rsidRPr="00295D46" w:rsidRDefault="00BE562A" w:rsidP="003E471A">
            <w:pPr>
              <w:jc w:val="center"/>
              <w:rPr>
                <w:rFonts w:ascii="Arial" w:hAnsi="Arial" w:cs="Arial"/>
                <w:b/>
                <w:color w:val="FFDD00"/>
                <w:sz w:val="28"/>
                <w:szCs w:val="22"/>
              </w:rPr>
            </w:pPr>
            <w:r w:rsidRPr="00295D46">
              <w:rPr>
                <w:rFonts w:ascii="Arial" w:hAnsi="Arial" w:cs="Arial"/>
                <w:b/>
                <w:color w:val="FFDD00"/>
                <w:sz w:val="28"/>
                <w:szCs w:val="22"/>
              </w:rPr>
              <w:t>How did you achieve your plan? Note any changes and reasons.</w:t>
            </w:r>
          </w:p>
        </w:tc>
      </w:tr>
      <w:tr w:rsidR="00BE562A" w:rsidTr="00295D46">
        <w:trPr>
          <w:trHeight w:val="1008"/>
          <w:jc w:val="center"/>
        </w:trPr>
        <w:tc>
          <w:tcPr>
            <w:tcW w:w="0" w:type="auto"/>
          </w:tcPr>
          <w:p w:rsidR="00BE562A" w:rsidRPr="00A20FDF" w:rsidRDefault="00DA07E4" w:rsidP="00DA07E4">
            <w:pPr>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62A" w:rsidTr="00295D46">
        <w:trPr>
          <w:trHeight w:val="360"/>
          <w:jc w:val="center"/>
        </w:trPr>
        <w:tc>
          <w:tcPr>
            <w:tcW w:w="0" w:type="auto"/>
            <w:shd w:val="clear" w:color="auto" w:fill="00467F"/>
          </w:tcPr>
          <w:p w:rsidR="00BE562A" w:rsidRPr="00295D46" w:rsidRDefault="00BE562A" w:rsidP="00295D46">
            <w:pPr>
              <w:jc w:val="center"/>
              <w:rPr>
                <w:rFonts w:ascii="Arial" w:hAnsi="Arial" w:cs="Arial"/>
                <w:b/>
                <w:color w:val="FFDD00"/>
                <w:sz w:val="28"/>
              </w:rPr>
            </w:pPr>
            <w:r w:rsidRPr="00295D46">
              <w:rPr>
                <w:rFonts w:ascii="Arial" w:hAnsi="Arial" w:cs="Arial"/>
                <w:b/>
                <w:color w:val="FFDD00"/>
                <w:sz w:val="28"/>
              </w:rPr>
              <w:t>Plan for Upcoming Year (2015)</w:t>
            </w:r>
          </w:p>
        </w:tc>
      </w:tr>
      <w:tr w:rsidR="00295D46" w:rsidTr="00295D46">
        <w:trPr>
          <w:trHeight w:val="360"/>
          <w:jc w:val="center"/>
        </w:trPr>
        <w:tc>
          <w:tcPr>
            <w:tcW w:w="0" w:type="auto"/>
            <w:shd w:val="clear" w:color="auto" w:fill="00467F"/>
          </w:tcPr>
          <w:p w:rsidR="00295D46" w:rsidRDefault="00295D46" w:rsidP="00467CAC">
            <w:pPr>
              <w:jc w:val="center"/>
            </w:pPr>
            <w:r w:rsidRPr="001F1CCA">
              <w:rPr>
                <w:b/>
                <w:color w:val="FFDD00"/>
                <w:sz w:val="28"/>
              </w:rPr>
              <w:t>New</w:t>
            </w:r>
            <w:r w:rsidRPr="001F1CCA">
              <w:rPr>
                <w:color w:val="FFDD00"/>
                <w:sz w:val="28"/>
              </w:rPr>
              <w:t xml:space="preserve"> </w:t>
            </w:r>
            <w:r w:rsidRPr="001F1CCA">
              <w:rPr>
                <w:b/>
                <w:color w:val="FFDD00"/>
                <w:sz w:val="28"/>
              </w:rPr>
              <w:t>Goals</w:t>
            </w:r>
          </w:p>
        </w:tc>
      </w:tr>
      <w:tr w:rsidR="00BE562A" w:rsidTr="00295D46">
        <w:trPr>
          <w:trHeight w:val="1008"/>
          <w:jc w:val="center"/>
        </w:trPr>
        <w:tc>
          <w:tcPr>
            <w:tcW w:w="0" w:type="auto"/>
          </w:tcPr>
          <w:p w:rsidR="00BE562A" w:rsidRPr="00A20FDF" w:rsidRDefault="00DA07E4" w:rsidP="00DA07E4">
            <w:pPr>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5D46" w:rsidTr="00295D46">
        <w:trPr>
          <w:trHeight w:val="360"/>
          <w:jc w:val="center"/>
        </w:trPr>
        <w:tc>
          <w:tcPr>
            <w:tcW w:w="0" w:type="auto"/>
            <w:shd w:val="clear" w:color="auto" w:fill="00467F"/>
          </w:tcPr>
          <w:p w:rsidR="00295D46" w:rsidRPr="00A20FDF" w:rsidRDefault="00295D46" w:rsidP="00467CAC">
            <w:pPr>
              <w:jc w:val="center"/>
              <w:rPr>
                <w:rFonts w:ascii="Arial" w:hAnsi="Arial" w:cs="Arial"/>
              </w:rPr>
            </w:pPr>
            <w:r w:rsidRPr="001F1CCA">
              <w:rPr>
                <w:rFonts w:ascii="Arial" w:hAnsi="Arial" w:cs="Arial"/>
                <w:b/>
                <w:color w:val="FFDD00"/>
                <w:sz w:val="28"/>
              </w:rPr>
              <w:t>Plan for Upcoming Year (2015)</w:t>
            </w:r>
            <w:r w:rsidRPr="00A20FDF">
              <w:rPr>
                <w:rFonts w:ascii="Arial" w:hAnsi="Arial" w:cs="Arial"/>
              </w:rPr>
              <w:t xml:space="preserve"> </w:t>
            </w:r>
          </w:p>
        </w:tc>
      </w:tr>
      <w:tr w:rsidR="00295D46" w:rsidTr="00295D46">
        <w:trPr>
          <w:trHeight w:val="360"/>
          <w:jc w:val="center"/>
        </w:trPr>
        <w:tc>
          <w:tcPr>
            <w:tcW w:w="0" w:type="auto"/>
            <w:shd w:val="clear" w:color="auto" w:fill="00467F"/>
          </w:tcPr>
          <w:p w:rsidR="00295D46" w:rsidRPr="00A20FDF" w:rsidRDefault="00295D46" w:rsidP="00467CAC">
            <w:pPr>
              <w:jc w:val="center"/>
              <w:rPr>
                <w:rFonts w:ascii="Arial" w:hAnsi="Arial" w:cs="Arial"/>
              </w:rPr>
            </w:pPr>
            <w:r w:rsidRPr="00126574">
              <w:rPr>
                <w:b/>
                <w:color w:val="FFDD00"/>
                <w:sz w:val="28"/>
              </w:rPr>
              <w:t>Recurring Goals</w:t>
            </w:r>
          </w:p>
        </w:tc>
      </w:tr>
      <w:tr w:rsidR="00DA07E4" w:rsidTr="00295D46">
        <w:trPr>
          <w:trHeight w:val="1008"/>
          <w:jc w:val="center"/>
        </w:trPr>
        <w:tc>
          <w:tcPr>
            <w:tcW w:w="0" w:type="auto"/>
          </w:tcPr>
          <w:p w:rsidR="00DA07E4" w:rsidRDefault="00DA07E4">
            <w:r w:rsidRPr="00531F1D">
              <w:fldChar w:fldCharType="begin">
                <w:ffData>
                  <w:name w:val="Text2"/>
                  <w:enabled/>
                  <w:calcOnExit w:val="0"/>
                  <w:textInput/>
                </w:ffData>
              </w:fldChar>
            </w:r>
            <w:r w:rsidRPr="00531F1D">
              <w:instrText xml:space="preserve"> FORMTEXT </w:instrText>
            </w:r>
            <w:r w:rsidRPr="00531F1D">
              <w:fldChar w:fldCharType="separate"/>
            </w:r>
            <w:r w:rsidRPr="00531F1D">
              <w:rPr>
                <w:noProof/>
              </w:rPr>
              <w:t> </w:t>
            </w:r>
            <w:r w:rsidRPr="00531F1D">
              <w:rPr>
                <w:noProof/>
              </w:rPr>
              <w:t> </w:t>
            </w:r>
            <w:r w:rsidRPr="00531F1D">
              <w:rPr>
                <w:noProof/>
              </w:rPr>
              <w:t> </w:t>
            </w:r>
            <w:r w:rsidRPr="00531F1D">
              <w:rPr>
                <w:noProof/>
              </w:rPr>
              <w:t> </w:t>
            </w:r>
            <w:r w:rsidRPr="00531F1D">
              <w:rPr>
                <w:noProof/>
              </w:rPr>
              <w:t> </w:t>
            </w:r>
            <w:r w:rsidRPr="00531F1D">
              <w:fldChar w:fldCharType="end"/>
            </w:r>
          </w:p>
        </w:tc>
      </w:tr>
    </w:tbl>
    <w:p w:rsidR="00295D46" w:rsidRDefault="00295D46">
      <w:r>
        <w:br w:type="page"/>
      </w:r>
    </w:p>
    <w:p w:rsidR="00CB683C" w:rsidRDefault="00CB683C"/>
    <w:tbl>
      <w:tblPr>
        <w:tblW w:w="5000" w:type="pct"/>
        <w:jc w:val="center"/>
        <w:tblLook w:val="0000" w:firstRow="0" w:lastRow="0" w:firstColumn="0" w:lastColumn="0" w:noHBand="0" w:noVBand="0"/>
      </w:tblPr>
      <w:tblGrid>
        <w:gridCol w:w="11016"/>
      </w:tblGrid>
      <w:tr w:rsidR="00BE562A" w:rsidTr="008D528C">
        <w:trPr>
          <w:trHeight w:val="360"/>
          <w:jc w:val="center"/>
        </w:trPr>
        <w:tc>
          <w:tcPr>
            <w:tcW w:w="0" w:type="auto"/>
            <w:shd w:val="clear" w:color="auto" w:fill="00467F"/>
          </w:tcPr>
          <w:p w:rsidR="00BE562A" w:rsidRPr="008D528C" w:rsidRDefault="00E86D25" w:rsidP="008D528C">
            <w:pPr>
              <w:jc w:val="center"/>
              <w:rPr>
                <w:rFonts w:ascii="Arial" w:hAnsi="Arial" w:cs="Arial"/>
                <w:b/>
                <w:color w:val="FFDD00"/>
                <w:sz w:val="28"/>
                <w:szCs w:val="22"/>
              </w:rPr>
            </w:pPr>
            <w:r w:rsidRPr="008D528C">
              <w:rPr>
                <w:rFonts w:ascii="Arial" w:hAnsi="Arial" w:cs="Arial"/>
                <w:b/>
                <w:color w:val="FFDD00"/>
                <w:sz w:val="28"/>
                <w:szCs w:val="22"/>
              </w:rPr>
              <w:t xml:space="preserve">Eight </w:t>
            </w:r>
            <w:r w:rsidR="00CB683C" w:rsidRPr="008D528C">
              <w:rPr>
                <w:rFonts w:ascii="Arial" w:hAnsi="Arial" w:cs="Arial"/>
                <w:b/>
                <w:color w:val="FFDD00"/>
                <w:sz w:val="28"/>
                <w:szCs w:val="22"/>
              </w:rPr>
              <w:t>S</w:t>
            </w:r>
            <w:r w:rsidR="00BE562A" w:rsidRPr="008D528C">
              <w:rPr>
                <w:rFonts w:ascii="Arial" w:hAnsi="Arial" w:cs="Arial"/>
                <w:b/>
                <w:color w:val="FFDD00"/>
                <w:sz w:val="28"/>
                <w:szCs w:val="22"/>
              </w:rPr>
              <w:t>tandard</w:t>
            </w:r>
            <w:r w:rsidR="004A1BB1">
              <w:rPr>
                <w:rFonts w:ascii="Arial" w:hAnsi="Arial" w:cs="Arial"/>
                <w:b/>
                <w:color w:val="FFDD00"/>
                <w:sz w:val="28"/>
                <w:szCs w:val="22"/>
              </w:rPr>
              <w:t xml:space="preserve"> – Academic Programming</w:t>
            </w:r>
          </w:p>
        </w:tc>
      </w:tr>
      <w:tr w:rsidR="00BE562A" w:rsidTr="00A20FDF">
        <w:trPr>
          <w:trHeight w:val="467"/>
          <w:jc w:val="center"/>
        </w:trPr>
        <w:tc>
          <w:tcPr>
            <w:tcW w:w="0" w:type="auto"/>
          </w:tcPr>
          <w:p w:rsidR="00E86D25" w:rsidRPr="008D528C" w:rsidRDefault="00E86D25" w:rsidP="008D528C">
            <w:pPr>
              <w:jc w:val="both"/>
              <w:rPr>
                <w:sz w:val="10"/>
              </w:rPr>
            </w:pPr>
          </w:p>
          <w:p w:rsidR="00BE562A" w:rsidRPr="008D528C" w:rsidRDefault="00BE562A" w:rsidP="008D528C">
            <w:pPr>
              <w:jc w:val="both"/>
            </w:pPr>
            <w:r w:rsidRPr="008D528C">
              <w:t xml:space="preserve">We support learning within the chapter by encouraging and supporting sponsorship with College programs, academic resources, and faculty, as well as the development of educational opportunities that include the broader campus community and our members. </w:t>
            </w:r>
          </w:p>
          <w:p w:rsidR="00BE562A" w:rsidRPr="008D528C" w:rsidRDefault="00BE562A" w:rsidP="008D528C">
            <w:pPr>
              <w:jc w:val="both"/>
            </w:pPr>
          </w:p>
          <w:p w:rsidR="00BE562A" w:rsidRPr="008D528C" w:rsidRDefault="00BE562A" w:rsidP="008D528C">
            <w:pPr>
              <w:jc w:val="both"/>
              <w:rPr>
                <w:i/>
              </w:rPr>
            </w:pPr>
            <w:r w:rsidRPr="008D528C">
              <w:rPr>
                <w:i/>
              </w:rPr>
              <w:t>Examples: community discussions on academic topics of interest, workshops on applying for internships and fellowships, programs preparing for graduate and medical school, etc.</w:t>
            </w:r>
          </w:p>
          <w:p w:rsidR="00E86D25" w:rsidRPr="008D528C" w:rsidRDefault="00E86D25" w:rsidP="008D528C">
            <w:pPr>
              <w:jc w:val="both"/>
              <w:rPr>
                <w:sz w:val="10"/>
              </w:rPr>
            </w:pPr>
          </w:p>
        </w:tc>
      </w:tr>
      <w:tr w:rsidR="00BE562A" w:rsidTr="008D528C">
        <w:trPr>
          <w:trHeight w:val="360"/>
          <w:jc w:val="center"/>
        </w:trPr>
        <w:tc>
          <w:tcPr>
            <w:tcW w:w="0" w:type="auto"/>
            <w:shd w:val="clear" w:color="auto" w:fill="00467F"/>
          </w:tcPr>
          <w:p w:rsidR="00BE562A" w:rsidRPr="008D528C" w:rsidRDefault="00BE562A" w:rsidP="008D528C">
            <w:pPr>
              <w:jc w:val="center"/>
              <w:rPr>
                <w:rFonts w:ascii="Arial" w:hAnsi="Arial" w:cs="Arial"/>
                <w:b/>
                <w:color w:val="FFDD00"/>
                <w:sz w:val="28"/>
                <w:szCs w:val="22"/>
              </w:rPr>
            </w:pPr>
            <w:r w:rsidRPr="008D528C">
              <w:rPr>
                <w:rFonts w:ascii="Arial" w:hAnsi="Arial" w:cs="Arial"/>
                <w:b/>
                <w:color w:val="FFDD00"/>
                <w:sz w:val="28"/>
                <w:szCs w:val="22"/>
              </w:rPr>
              <w:t>Plan for Year (2014)</w:t>
            </w:r>
          </w:p>
        </w:tc>
      </w:tr>
      <w:tr w:rsidR="003C6A6C" w:rsidTr="003C6A6C">
        <w:trPr>
          <w:trHeight w:val="1008"/>
          <w:jc w:val="center"/>
        </w:trPr>
        <w:tc>
          <w:tcPr>
            <w:tcW w:w="0" w:type="auto"/>
          </w:tcPr>
          <w:p w:rsidR="003C6A6C" w:rsidRPr="00A20FDF" w:rsidRDefault="00DA07E4" w:rsidP="00DA07E4">
            <w:pPr>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62A" w:rsidTr="008D528C">
        <w:trPr>
          <w:trHeight w:val="360"/>
          <w:jc w:val="center"/>
        </w:trPr>
        <w:tc>
          <w:tcPr>
            <w:tcW w:w="0" w:type="auto"/>
            <w:shd w:val="clear" w:color="auto" w:fill="00467F"/>
          </w:tcPr>
          <w:p w:rsidR="00BE562A" w:rsidRPr="008D528C" w:rsidRDefault="00BE562A" w:rsidP="008D528C">
            <w:pPr>
              <w:jc w:val="center"/>
              <w:rPr>
                <w:rFonts w:ascii="Arial" w:hAnsi="Arial" w:cs="Arial"/>
                <w:b/>
                <w:color w:val="FFDD00"/>
                <w:sz w:val="28"/>
                <w:szCs w:val="22"/>
              </w:rPr>
            </w:pPr>
            <w:r w:rsidRPr="008D528C">
              <w:rPr>
                <w:rFonts w:ascii="Arial" w:hAnsi="Arial" w:cs="Arial"/>
                <w:b/>
                <w:color w:val="FFDD00"/>
                <w:sz w:val="28"/>
                <w:szCs w:val="22"/>
              </w:rPr>
              <w:t xml:space="preserve">Did you achieve your plan? </w:t>
            </w:r>
          </w:p>
          <w:p w:rsidR="00BE562A" w:rsidRPr="008D528C" w:rsidRDefault="00BE562A" w:rsidP="008D528C">
            <w:pPr>
              <w:jc w:val="center"/>
              <w:rPr>
                <w:rFonts w:ascii="Arial" w:hAnsi="Arial" w:cs="Arial"/>
                <w:b/>
                <w:color w:val="FFDD00"/>
                <w:sz w:val="28"/>
                <w:szCs w:val="22"/>
              </w:rPr>
            </w:pPr>
            <w:r w:rsidRPr="008D528C">
              <w:rPr>
                <w:rFonts w:ascii="Arial" w:hAnsi="Arial" w:cs="Arial"/>
                <w:b/>
                <w:color w:val="FFDD00"/>
                <w:sz w:val="28"/>
                <w:szCs w:val="22"/>
              </w:rPr>
              <w:t>How did you achieve your plan? Note any changes and reasons.</w:t>
            </w:r>
          </w:p>
        </w:tc>
      </w:tr>
      <w:tr w:rsidR="003C6A6C" w:rsidTr="003C6A6C">
        <w:trPr>
          <w:trHeight w:val="1008"/>
          <w:jc w:val="center"/>
        </w:trPr>
        <w:tc>
          <w:tcPr>
            <w:tcW w:w="0" w:type="auto"/>
          </w:tcPr>
          <w:p w:rsidR="003C6A6C" w:rsidRPr="00A20FDF" w:rsidRDefault="00DA07E4" w:rsidP="00DA07E4">
            <w:pPr>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62A" w:rsidTr="008D528C">
        <w:trPr>
          <w:trHeight w:val="360"/>
          <w:jc w:val="center"/>
        </w:trPr>
        <w:tc>
          <w:tcPr>
            <w:tcW w:w="0" w:type="auto"/>
            <w:shd w:val="clear" w:color="auto" w:fill="00467F"/>
          </w:tcPr>
          <w:p w:rsidR="00BE562A" w:rsidRPr="008D528C" w:rsidRDefault="00BE562A" w:rsidP="008D528C">
            <w:pPr>
              <w:jc w:val="center"/>
              <w:rPr>
                <w:rFonts w:ascii="Arial" w:hAnsi="Arial" w:cs="Arial"/>
                <w:b/>
                <w:color w:val="FFDD00"/>
                <w:sz w:val="28"/>
                <w:szCs w:val="22"/>
              </w:rPr>
            </w:pPr>
            <w:r w:rsidRPr="008D528C">
              <w:rPr>
                <w:rFonts w:ascii="Arial" w:hAnsi="Arial" w:cs="Arial"/>
                <w:b/>
                <w:color w:val="FFDD00"/>
                <w:sz w:val="28"/>
                <w:szCs w:val="22"/>
              </w:rPr>
              <w:t>Plan for Upcoming Year (2015)</w:t>
            </w:r>
          </w:p>
        </w:tc>
      </w:tr>
      <w:tr w:rsidR="00BD0D39" w:rsidTr="00264BA0">
        <w:trPr>
          <w:trHeight w:val="360"/>
          <w:jc w:val="center"/>
        </w:trPr>
        <w:tc>
          <w:tcPr>
            <w:tcW w:w="0" w:type="auto"/>
            <w:shd w:val="clear" w:color="auto" w:fill="00467F"/>
            <w:vAlign w:val="center"/>
          </w:tcPr>
          <w:p w:rsidR="00BD0D39" w:rsidRPr="00BD0D39" w:rsidRDefault="00BD0D39" w:rsidP="00467CAC">
            <w:pPr>
              <w:jc w:val="center"/>
              <w:rPr>
                <w:b/>
                <w:color w:val="FFDD00"/>
                <w:sz w:val="28"/>
              </w:rPr>
            </w:pPr>
            <w:r w:rsidRPr="00BD0D39">
              <w:rPr>
                <w:b/>
                <w:color w:val="FFDD00"/>
                <w:sz w:val="28"/>
              </w:rPr>
              <w:t>New Goals</w:t>
            </w:r>
          </w:p>
        </w:tc>
      </w:tr>
      <w:tr w:rsidR="003C6A6C" w:rsidTr="003C6A6C">
        <w:trPr>
          <w:trHeight w:val="1008"/>
          <w:jc w:val="center"/>
        </w:trPr>
        <w:tc>
          <w:tcPr>
            <w:tcW w:w="0" w:type="auto"/>
          </w:tcPr>
          <w:p w:rsidR="003C6A6C" w:rsidRPr="00A20FDF" w:rsidRDefault="00DA07E4" w:rsidP="00DA07E4">
            <w:pPr>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528C" w:rsidTr="008D528C">
        <w:trPr>
          <w:trHeight w:val="360"/>
          <w:jc w:val="center"/>
        </w:trPr>
        <w:tc>
          <w:tcPr>
            <w:tcW w:w="0" w:type="auto"/>
            <w:shd w:val="clear" w:color="auto" w:fill="00467F"/>
          </w:tcPr>
          <w:p w:rsidR="008D528C" w:rsidRPr="008D528C" w:rsidRDefault="008D528C" w:rsidP="00467CAC">
            <w:pPr>
              <w:jc w:val="center"/>
              <w:rPr>
                <w:rFonts w:ascii="Arial" w:hAnsi="Arial" w:cs="Arial"/>
                <w:b/>
                <w:color w:val="FFDD00"/>
                <w:sz w:val="28"/>
                <w:szCs w:val="22"/>
              </w:rPr>
            </w:pPr>
            <w:r w:rsidRPr="008D528C">
              <w:rPr>
                <w:rFonts w:ascii="Arial" w:hAnsi="Arial" w:cs="Arial"/>
                <w:b/>
                <w:color w:val="FFDD00"/>
                <w:sz w:val="28"/>
                <w:szCs w:val="22"/>
              </w:rPr>
              <w:t>Plan for Upcoming Year (2015)</w:t>
            </w:r>
          </w:p>
        </w:tc>
      </w:tr>
      <w:tr w:rsidR="008D528C" w:rsidTr="008D528C">
        <w:trPr>
          <w:trHeight w:val="360"/>
          <w:jc w:val="center"/>
        </w:trPr>
        <w:tc>
          <w:tcPr>
            <w:tcW w:w="0" w:type="auto"/>
            <w:shd w:val="clear" w:color="auto" w:fill="00467F"/>
          </w:tcPr>
          <w:p w:rsidR="008D528C" w:rsidRPr="00A20FDF" w:rsidRDefault="008D528C" w:rsidP="00467CAC">
            <w:pPr>
              <w:jc w:val="center"/>
              <w:rPr>
                <w:rFonts w:ascii="Arial" w:hAnsi="Arial" w:cs="Arial"/>
              </w:rPr>
            </w:pPr>
            <w:r w:rsidRPr="00126574">
              <w:rPr>
                <w:b/>
                <w:color w:val="FFDD00"/>
                <w:sz w:val="28"/>
              </w:rPr>
              <w:t>Recurring Goals</w:t>
            </w:r>
          </w:p>
        </w:tc>
      </w:tr>
      <w:tr w:rsidR="003C6A6C" w:rsidTr="003C6A6C">
        <w:trPr>
          <w:trHeight w:val="1008"/>
          <w:jc w:val="center"/>
        </w:trPr>
        <w:tc>
          <w:tcPr>
            <w:tcW w:w="0" w:type="auto"/>
            <w:shd w:val="clear" w:color="auto" w:fill="auto"/>
          </w:tcPr>
          <w:p w:rsidR="003C6A6C" w:rsidRPr="00A20FDF" w:rsidRDefault="00DA07E4" w:rsidP="00467CAC">
            <w:pPr>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D528C" w:rsidRDefault="008D528C">
      <w:r>
        <w:br w:type="page"/>
      </w:r>
    </w:p>
    <w:p w:rsidR="008D528C" w:rsidRPr="008D528C" w:rsidRDefault="008D528C">
      <w:pPr>
        <w:rPr>
          <w:sz w:val="20"/>
        </w:rPr>
      </w:pPr>
    </w:p>
    <w:tbl>
      <w:tblPr>
        <w:tblW w:w="5000" w:type="pct"/>
        <w:jc w:val="center"/>
        <w:tblLook w:val="0000" w:firstRow="0" w:lastRow="0" w:firstColumn="0" w:lastColumn="0" w:noHBand="0" w:noVBand="0"/>
      </w:tblPr>
      <w:tblGrid>
        <w:gridCol w:w="11016"/>
      </w:tblGrid>
      <w:tr w:rsidR="008D528C" w:rsidTr="008D528C">
        <w:trPr>
          <w:trHeight w:val="360"/>
          <w:jc w:val="center"/>
        </w:trPr>
        <w:tc>
          <w:tcPr>
            <w:tcW w:w="0" w:type="auto"/>
            <w:shd w:val="clear" w:color="auto" w:fill="00467F"/>
          </w:tcPr>
          <w:p w:rsidR="008D528C" w:rsidRPr="008D528C" w:rsidRDefault="008D528C" w:rsidP="008D528C">
            <w:pPr>
              <w:jc w:val="center"/>
              <w:rPr>
                <w:rFonts w:ascii="Arial" w:hAnsi="Arial" w:cs="Arial"/>
                <w:b/>
                <w:color w:val="FFDD00"/>
                <w:sz w:val="32"/>
              </w:rPr>
            </w:pPr>
            <w:r w:rsidRPr="008D528C">
              <w:rPr>
                <w:rFonts w:ascii="Arial" w:hAnsi="Arial" w:cs="Arial"/>
                <w:b/>
                <w:color w:val="FFDD00"/>
                <w:sz w:val="32"/>
              </w:rPr>
              <w:t>Community Building and Programming</w:t>
            </w:r>
          </w:p>
        </w:tc>
      </w:tr>
      <w:tr w:rsidR="00BE562A" w:rsidTr="00A20FDF">
        <w:trPr>
          <w:trHeight w:val="467"/>
          <w:jc w:val="center"/>
        </w:trPr>
        <w:tc>
          <w:tcPr>
            <w:tcW w:w="0" w:type="auto"/>
          </w:tcPr>
          <w:p w:rsidR="008D528C" w:rsidRPr="008D528C" w:rsidRDefault="008D528C" w:rsidP="00990D0A">
            <w:pPr>
              <w:rPr>
                <w:rFonts w:ascii="Arial" w:hAnsi="Arial" w:cs="Arial"/>
                <w:sz w:val="10"/>
              </w:rPr>
            </w:pPr>
          </w:p>
          <w:p w:rsidR="00BE562A" w:rsidRPr="008D528C" w:rsidRDefault="00BE562A" w:rsidP="008D528C">
            <w:pPr>
              <w:jc w:val="both"/>
              <w:rPr>
                <w:sz w:val="25"/>
                <w:szCs w:val="25"/>
              </w:rPr>
            </w:pPr>
            <w:r w:rsidRPr="008D528C">
              <w:rPr>
                <w:sz w:val="25"/>
                <w:szCs w:val="25"/>
              </w:rPr>
              <w:t>The University of Rochester is a community that welcomes, encourages, and supports individuals who desire to contribute to and benefit from the institution’s mission. Our chapter builds a strong, inclusive community through relationships and partnerships with diverse student groups and community organizations, both in the College and beyond campus, in an atmosphere of trust, cooperation, and respect. As part of a global society, we understand and appreciate cultural and human differences, social responsibility, and civic responsibility, reflecting those values in our service to others.</w:t>
            </w:r>
          </w:p>
          <w:p w:rsidR="00BE562A" w:rsidRPr="008D528C" w:rsidRDefault="00BE562A" w:rsidP="00990D0A">
            <w:pPr>
              <w:rPr>
                <w:rFonts w:ascii="Arial" w:hAnsi="Arial" w:cs="Arial"/>
                <w:sz w:val="10"/>
              </w:rPr>
            </w:pPr>
          </w:p>
        </w:tc>
      </w:tr>
      <w:tr w:rsidR="00BE562A" w:rsidTr="00A17081">
        <w:trPr>
          <w:trHeight w:val="410"/>
          <w:jc w:val="center"/>
        </w:trPr>
        <w:tc>
          <w:tcPr>
            <w:tcW w:w="0" w:type="auto"/>
            <w:shd w:val="clear" w:color="auto" w:fill="00467F"/>
          </w:tcPr>
          <w:p w:rsidR="00BE562A" w:rsidRPr="00A17081" w:rsidRDefault="00CB683C" w:rsidP="00A17081">
            <w:pPr>
              <w:jc w:val="center"/>
              <w:rPr>
                <w:rFonts w:ascii="Arial" w:hAnsi="Arial" w:cs="Arial"/>
                <w:b/>
                <w:color w:val="FFDD00"/>
                <w:sz w:val="28"/>
                <w:szCs w:val="22"/>
              </w:rPr>
            </w:pPr>
            <w:r w:rsidRPr="00A17081">
              <w:rPr>
                <w:rFonts w:ascii="Arial" w:hAnsi="Arial" w:cs="Arial"/>
                <w:b/>
                <w:color w:val="FFDD00"/>
                <w:sz w:val="28"/>
                <w:szCs w:val="22"/>
              </w:rPr>
              <w:br w:type="page"/>
            </w:r>
            <w:r w:rsidR="00E86D25" w:rsidRPr="00A17081">
              <w:rPr>
                <w:rFonts w:ascii="Arial" w:hAnsi="Arial" w:cs="Arial"/>
                <w:b/>
                <w:color w:val="FFDD00"/>
                <w:sz w:val="28"/>
                <w:szCs w:val="22"/>
              </w:rPr>
              <w:t xml:space="preserve">Ninth </w:t>
            </w:r>
            <w:r w:rsidR="00BE562A" w:rsidRPr="00A17081">
              <w:rPr>
                <w:rFonts w:ascii="Arial" w:hAnsi="Arial" w:cs="Arial"/>
                <w:b/>
                <w:color w:val="FFDD00"/>
                <w:sz w:val="28"/>
                <w:szCs w:val="22"/>
              </w:rPr>
              <w:t>Standard</w:t>
            </w:r>
            <w:r w:rsidR="004A1BB1">
              <w:rPr>
                <w:rFonts w:ascii="Arial" w:hAnsi="Arial" w:cs="Arial"/>
                <w:b/>
                <w:color w:val="FFDD00"/>
                <w:sz w:val="28"/>
                <w:szCs w:val="22"/>
              </w:rPr>
              <w:t xml:space="preserve"> – Co-Curricular Involvement</w:t>
            </w:r>
          </w:p>
        </w:tc>
      </w:tr>
      <w:tr w:rsidR="00BE562A" w:rsidTr="00A20FDF">
        <w:trPr>
          <w:trHeight w:val="467"/>
          <w:jc w:val="center"/>
        </w:trPr>
        <w:tc>
          <w:tcPr>
            <w:tcW w:w="0" w:type="auto"/>
          </w:tcPr>
          <w:p w:rsidR="00E86D25" w:rsidRPr="008D528C" w:rsidRDefault="00E86D25" w:rsidP="008D528C">
            <w:pPr>
              <w:jc w:val="both"/>
              <w:rPr>
                <w:sz w:val="10"/>
              </w:rPr>
            </w:pPr>
          </w:p>
          <w:p w:rsidR="00BE562A" w:rsidRPr="008D528C" w:rsidRDefault="00BE562A" w:rsidP="008D528C">
            <w:pPr>
              <w:jc w:val="both"/>
            </w:pPr>
            <w:r w:rsidRPr="008D528C">
              <w:t>We support our members’ multiple identities and interests outside the chapter and integrate these passions into our organization’s programming and activities.</w:t>
            </w:r>
          </w:p>
          <w:p w:rsidR="00BE562A" w:rsidRPr="008D528C" w:rsidRDefault="00BE562A" w:rsidP="008D528C">
            <w:pPr>
              <w:jc w:val="both"/>
            </w:pPr>
          </w:p>
          <w:p w:rsidR="00BE562A" w:rsidRPr="008D528C" w:rsidRDefault="00BE562A" w:rsidP="008D528C">
            <w:pPr>
              <w:jc w:val="both"/>
              <w:rPr>
                <w:i/>
              </w:rPr>
            </w:pPr>
            <w:r w:rsidRPr="008D528C">
              <w:rPr>
                <w:i/>
              </w:rPr>
              <w:t>Examples: nurturing multiple identities such as being a resident advisor, an athlete, or a student government officer; creating programs which address individual members’ interests; building relationships with other groups/organizations; monitoring and modifying fraternity/sorority time commitments which prohibit interference with academic pursuits, etc.</w:t>
            </w:r>
          </w:p>
          <w:p w:rsidR="00BE562A" w:rsidRPr="008D528C" w:rsidRDefault="00BE562A" w:rsidP="008D528C">
            <w:pPr>
              <w:jc w:val="both"/>
              <w:rPr>
                <w:i/>
              </w:rPr>
            </w:pPr>
          </w:p>
          <w:p w:rsidR="00BE562A" w:rsidRPr="008D528C" w:rsidRDefault="00BE562A" w:rsidP="008D528C">
            <w:pPr>
              <w:jc w:val="both"/>
              <w:rPr>
                <w:i/>
              </w:rPr>
            </w:pPr>
            <w:r w:rsidRPr="008D528C">
              <w:rPr>
                <w:i/>
              </w:rPr>
              <w:t>Note: Feel free to include a separate list of members and their involvement in an appendix.</w:t>
            </w:r>
          </w:p>
          <w:p w:rsidR="00E86D25" w:rsidRPr="008D528C" w:rsidRDefault="00E86D25" w:rsidP="008D528C">
            <w:pPr>
              <w:jc w:val="both"/>
              <w:rPr>
                <w:sz w:val="10"/>
              </w:rPr>
            </w:pPr>
          </w:p>
        </w:tc>
      </w:tr>
      <w:tr w:rsidR="00BE562A" w:rsidTr="00A17081">
        <w:trPr>
          <w:trHeight w:val="410"/>
          <w:jc w:val="center"/>
        </w:trPr>
        <w:tc>
          <w:tcPr>
            <w:tcW w:w="0" w:type="auto"/>
            <w:shd w:val="clear" w:color="auto" w:fill="00467F"/>
          </w:tcPr>
          <w:p w:rsidR="00BE562A" w:rsidRPr="00A17081" w:rsidRDefault="00BE562A" w:rsidP="00A17081">
            <w:pPr>
              <w:jc w:val="center"/>
              <w:rPr>
                <w:rFonts w:ascii="Arial" w:hAnsi="Arial" w:cs="Arial"/>
                <w:b/>
                <w:color w:val="FFDD00"/>
                <w:sz w:val="28"/>
                <w:szCs w:val="22"/>
              </w:rPr>
            </w:pPr>
            <w:r w:rsidRPr="00A17081">
              <w:rPr>
                <w:rFonts w:ascii="Arial" w:hAnsi="Arial" w:cs="Arial"/>
                <w:b/>
                <w:color w:val="FFDD00"/>
                <w:sz w:val="28"/>
                <w:szCs w:val="22"/>
              </w:rPr>
              <w:t>Plan for Year (2014)</w:t>
            </w:r>
          </w:p>
        </w:tc>
      </w:tr>
      <w:tr w:rsidR="00A17081" w:rsidTr="00A17081">
        <w:trPr>
          <w:trHeight w:val="1008"/>
          <w:jc w:val="center"/>
        </w:trPr>
        <w:tc>
          <w:tcPr>
            <w:tcW w:w="0" w:type="auto"/>
          </w:tcPr>
          <w:p w:rsidR="00A17081" w:rsidRPr="00A20FDF" w:rsidRDefault="00DA07E4" w:rsidP="00DA07E4">
            <w:pPr>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62A" w:rsidTr="00A17081">
        <w:trPr>
          <w:trHeight w:val="410"/>
          <w:jc w:val="center"/>
        </w:trPr>
        <w:tc>
          <w:tcPr>
            <w:tcW w:w="0" w:type="auto"/>
            <w:shd w:val="clear" w:color="auto" w:fill="00467F"/>
          </w:tcPr>
          <w:p w:rsidR="00BE562A" w:rsidRPr="00A17081" w:rsidRDefault="00BE562A" w:rsidP="00A17081">
            <w:pPr>
              <w:jc w:val="center"/>
              <w:rPr>
                <w:rFonts w:ascii="Arial" w:hAnsi="Arial" w:cs="Arial"/>
                <w:b/>
                <w:color w:val="FFDD00"/>
                <w:sz w:val="28"/>
                <w:szCs w:val="22"/>
              </w:rPr>
            </w:pPr>
            <w:r w:rsidRPr="00A17081">
              <w:rPr>
                <w:rFonts w:ascii="Arial" w:hAnsi="Arial" w:cs="Arial"/>
                <w:b/>
                <w:color w:val="FFDD00"/>
                <w:sz w:val="28"/>
                <w:szCs w:val="22"/>
              </w:rPr>
              <w:t xml:space="preserve">Did you achieve your plan? </w:t>
            </w:r>
          </w:p>
          <w:p w:rsidR="00BE562A" w:rsidRPr="00A17081" w:rsidRDefault="00BE562A" w:rsidP="00A17081">
            <w:pPr>
              <w:jc w:val="center"/>
              <w:rPr>
                <w:rFonts w:ascii="Arial" w:hAnsi="Arial" w:cs="Arial"/>
                <w:b/>
                <w:color w:val="FFDD00"/>
                <w:sz w:val="28"/>
                <w:szCs w:val="22"/>
              </w:rPr>
            </w:pPr>
            <w:r w:rsidRPr="00A17081">
              <w:rPr>
                <w:rFonts w:ascii="Arial" w:hAnsi="Arial" w:cs="Arial"/>
                <w:b/>
                <w:color w:val="FFDD00"/>
                <w:sz w:val="28"/>
                <w:szCs w:val="22"/>
              </w:rPr>
              <w:t>How did you achieve your plan? Note any changes and reasons.</w:t>
            </w:r>
          </w:p>
        </w:tc>
      </w:tr>
      <w:tr w:rsidR="00A17081" w:rsidTr="00A17081">
        <w:trPr>
          <w:trHeight w:val="1008"/>
          <w:jc w:val="center"/>
        </w:trPr>
        <w:tc>
          <w:tcPr>
            <w:tcW w:w="0" w:type="auto"/>
          </w:tcPr>
          <w:p w:rsidR="00A17081" w:rsidRPr="00A20FDF" w:rsidRDefault="00DA07E4" w:rsidP="00DA07E4">
            <w:pPr>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62A" w:rsidTr="00A17081">
        <w:trPr>
          <w:trHeight w:val="410"/>
          <w:jc w:val="center"/>
        </w:trPr>
        <w:tc>
          <w:tcPr>
            <w:tcW w:w="0" w:type="auto"/>
            <w:shd w:val="clear" w:color="auto" w:fill="00467F"/>
          </w:tcPr>
          <w:p w:rsidR="00BE562A" w:rsidRPr="00A17081" w:rsidRDefault="00BE562A" w:rsidP="00A17081">
            <w:pPr>
              <w:jc w:val="center"/>
              <w:rPr>
                <w:rFonts w:ascii="Arial" w:hAnsi="Arial" w:cs="Arial"/>
                <w:b/>
                <w:color w:val="FFDD00"/>
                <w:sz w:val="28"/>
                <w:szCs w:val="22"/>
              </w:rPr>
            </w:pPr>
            <w:r w:rsidRPr="00A17081">
              <w:rPr>
                <w:rFonts w:ascii="Arial" w:hAnsi="Arial" w:cs="Arial"/>
                <w:b/>
                <w:color w:val="FFDD00"/>
                <w:sz w:val="28"/>
                <w:szCs w:val="22"/>
              </w:rPr>
              <w:t>Plan for Upcoming Year (2015)</w:t>
            </w:r>
          </w:p>
        </w:tc>
      </w:tr>
      <w:tr w:rsidR="00BD0D39" w:rsidTr="009F60C5">
        <w:trPr>
          <w:trHeight w:val="410"/>
          <w:jc w:val="center"/>
        </w:trPr>
        <w:tc>
          <w:tcPr>
            <w:tcW w:w="0" w:type="auto"/>
            <w:shd w:val="clear" w:color="auto" w:fill="00467F"/>
            <w:vAlign w:val="center"/>
          </w:tcPr>
          <w:p w:rsidR="00BD0D39" w:rsidRPr="00BD0D39" w:rsidRDefault="00BD0D39" w:rsidP="00467CAC">
            <w:pPr>
              <w:jc w:val="center"/>
              <w:rPr>
                <w:b/>
                <w:color w:val="FFDD00"/>
                <w:sz w:val="28"/>
              </w:rPr>
            </w:pPr>
            <w:r w:rsidRPr="00BD0D39">
              <w:rPr>
                <w:b/>
                <w:color w:val="FFDD00"/>
                <w:sz w:val="28"/>
              </w:rPr>
              <w:t>New Goals</w:t>
            </w:r>
          </w:p>
        </w:tc>
      </w:tr>
      <w:tr w:rsidR="00A17081" w:rsidTr="00A17081">
        <w:trPr>
          <w:trHeight w:val="1008"/>
          <w:jc w:val="center"/>
        </w:trPr>
        <w:tc>
          <w:tcPr>
            <w:tcW w:w="0" w:type="auto"/>
          </w:tcPr>
          <w:p w:rsidR="00A17081" w:rsidRPr="00A20FDF" w:rsidRDefault="00DA07E4" w:rsidP="00594F31">
            <w:pPr>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7081" w:rsidTr="00A17081">
        <w:trPr>
          <w:trHeight w:val="410"/>
          <w:jc w:val="center"/>
        </w:trPr>
        <w:tc>
          <w:tcPr>
            <w:tcW w:w="0" w:type="auto"/>
            <w:shd w:val="clear" w:color="auto" w:fill="00467F"/>
          </w:tcPr>
          <w:p w:rsidR="00A17081" w:rsidRPr="00A17081" w:rsidRDefault="00A17081" w:rsidP="00467CAC">
            <w:pPr>
              <w:jc w:val="center"/>
              <w:rPr>
                <w:rFonts w:ascii="Arial" w:hAnsi="Arial" w:cs="Arial"/>
                <w:b/>
                <w:color w:val="FFDD00"/>
                <w:sz w:val="28"/>
                <w:szCs w:val="22"/>
              </w:rPr>
            </w:pPr>
            <w:r w:rsidRPr="00A17081">
              <w:rPr>
                <w:rFonts w:ascii="Arial" w:hAnsi="Arial" w:cs="Arial"/>
                <w:b/>
                <w:color w:val="FFDD00"/>
                <w:sz w:val="28"/>
                <w:szCs w:val="22"/>
              </w:rPr>
              <w:t>Plan for Upcoming Year (2015)</w:t>
            </w:r>
          </w:p>
        </w:tc>
      </w:tr>
      <w:tr w:rsidR="00A17081" w:rsidTr="00A17081">
        <w:trPr>
          <w:trHeight w:val="410"/>
          <w:jc w:val="center"/>
        </w:trPr>
        <w:tc>
          <w:tcPr>
            <w:tcW w:w="0" w:type="auto"/>
            <w:shd w:val="clear" w:color="auto" w:fill="00467F"/>
          </w:tcPr>
          <w:p w:rsidR="00A17081" w:rsidRPr="00A20FDF" w:rsidRDefault="00A17081" w:rsidP="00467CAC">
            <w:pPr>
              <w:jc w:val="center"/>
              <w:rPr>
                <w:rFonts w:ascii="Arial" w:hAnsi="Arial" w:cs="Arial"/>
              </w:rPr>
            </w:pPr>
            <w:r w:rsidRPr="00126574">
              <w:rPr>
                <w:b/>
                <w:color w:val="FFDD00"/>
                <w:sz w:val="28"/>
              </w:rPr>
              <w:t>Recurring Goals</w:t>
            </w:r>
          </w:p>
        </w:tc>
      </w:tr>
      <w:tr w:rsidR="00A17081" w:rsidTr="00A17081">
        <w:trPr>
          <w:trHeight w:val="1008"/>
          <w:jc w:val="center"/>
        </w:trPr>
        <w:tc>
          <w:tcPr>
            <w:tcW w:w="0" w:type="auto"/>
            <w:shd w:val="clear" w:color="auto" w:fill="auto"/>
          </w:tcPr>
          <w:p w:rsidR="00A17081" w:rsidRPr="00A20FDF" w:rsidRDefault="00DA07E4" w:rsidP="00467CAC">
            <w:pPr>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B683C" w:rsidRDefault="00CB683C">
      <w:r>
        <w:br w:type="page"/>
      </w:r>
    </w:p>
    <w:p w:rsidR="00CB683C" w:rsidRDefault="00CB683C"/>
    <w:tbl>
      <w:tblPr>
        <w:tblW w:w="5000" w:type="pct"/>
        <w:jc w:val="center"/>
        <w:tblLook w:val="0000" w:firstRow="0" w:lastRow="0" w:firstColumn="0" w:lastColumn="0" w:noHBand="0" w:noVBand="0"/>
      </w:tblPr>
      <w:tblGrid>
        <w:gridCol w:w="11016"/>
      </w:tblGrid>
      <w:tr w:rsidR="00BE562A" w:rsidTr="00A452B4">
        <w:trPr>
          <w:trHeight w:val="360"/>
          <w:jc w:val="center"/>
        </w:trPr>
        <w:tc>
          <w:tcPr>
            <w:tcW w:w="0" w:type="auto"/>
            <w:shd w:val="clear" w:color="auto" w:fill="00467F"/>
          </w:tcPr>
          <w:p w:rsidR="00BE562A" w:rsidRPr="00A452B4" w:rsidRDefault="00E86D25" w:rsidP="00A452B4">
            <w:pPr>
              <w:jc w:val="center"/>
              <w:rPr>
                <w:rFonts w:ascii="Arial" w:hAnsi="Arial" w:cs="Arial"/>
                <w:b/>
                <w:color w:val="FFDD00"/>
                <w:sz w:val="28"/>
                <w:szCs w:val="22"/>
              </w:rPr>
            </w:pPr>
            <w:r w:rsidRPr="00A452B4">
              <w:rPr>
                <w:rFonts w:ascii="Arial" w:hAnsi="Arial" w:cs="Arial"/>
                <w:b/>
                <w:color w:val="FFDD00"/>
                <w:sz w:val="28"/>
                <w:szCs w:val="22"/>
              </w:rPr>
              <w:t xml:space="preserve">Tenth </w:t>
            </w:r>
            <w:r w:rsidR="00BE562A" w:rsidRPr="00A452B4">
              <w:rPr>
                <w:rFonts w:ascii="Arial" w:hAnsi="Arial" w:cs="Arial"/>
                <w:b/>
                <w:color w:val="FFDD00"/>
                <w:sz w:val="28"/>
                <w:szCs w:val="22"/>
              </w:rPr>
              <w:t>Standard</w:t>
            </w:r>
            <w:r w:rsidR="00D16844">
              <w:rPr>
                <w:rFonts w:ascii="Arial" w:hAnsi="Arial" w:cs="Arial"/>
                <w:b/>
                <w:color w:val="FFDD00"/>
                <w:sz w:val="28"/>
                <w:szCs w:val="22"/>
              </w:rPr>
              <w:t xml:space="preserve"> – Community Service &amp; Philanthropy</w:t>
            </w:r>
          </w:p>
        </w:tc>
      </w:tr>
      <w:tr w:rsidR="00BE562A" w:rsidTr="00A20FDF">
        <w:trPr>
          <w:trHeight w:val="467"/>
          <w:jc w:val="center"/>
        </w:trPr>
        <w:tc>
          <w:tcPr>
            <w:tcW w:w="0" w:type="auto"/>
          </w:tcPr>
          <w:p w:rsidR="00E86D25" w:rsidRPr="00A452B4" w:rsidRDefault="00E86D25" w:rsidP="00E86D25">
            <w:pPr>
              <w:rPr>
                <w:sz w:val="10"/>
              </w:rPr>
            </w:pPr>
          </w:p>
          <w:p w:rsidR="00BE562A" w:rsidRPr="00A452B4" w:rsidRDefault="00BE562A" w:rsidP="00E86D25">
            <w:r w:rsidRPr="00A452B4">
              <w:t>We support philanthropy and community service through fundraising and active participation in service programming.</w:t>
            </w:r>
          </w:p>
          <w:p w:rsidR="00E86D25" w:rsidRPr="00A452B4" w:rsidRDefault="00E86D25" w:rsidP="00E86D25">
            <w:pPr>
              <w:rPr>
                <w:sz w:val="10"/>
              </w:rPr>
            </w:pPr>
          </w:p>
        </w:tc>
      </w:tr>
      <w:tr w:rsidR="00BE562A" w:rsidTr="00A452B4">
        <w:trPr>
          <w:trHeight w:val="360"/>
          <w:jc w:val="center"/>
        </w:trPr>
        <w:tc>
          <w:tcPr>
            <w:tcW w:w="0" w:type="auto"/>
            <w:shd w:val="clear" w:color="auto" w:fill="00467F"/>
          </w:tcPr>
          <w:p w:rsidR="00BE562A" w:rsidRPr="00A452B4" w:rsidRDefault="00BE562A" w:rsidP="00A452B4">
            <w:pPr>
              <w:jc w:val="center"/>
              <w:rPr>
                <w:rFonts w:ascii="Arial" w:hAnsi="Arial" w:cs="Arial"/>
                <w:b/>
                <w:color w:val="FFDD00"/>
                <w:sz w:val="28"/>
                <w:szCs w:val="22"/>
              </w:rPr>
            </w:pPr>
            <w:r w:rsidRPr="00A452B4">
              <w:rPr>
                <w:rFonts w:ascii="Arial" w:hAnsi="Arial" w:cs="Arial"/>
                <w:b/>
                <w:color w:val="FFDD00"/>
                <w:sz w:val="28"/>
                <w:szCs w:val="22"/>
              </w:rPr>
              <w:t>Plan for Year (2014)</w:t>
            </w:r>
          </w:p>
        </w:tc>
      </w:tr>
      <w:tr w:rsidR="00BE562A" w:rsidTr="00A452B4">
        <w:trPr>
          <w:trHeight w:val="1008"/>
          <w:jc w:val="center"/>
        </w:trPr>
        <w:tc>
          <w:tcPr>
            <w:tcW w:w="0" w:type="auto"/>
          </w:tcPr>
          <w:p w:rsidR="00BE562A" w:rsidRPr="00A20FDF" w:rsidRDefault="00DA07E4" w:rsidP="00DA07E4">
            <w:pPr>
              <w:jc w:val="both"/>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62A" w:rsidTr="00A452B4">
        <w:trPr>
          <w:trHeight w:val="360"/>
          <w:jc w:val="center"/>
        </w:trPr>
        <w:tc>
          <w:tcPr>
            <w:tcW w:w="0" w:type="auto"/>
            <w:shd w:val="clear" w:color="auto" w:fill="00467F"/>
          </w:tcPr>
          <w:p w:rsidR="00BE562A" w:rsidRPr="00A452B4" w:rsidRDefault="00BE562A" w:rsidP="00A452B4">
            <w:pPr>
              <w:jc w:val="center"/>
              <w:rPr>
                <w:rFonts w:ascii="Arial" w:hAnsi="Arial" w:cs="Arial"/>
                <w:b/>
                <w:color w:val="FFDD00"/>
                <w:sz w:val="28"/>
                <w:szCs w:val="22"/>
              </w:rPr>
            </w:pPr>
            <w:r w:rsidRPr="00A452B4">
              <w:rPr>
                <w:rFonts w:ascii="Arial" w:hAnsi="Arial" w:cs="Arial"/>
                <w:b/>
                <w:color w:val="FFDD00"/>
                <w:sz w:val="28"/>
                <w:szCs w:val="22"/>
              </w:rPr>
              <w:t xml:space="preserve">Did you achieve your plan? </w:t>
            </w:r>
          </w:p>
          <w:p w:rsidR="00BE562A" w:rsidRPr="00A452B4" w:rsidRDefault="00BE562A" w:rsidP="00A452B4">
            <w:pPr>
              <w:jc w:val="center"/>
              <w:rPr>
                <w:rFonts w:ascii="Arial" w:hAnsi="Arial" w:cs="Arial"/>
                <w:b/>
                <w:color w:val="FFDD00"/>
                <w:sz w:val="28"/>
                <w:szCs w:val="22"/>
              </w:rPr>
            </w:pPr>
            <w:r w:rsidRPr="00A452B4">
              <w:rPr>
                <w:rFonts w:ascii="Arial" w:hAnsi="Arial" w:cs="Arial"/>
                <w:b/>
                <w:color w:val="FFDD00"/>
                <w:sz w:val="28"/>
                <w:szCs w:val="22"/>
              </w:rPr>
              <w:t>How did you achieve your plan? Note any changes and reasons.</w:t>
            </w:r>
          </w:p>
        </w:tc>
      </w:tr>
      <w:tr w:rsidR="00BE562A" w:rsidTr="00A452B4">
        <w:trPr>
          <w:trHeight w:val="1008"/>
          <w:jc w:val="center"/>
        </w:trPr>
        <w:tc>
          <w:tcPr>
            <w:tcW w:w="0" w:type="auto"/>
          </w:tcPr>
          <w:p w:rsidR="00BE562A" w:rsidRPr="00A20FDF" w:rsidRDefault="00DA07E4" w:rsidP="00DA07E4">
            <w:pPr>
              <w:jc w:val="both"/>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62A" w:rsidTr="00A452B4">
        <w:trPr>
          <w:trHeight w:val="360"/>
          <w:jc w:val="center"/>
        </w:trPr>
        <w:tc>
          <w:tcPr>
            <w:tcW w:w="0" w:type="auto"/>
            <w:shd w:val="clear" w:color="auto" w:fill="00467F"/>
          </w:tcPr>
          <w:p w:rsidR="00BE562A" w:rsidRPr="00A452B4" w:rsidRDefault="00BE562A" w:rsidP="00A452B4">
            <w:pPr>
              <w:jc w:val="center"/>
              <w:rPr>
                <w:rFonts w:ascii="Arial" w:hAnsi="Arial" w:cs="Arial"/>
                <w:b/>
                <w:color w:val="FFDD00"/>
                <w:sz w:val="28"/>
                <w:szCs w:val="22"/>
              </w:rPr>
            </w:pPr>
            <w:r w:rsidRPr="00A452B4">
              <w:rPr>
                <w:rFonts w:ascii="Arial" w:hAnsi="Arial" w:cs="Arial"/>
                <w:b/>
                <w:color w:val="FFDD00"/>
                <w:sz w:val="28"/>
                <w:szCs w:val="22"/>
              </w:rPr>
              <w:t>Plan for Upcoming Year (2015)</w:t>
            </w:r>
          </w:p>
        </w:tc>
      </w:tr>
      <w:tr w:rsidR="00BD0D39" w:rsidTr="00B33175">
        <w:trPr>
          <w:trHeight w:val="360"/>
          <w:jc w:val="center"/>
        </w:trPr>
        <w:tc>
          <w:tcPr>
            <w:tcW w:w="0" w:type="auto"/>
            <w:shd w:val="clear" w:color="auto" w:fill="00467F"/>
            <w:vAlign w:val="center"/>
          </w:tcPr>
          <w:p w:rsidR="00BD0D39" w:rsidRPr="00BD0D39" w:rsidRDefault="00BD0D39" w:rsidP="00467CAC">
            <w:pPr>
              <w:jc w:val="center"/>
              <w:rPr>
                <w:b/>
                <w:color w:val="FFDD00"/>
                <w:sz w:val="28"/>
              </w:rPr>
            </w:pPr>
            <w:r w:rsidRPr="00BD0D39">
              <w:rPr>
                <w:b/>
                <w:color w:val="FFDD00"/>
                <w:sz w:val="28"/>
              </w:rPr>
              <w:t>New Goals</w:t>
            </w:r>
          </w:p>
        </w:tc>
      </w:tr>
      <w:tr w:rsidR="00BE562A" w:rsidTr="00A452B4">
        <w:trPr>
          <w:trHeight w:val="1008"/>
          <w:jc w:val="center"/>
        </w:trPr>
        <w:tc>
          <w:tcPr>
            <w:tcW w:w="0" w:type="auto"/>
          </w:tcPr>
          <w:p w:rsidR="00BE562A" w:rsidRPr="00A20FDF" w:rsidRDefault="00DA07E4" w:rsidP="00DA07E4">
            <w:pPr>
              <w:jc w:val="both"/>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52B4" w:rsidTr="00A452B4">
        <w:trPr>
          <w:trHeight w:val="360"/>
          <w:jc w:val="center"/>
        </w:trPr>
        <w:tc>
          <w:tcPr>
            <w:tcW w:w="0" w:type="auto"/>
            <w:shd w:val="clear" w:color="auto" w:fill="00467F"/>
          </w:tcPr>
          <w:p w:rsidR="00A452B4" w:rsidRPr="00A452B4" w:rsidRDefault="00A452B4" w:rsidP="00467CAC">
            <w:pPr>
              <w:jc w:val="center"/>
              <w:rPr>
                <w:rFonts w:ascii="Arial" w:hAnsi="Arial" w:cs="Arial"/>
                <w:b/>
                <w:color w:val="FFDD00"/>
                <w:sz w:val="28"/>
                <w:szCs w:val="22"/>
              </w:rPr>
            </w:pPr>
            <w:r w:rsidRPr="00A452B4">
              <w:rPr>
                <w:rFonts w:ascii="Arial" w:hAnsi="Arial" w:cs="Arial"/>
                <w:b/>
                <w:color w:val="FFDD00"/>
                <w:sz w:val="28"/>
                <w:szCs w:val="22"/>
              </w:rPr>
              <w:t>Plan for Upcoming Year (2015)</w:t>
            </w:r>
          </w:p>
        </w:tc>
      </w:tr>
      <w:tr w:rsidR="00A452B4" w:rsidTr="00A452B4">
        <w:trPr>
          <w:trHeight w:val="360"/>
          <w:jc w:val="center"/>
        </w:trPr>
        <w:tc>
          <w:tcPr>
            <w:tcW w:w="0" w:type="auto"/>
            <w:shd w:val="clear" w:color="auto" w:fill="00467F"/>
          </w:tcPr>
          <w:p w:rsidR="00A452B4" w:rsidRPr="00A20FDF" w:rsidRDefault="00A452B4" w:rsidP="00467CAC">
            <w:pPr>
              <w:jc w:val="center"/>
              <w:rPr>
                <w:rFonts w:ascii="Arial" w:hAnsi="Arial" w:cs="Arial"/>
              </w:rPr>
            </w:pPr>
            <w:r w:rsidRPr="00126574">
              <w:rPr>
                <w:b/>
                <w:color w:val="FFDD00"/>
                <w:sz w:val="28"/>
              </w:rPr>
              <w:t>Recurring Goals</w:t>
            </w:r>
          </w:p>
        </w:tc>
      </w:tr>
      <w:tr w:rsidR="00A452B4" w:rsidTr="00A452B4">
        <w:trPr>
          <w:trHeight w:val="1008"/>
          <w:jc w:val="center"/>
        </w:trPr>
        <w:tc>
          <w:tcPr>
            <w:tcW w:w="0" w:type="auto"/>
          </w:tcPr>
          <w:p w:rsidR="00A452B4" w:rsidRPr="00126574" w:rsidRDefault="00DA07E4" w:rsidP="00A452B4">
            <w:pPr>
              <w:jc w:val="both"/>
              <w:rPr>
                <w:b/>
                <w:color w:val="FFDD00"/>
                <w:sz w:val="28"/>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B683C" w:rsidRDefault="00CB683C">
      <w:r>
        <w:br w:type="page"/>
      </w:r>
    </w:p>
    <w:p w:rsidR="00CB683C" w:rsidRDefault="00CB683C"/>
    <w:tbl>
      <w:tblPr>
        <w:tblW w:w="5000" w:type="pct"/>
        <w:jc w:val="center"/>
        <w:tblLook w:val="0000" w:firstRow="0" w:lastRow="0" w:firstColumn="0" w:lastColumn="0" w:noHBand="0" w:noVBand="0"/>
      </w:tblPr>
      <w:tblGrid>
        <w:gridCol w:w="11016"/>
      </w:tblGrid>
      <w:tr w:rsidR="00BE562A" w:rsidTr="000407AC">
        <w:trPr>
          <w:trHeight w:val="360"/>
          <w:jc w:val="center"/>
        </w:trPr>
        <w:tc>
          <w:tcPr>
            <w:tcW w:w="0" w:type="auto"/>
            <w:shd w:val="clear" w:color="auto" w:fill="00467F"/>
          </w:tcPr>
          <w:p w:rsidR="00BE562A" w:rsidRPr="000407AC" w:rsidRDefault="00E86D25" w:rsidP="000407AC">
            <w:pPr>
              <w:jc w:val="center"/>
              <w:rPr>
                <w:rFonts w:ascii="Arial" w:hAnsi="Arial" w:cs="Arial"/>
                <w:b/>
                <w:color w:val="FFDD00"/>
                <w:sz w:val="28"/>
                <w:szCs w:val="22"/>
              </w:rPr>
            </w:pPr>
            <w:r w:rsidRPr="000407AC">
              <w:rPr>
                <w:rFonts w:ascii="Arial" w:hAnsi="Arial" w:cs="Arial"/>
                <w:b/>
                <w:color w:val="FFDD00"/>
                <w:sz w:val="28"/>
                <w:szCs w:val="22"/>
              </w:rPr>
              <w:t xml:space="preserve">Eleventh </w:t>
            </w:r>
            <w:r w:rsidR="00BE562A" w:rsidRPr="000407AC">
              <w:rPr>
                <w:rFonts w:ascii="Arial" w:hAnsi="Arial" w:cs="Arial"/>
                <w:b/>
                <w:color w:val="FFDD00"/>
                <w:sz w:val="28"/>
                <w:szCs w:val="22"/>
              </w:rPr>
              <w:t>Standard</w:t>
            </w:r>
            <w:r w:rsidR="00D16844">
              <w:rPr>
                <w:rFonts w:ascii="Arial" w:hAnsi="Arial" w:cs="Arial"/>
                <w:b/>
                <w:color w:val="FFDD00"/>
                <w:sz w:val="28"/>
                <w:szCs w:val="22"/>
              </w:rPr>
              <w:t xml:space="preserve"> – Internal Programming</w:t>
            </w:r>
          </w:p>
        </w:tc>
      </w:tr>
      <w:tr w:rsidR="00BE562A" w:rsidTr="00A20FDF">
        <w:trPr>
          <w:trHeight w:val="467"/>
          <w:jc w:val="center"/>
        </w:trPr>
        <w:tc>
          <w:tcPr>
            <w:tcW w:w="0" w:type="auto"/>
          </w:tcPr>
          <w:p w:rsidR="00E86D25" w:rsidRPr="000407AC" w:rsidRDefault="00E86D25" w:rsidP="00990D0A">
            <w:pPr>
              <w:rPr>
                <w:sz w:val="10"/>
              </w:rPr>
            </w:pPr>
          </w:p>
          <w:p w:rsidR="00BE562A" w:rsidRPr="000407AC" w:rsidRDefault="00BE562A" w:rsidP="00990D0A">
            <w:r w:rsidRPr="000407AC">
              <w:t>We create and participate in programming that exemplifies the history and traditions of our organization and enhances the membership experience.</w:t>
            </w:r>
          </w:p>
          <w:p w:rsidR="00BE562A" w:rsidRPr="000407AC" w:rsidRDefault="00BE562A" w:rsidP="00990D0A"/>
          <w:p w:rsidR="00BE562A" w:rsidRPr="000407AC" w:rsidRDefault="00BE562A" w:rsidP="00990D0A">
            <w:pPr>
              <w:rPr>
                <w:i/>
              </w:rPr>
            </w:pPr>
            <w:r w:rsidRPr="000407AC">
              <w:rPr>
                <w:i/>
              </w:rPr>
              <w:t>Examples: brotherhood/sisterhood events, Meliora Weekend and reunion events, Founder’s Day, speakers/workshops to the chapter, etc.</w:t>
            </w:r>
          </w:p>
          <w:p w:rsidR="000407AC" w:rsidRPr="000407AC" w:rsidRDefault="000407AC" w:rsidP="00990D0A">
            <w:pPr>
              <w:rPr>
                <w:i/>
              </w:rPr>
            </w:pPr>
          </w:p>
          <w:p w:rsidR="000407AC" w:rsidRPr="000407AC" w:rsidRDefault="000407AC" w:rsidP="000407AC">
            <w:pPr>
              <w:rPr>
                <w:i/>
              </w:rPr>
            </w:pPr>
            <w:r w:rsidRPr="000407AC">
              <w:rPr>
                <w:i/>
              </w:rPr>
              <w:t>Note: Please evaluate the quality of your programs and how you would change them in the future.</w:t>
            </w:r>
          </w:p>
          <w:p w:rsidR="00BE562A" w:rsidRPr="000407AC" w:rsidRDefault="00BE562A" w:rsidP="00990D0A">
            <w:pPr>
              <w:rPr>
                <w:sz w:val="10"/>
              </w:rPr>
            </w:pPr>
          </w:p>
        </w:tc>
      </w:tr>
      <w:tr w:rsidR="00BE562A" w:rsidTr="000407AC">
        <w:trPr>
          <w:trHeight w:val="360"/>
          <w:jc w:val="center"/>
        </w:trPr>
        <w:tc>
          <w:tcPr>
            <w:tcW w:w="0" w:type="auto"/>
            <w:shd w:val="clear" w:color="auto" w:fill="00467F"/>
          </w:tcPr>
          <w:p w:rsidR="00BE562A" w:rsidRPr="000407AC" w:rsidRDefault="00BE562A" w:rsidP="000407AC">
            <w:pPr>
              <w:jc w:val="center"/>
              <w:rPr>
                <w:rFonts w:ascii="Arial" w:hAnsi="Arial" w:cs="Arial"/>
                <w:b/>
                <w:color w:val="FFDD00"/>
                <w:sz w:val="28"/>
                <w:szCs w:val="22"/>
              </w:rPr>
            </w:pPr>
            <w:r w:rsidRPr="000407AC">
              <w:rPr>
                <w:rFonts w:ascii="Arial" w:hAnsi="Arial" w:cs="Arial"/>
                <w:b/>
                <w:color w:val="FFDD00"/>
                <w:sz w:val="28"/>
                <w:szCs w:val="22"/>
              </w:rPr>
              <w:t>Plan for Year (2014)</w:t>
            </w:r>
          </w:p>
        </w:tc>
      </w:tr>
      <w:tr w:rsidR="00CB4820" w:rsidTr="000407AC">
        <w:trPr>
          <w:trHeight w:val="1008"/>
          <w:jc w:val="center"/>
        </w:trPr>
        <w:tc>
          <w:tcPr>
            <w:tcW w:w="0" w:type="auto"/>
          </w:tcPr>
          <w:p w:rsidR="00CB4820" w:rsidRPr="00A20FDF" w:rsidRDefault="00DA07E4" w:rsidP="00DA07E4">
            <w:pPr>
              <w:jc w:val="both"/>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62A" w:rsidTr="000407AC">
        <w:trPr>
          <w:trHeight w:val="360"/>
          <w:jc w:val="center"/>
        </w:trPr>
        <w:tc>
          <w:tcPr>
            <w:tcW w:w="0" w:type="auto"/>
            <w:shd w:val="clear" w:color="auto" w:fill="00467F"/>
          </w:tcPr>
          <w:p w:rsidR="00BE562A" w:rsidRPr="000407AC" w:rsidRDefault="00BE562A" w:rsidP="000407AC">
            <w:pPr>
              <w:jc w:val="center"/>
              <w:rPr>
                <w:rFonts w:ascii="Arial" w:hAnsi="Arial" w:cs="Arial"/>
                <w:b/>
                <w:color w:val="FFDD00"/>
                <w:sz w:val="28"/>
                <w:szCs w:val="22"/>
              </w:rPr>
            </w:pPr>
            <w:r w:rsidRPr="000407AC">
              <w:rPr>
                <w:rFonts w:ascii="Arial" w:hAnsi="Arial" w:cs="Arial"/>
                <w:b/>
                <w:color w:val="FFDD00"/>
                <w:sz w:val="28"/>
                <w:szCs w:val="22"/>
              </w:rPr>
              <w:t xml:space="preserve">Did you achieve your plan? </w:t>
            </w:r>
          </w:p>
          <w:p w:rsidR="00BE562A" w:rsidRPr="000407AC" w:rsidRDefault="00BE562A" w:rsidP="000407AC">
            <w:pPr>
              <w:jc w:val="center"/>
              <w:rPr>
                <w:rFonts w:ascii="Arial" w:hAnsi="Arial" w:cs="Arial"/>
                <w:b/>
                <w:color w:val="FFDD00"/>
                <w:sz w:val="28"/>
                <w:szCs w:val="22"/>
              </w:rPr>
            </w:pPr>
            <w:r w:rsidRPr="000407AC">
              <w:rPr>
                <w:rFonts w:ascii="Arial" w:hAnsi="Arial" w:cs="Arial"/>
                <w:b/>
                <w:color w:val="FFDD00"/>
                <w:sz w:val="28"/>
                <w:szCs w:val="22"/>
              </w:rPr>
              <w:t>How did you achieve your plan? Note any changes and reasons.</w:t>
            </w:r>
          </w:p>
        </w:tc>
      </w:tr>
      <w:tr w:rsidR="00CB4820" w:rsidTr="000407AC">
        <w:trPr>
          <w:trHeight w:val="1008"/>
          <w:jc w:val="center"/>
        </w:trPr>
        <w:tc>
          <w:tcPr>
            <w:tcW w:w="0" w:type="auto"/>
          </w:tcPr>
          <w:p w:rsidR="00CB4820" w:rsidRPr="00A20FDF" w:rsidRDefault="00DA07E4" w:rsidP="00DA07E4">
            <w:pPr>
              <w:jc w:val="both"/>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62A" w:rsidTr="000407AC">
        <w:trPr>
          <w:trHeight w:val="360"/>
          <w:jc w:val="center"/>
        </w:trPr>
        <w:tc>
          <w:tcPr>
            <w:tcW w:w="0" w:type="auto"/>
            <w:shd w:val="clear" w:color="auto" w:fill="00467F"/>
          </w:tcPr>
          <w:p w:rsidR="00BE562A" w:rsidRPr="000407AC" w:rsidRDefault="00BE562A" w:rsidP="000407AC">
            <w:pPr>
              <w:jc w:val="center"/>
              <w:rPr>
                <w:rFonts w:ascii="Arial" w:hAnsi="Arial" w:cs="Arial"/>
                <w:b/>
                <w:color w:val="FFDD00"/>
                <w:sz w:val="28"/>
                <w:szCs w:val="22"/>
              </w:rPr>
            </w:pPr>
            <w:r w:rsidRPr="000407AC">
              <w:rPr>
                <w:rFonts w:ascii="Arial" w:hAnsi="Arial" w:cs="Arial"/>
                <w:b/>
                <w:color w:val="FFDD00"/>
                <w:sz w:val="28"/>
                <w:szCs w:val="22"/>
              </w:rPr>
              <w:t>Plan for Upcoming Year (2015)</w:t>
            </w:r>
          </w:p>
        </w:tc>
      </w:tr>
      <w:tr w:rsidR="00BD0D39" w:rsidTr="00563CEC">
        <w:trPr>
          <w:trHeight w:val="360"/>
          <w:jc w:val="center"/>
        </w:trPr>
        <w:tc>
          <w:tcPr>
            <w:tcW w:w="0" w:type="auto"/>
            <w:shd w:val="clear" w:color="auto" w:fill="00467F"/>
            <w:vAlign w:val="center"/>
          </w:tcPr>
          <w:p w:rsidR="00BD0D39" w:rsidRPr="00BD0D39" w:rsidRDefault="00BD0D39" w:rsidP="00467CAC">
            <w:pPr>
              <w:jc w:val="center"/>
              <w:rPr>
                <w:b/>
                <w:color w:val="FFDD00"/>
                <w:sz w:val="28"/>
              </w:rPr>
            </w:pPr>
            <w:r w:rsidRPr="00BD0D39">
              <w:rPr>
                <w:b/>
                <w:color w:val="FFDD00"/>
                <w:sz w:val="28"/>
              </w:rPr>
              <w:t>New Goals</w:t>
            </w:r>
          </w:p>
        </w:tc>
      </w:tr>
      <w:tr w:rsidR="00CB4820" w:rsidTr="000407AC">
        <w:trPr>
          <w:trHeight w:val="1008"/>
          <w:jc w:val="center"/>
        </w:trPr>
        <w:tc>
          <w:tcPr>
            <w:tcW w:w="0" w:type="auto"/>
          </w:tcPr>
          <w:p w:rsidR="00CB4820" w:rsidRPr="00A20FDF" w:rsidRDefault="00DA07E4" w:rsidP="00DA07E4">
            <w:pPr>
              <w:jc w:val="both"/>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07AC" w:rsidTr="000407AC">
        <w:trPr>
          <w:trHeight w:val="360"/>
          <w:jc w:val="center"/>
        </w:trPr>
        <w:tc>
          <w:tcPr>
            <w:tcW w:w="0" w:type="auto"/>
            <w:shd w:val="clear" w:color="auto" w:fill="00467F"/>
          </w:tcPr>
          <w:p w:rsidR="000407AC" w:rsidRPr="00A452B4" w:rsidRDefault="000407AC" w:rsidP="00467CAC">
            <w:pPr>
              <w:jc w:val="center"/>
              <w:rPr>
                <w:rFonts w:ascii="Arial" w:hAnsi="Arial" w:cs="Arial"/>
                <w:b/>
                <w:color w:val="FFDD00"/>
                <w:sz w:val="28"/>
                <w:szCs w:val="22"/>
              </w:rPr>
            </w:pPr>
            <w:r w:rsidRPr="00A452B4">
              <w:rPr>
                <w:rFonts w:ascii="Arial" w:hAnsi="Arial" w:cs="Arial"/>
                <w:b/>
                <w:color w:val="FFDD00"/>
                <w:sz w:val="28"/>
                <w:szCs w:val="22"/>
              </w:rPr>
              <w:t>Plan for Upcoming Year (2015)</w:t>
            </w:r>
          </w:p>
        </w:tc>
      </w:tr>
      <w:tr w:rsidR="000407AC" w:rsidTr="000407AC">
        <w:trPr>
          <w:trHeight w:val="360"/>
          <w:jc w:val="center"/>
        </w:trPr>
        <w:tc>
          <w:tcPr>
            <w:tcW w:w="0" w:type="auto"/>
            <w:shd w:val="clear" w:color="auto" w:fill="00467F"/>
          </w:tcPr>
          <w:p w:rsidR="000407AC" w:rsidRPr="00A20FDF" w:rsidRDefault="000407AC" w:rsidP="00467CAC">
            <w:pPr>
              <w:jc w:val="center"/>
              <w:rPr>
                <w:rFonts w:ascii="Arial" w:hAnsi="Arial" w:cs="Arial"/>
              </w:rPr>
            </w:pPr>
            <w:r w:rsidRPr="00126574">
              <w:rPr>
                <w:b/>
                <w:color w:val="FFDD00"/>
                <w:sz w:val="28"/>
              </w:rPr>
              <w:t>Recurring Goals</w:t>
            </w:r>
          </w:p>
        </w:tc>
      </w:tr>
      <w:tr w:rsidR="00CB4820" w:rsidTr="000407AC">
        <w:trPr>
          <w:trHeight w:val="1008"/>
          <w:jc w:val="center"/>
        </w:trPr>
        <w:tc>
          <w:tcPr>
            <w:tcW w:w="0" w:type="auto"/>
            <w:shd w:val="clear" w:color="auto" w:fill="auto"/>
          </w:tcPr>
          <w:p w:rsidR="00CB4820" w:rsidRPr="00A20FDF" w:rsidRDefault="00DA07E4" w:rsidP="00467CAC">
            <w:pPr>
              <w:jc w:val="both"/>
              <w:rPr>
                <w:rFonts w:ascii="Arial" w:hAnsi="Arial" w:cs="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B683C" w:rsidRDefault="00CB683C">
      <w:r>
        <w:br w:type="page"/>
      </w:r>
    </w:p>
    <w:p w:rsidR="00CB683C" w:rsidRDefault="00CB683C"/>
    <w:tbl>
      <w:tblPr>
        <w:tblW w:w="5000" w:type="pct"/>
        <w:jc w:val="center"/>
        <w:tblLook w:val="0000" w:firstRow="0" w:lastRow="0" w:firstColumn="0" w:lastColumn="0" w:noHBand="0" w:noVBand="0"/>
      </w:tblPr>
      <w:tblGrid>
        <w:gridCol w:w="11016"/>
      </w:tblGrid>
      <w:tr w:rsidR="00BE562A" w:rsidTr="00BD0D39">
        <w:trPr>
          <w:trHeight w:val="360"/>
          <w:jc w:val="center"/>
        </w:trPr>
        <w:tc>
          <w:tcPr>
            <w:tcW w:w="0" w:type="auto"/>
            <w:shd w:val="clear" w:color="auto" w:fill="00467F"/>
          </w:tcPr>
          <w:p w:rsidR="00BE562A" w:rsidRPr="005E302B" w:rsidRDefault="00E86D25" w:rsidP="005E302B">
            <w:pPr>
              <w:jc w:val="center"/>
              <w:rPr>
                <w:rFonts w:ascii="Arial" w:hAnsi="Arial" w:cs="Arial"/>
                <w:b/>
                <w:color w:val="FFDD00"/>
                <w:sz w:val="28"/>
                <w:szCs w:val="22"/>
              </w:rPr>
            </w:pPr>
            <w:r w:rsidRPr="005E302B">
              <w:rPr>
                <w:rFonts w:ascii="Arial" w:hAnsi="Arial" w:cs="Arial"/>
                <w:b/>
                <w:color w:val="FFDD00"/>
                <w:sz w:val="28"/>
                <w:szCs w:val="22"/>
              </w:rPr>
              <w:t xml:space="preserve">Twelfth </w:t>
            </w:r>
            <w:r w:rsidR="00BE562A" w:rsidRPr="005E302B">
              <w:rPr>
                <w:rFonts w:ascii="Arial" w:hAnsi="Arial" w:cs="Arial"/>
                <w:b/>
                <w:color w:val="FFDD00"/>
                <w:sz w:val="28"/>
                <w:szCs w:val="22"/>
              </w:rPr>
              <w:t>Standard</w:t>
            </w:r>
            <w:r w:rsidR="00D16844">
              <w:rPr>
                <w:rFonts w:ascii="Arial" w:hAnsi="Arial" w:cs="Arial"/>
                <w:b/>
                <w:color w:val="FFDD00"/>
                <w:sz w:val="28"/>
                <w:szCs w:val="22"/>
              </w:rPr>
              <w:t xml:space="preserve"> – External Programming</w:t>
            </w:r>
          </w:p>
        </w:tc>
      </w:tr>
      <w:tr w:rsidR="00BE562A" w:rsidTr="00A20FDF">
        <w:trPr>
          <w:trHeight w:val="467"/>
          <w:jc w:val="center"/>
        </w:trPr>
        <w:tc>
          <w:tcPr>
            <w:tcW w:w="0" w:type="auto"/>
          </w:tcPr>
          <w:p w:rsidR="005E302B" w:rsidRPr="005E302B" w:rsidRDefault="005E302B" w:rsidP="00990D0A">
            <w:pPr>
              <w:rPr>
                <w:sz w:val="10"/>
              </w:rPr>
            </w:pPr>
          </w:p>
          <w:p w:rsidR="00BE562A" w:rsidRPr="005E302B" w:rsidRDefault="00BE562A" w:rsidP="00990D0A">
            <w:r w:rsidRPr="005E302B">
              <w:t>We offer and participate in programs designed to enrich the intellectual, social, and cultural interests of the campus and Rochester communities by promoting co-sponsorship and planning of programs with a variety of groups.</w:t>
            </w:r>
          </w:p>
          <w:p w:rsidR="00BE562A" w:rsidRPr="005E302B" w:rsidRDefault="00BE562A" w:rsidP="00990D0A"/>
          <w:p w:rsidR="00BE562A" w:rsidRPr="005E302B" w:rsidRDefault="00BE562A" w:rsidP="00A20FDF">
            <w:pPr>
              <w:rPr>
                <w:i/>
              </w:rPr>
            </w:pPr>
            <w:r w:rsidRPr="005E302B">
              <w:rPr>
                <w:i/>
              </w:rPr>
              <w:t>Examples:  participation/sponsorship of religious or cultural programs, programming for your residential community, working with diverse student organizations, participation in College Community Weekends and Orientation Programs, signature events</w:t>
            </w:r>
          </w:p>
          <w:p w:rsidR="00BE562A" w:rsidRPr="005E302B" w:rsidRDefault="00BE562A" w:rsidP="00A20FDF">
            <w:pPr>
              <w:rPr>
                <w:i/>
              </w:rPr>
            </w:pPr>
          </w:p>
          <w:p w:rsidR="00BE562A" w:rsidRPr="005E302B" w:rsidRDefault="00BE562A" w:rsidP="00990D0A">
            <w:pPr>
              <w:rPr>
                <w:i/>
              </w:rPr>
            </w:pPr>
            <w:r w:rsidRPr="005E302B">
              <w:rPr>
                <w:i/>
              </w:rPr>
              <w:t>Note: Please evaluate the quality of your programs and how you would change them in the future. Also indicate the nature of your organization’s involvement in each program (ex. participating in another organization’s event, co-sponsoring an event with other groups, being the primary sponsor of a program).</w:t>
            </w:r>
          </w:p>
          <w:p w:rsidR="005E302B" w:rsidRPr="005E302B" w:rsidRDefault="005E302B" w:rsidP="00990D0A">
            <w:pPr>
              <w:rPr>
                <w:sz w:val="10"/>
              </w:rPr>
            </w:pPr>
          </w:p>
        </w:tc>
      </w:tr>
      <w:tr w:rsidR="00BE562A" w:rsidTr="00BD0D39">
        <w:trPr>
          <w:trHeight w:val="360"/>
          <w:jc w:val="center"/>
        </w:trPr>
        <w:tc>
          <w:tcPr>
            <w:tcW w:w="0" w:type="auto"/>
            <w:shd w:val="clear" w:color="auto" w:fill="00467F"/>
          </w:tcPr>
          <w:p w:rsidR="00BE562A" w:rsidRPr="005E302B" w:rsidRDefault="00BE562A" w:rsidP="005E302B">
            <w:pPr>
              <w:jc w:val="center"/>
              <w:rPr>
                <w:rFonts w:ascii="Arial" w:hAnsi="Arial" w:cs="Arial"/>
                <w:b/>
                <w:color w:val="FFDD00"/>
                <w:sz w:val="28"/>
                <w:szCs w:val="22"/>
              </w:rPr>
            </w:pPr>
            <w:r w:rsidRPr="005E302B">
              <w:rPr>
                <w:rFonts w:ascii="Arial" w:hAnsi="Arial" w:cs="Arial"/>
                <w:b/>
                <w:color w:val="FFDD00"/>
                <w:sz w:val="28"/>
                <w:szCs w:val="22"/>
              </w:rPr>
              <w:t>Plan for Year (2014)</w:t>
            </w:r>
          </w:p>
        </w:tc>
      </w:tr>
      <w:tr w:rsidR="00BD0D39" w:rsidTr="00BD0D39">
        <w:trPr>
          <w:trHeight w:val="1008"/>
          <w:jc w:val="center"/>
        </w:trPr>
        <w:tc>
          <w:tcPr>
            <w:tcW w:w="0" w:type="auto"/>
          </w:tcPr>
          <w:p w:rsidR="00BD0D39" w:rsidRPr="00126574" w:rsidRDefault="00DA07E4" w:rsidP="00DA07E4">
            <w:pPr>
              <w:jc w:val="both"/>
              <w:rPr>
                <w:b/>
                <w:color w:val="FFDD00"/>
                <w:sz w:val="28"/>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62A" w:rsidTr="00BD0D39">
        <w:trPr>
          <w:trHeight w:val="360"/>
          <w:jc w:val="center"/>
        </w:trPr>
        <w:tc>
          <w:tcPr>
            <w:tcW w:w="0" w:type="auto"/>
            <w:shd w:val="clear" w:color="auto" w:fill="00467F"/>
          </w:tcPr>
          <w:p w:rsidR="00BE562A" w:rsidRPr="005E302B" w:rsidRDefault="00BE562A" w:rsidP="005E302B">
            <w:pPr>
              <w:jc w:val="center"/>
              <w:rPr>
                <w:rFonts w:ascii="Arial" w:hAnsi="Arial" w:cs="Arial"/>
                <w:b/>
                <w:color w:val="FFDD00"/>
                <w:sz w:val="28"/>
                <w:szCs w:val="22"/>
              </w:rPr>
            </w:pPr>
            <w:r w:rsidRPr="005E302B">
              <w:rPr>
                <w:rFonts w:ascii="Arial" w:hAnsi="Arial" w:cs="Arial"/>
                <w:b/>
                <w:color w:val="FFDD00"/>
                <w:sz w:val="28"/>
                <w:szCs w:val="22"/>
              </w:rPr>
              <w:t xml:space="preserve">Did you achieve your plan? </w:t>
            </w:r>
          </w:p>
          <w:p w:rsidR="00BE562A" w:rsidRPr="005E302B" w:rsidRDefault="00BE562A" w:rsidP="005E302B">
            <w:pPr>
              <w:jc w:val="center"/>
              <w:rPr>
                <w:rFonts w:ascii="Arial" w:hAnsi="Arial" w:cs="Arial"/>
                <w:b/>
                <w:color w:val="FFDD00"/>
                <w:sz w:val="28"/>
                <w:szCs w:val="22"/>
              </w:rPr>
            </w:pPr>
            <w:r w:rsidRPr="005E302B">
              <w:rPr>
                <w:rFonts w:ascii="Arial" w:hAnsi="Arial" w:cs="Arial"/>
                <w:b/>
                <w:color w:val="FFDD00"/>
                <w:sz w:val="28"/>
                <w:szCs w:val="22"/>
              </w:rPr>
              <w:t>How did you achieve your plan? Note any changes and reasons.</w:t>
            </w:r>
          </w:p>
        </w:tc>
      </w:tr>
      <w:tr w:rsidR="00BD0D39" w:rsidTr="00BD0D39">
        <w:trPr>
          <w:trHeight w:val="1008"/>
          <w:jc w:val="center"/>
        </w:trPr>
        <w:tc>
          <w:tcPr>
            <w:tcW w:w="0" w:type="auto"/>
          </w:tcPr>
          <w:p w:rsidR="00BD0D39" w:rsidRPr="00126574" w:rsidRDefault="00DA07E4" w:rsidP="00DA07E4">
            <w:pPr>
              <w:jc w:val="both"/>
              <w:rPr>
                <w:b/>
                <w:color w:val="FFDD00"/>
                <w:sz w:val="28"/>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62A" w:rsidTr="00BD0D39">
        <w:trPr>
          <w:trHeight w:val="360"/>
          <w:jc w:val="center"/>
        </w:trPr>
        <w:tc>
          <w:tcPr>
            <w:tcW w:w="0" w:type="auto"/>
            <w:shd w:val="clear" w:color="auto" w:fill="00467F"/>
          </w:tcPr>
          <w:p w:rsidR="00BE562A" w:rsidRPr="005E302B" w:rsidRDefault="00BE562A" w:rsidP="005E302B">
            <w:pPr>
              <w:jc w:val="center"/>
              <w:rPr>
                <w:rFonts w:ascii="Arial" w:hAnsi="Arial" w:cs="Arial"/>
                <w:b/>
                <w:color w:val="FFDD00"/>
                <w:sz w:val="28"/>
                <w:szCs w:val="22"/>
              </w:rPr>
            </w:pPr>
            <w:r w:rsidRPr="005E302B">
              <w:rPr>
                <w:rFonts w:ascii="Arial" w:hAnsi="Arial" w:cs="Arial"/>
                <w:b/>
                <w:color w:val="FFDD00"/>
                <w:sz w:val="28"/>
                <w:szCs w:val="22"/>
              </w:rPr>
              <w:t>Plan for Upcoming Year (2015)</w:t>
            </w:r>
          </w:p>
        </w:tc>
      </w:tr>
      <w:tr w:rsidR="00BD0D39" w:rsidTr="00BD0D39">
        <w:trPr>
          <w:trHeight w:val="360"/>
          <w:jc w:val="center"/>
        </w:trPr>
        <w:tc>
          <w:tcPr>
            <w:tcW w:w="0" w:type="auto"/>
            <w:shd w:val="clear" w:color="auto" w:fill="00467F"/>
            <w:vAlign w:val="center"/>
          </w:tcPr>
          <w:p w:rsidR="00BD0D39" w:rsidRPr="00BD0D39" w:rsidRDefault="00BD0D39" w:rsidP="00467CAC">
            <w:pPr>
              <w:jc w:val="center"/>
              <w:rPr>
                <w:b/>
                <w:color w:val="FFDD00"/>
                <w:sz w:val="28"/>
              </w:rPr>
            </w:pPr>
            <w:r w:rsidRPr="00BD0D39">
              <w:rPr>
                <w:b/>
                <w:color w:val="FFDD00"/>
                <w:sz w:val="28"/>
              </w:rPr>
              <w:t>New Goals</w:t>
            </w:r>
          </w:p>
        </w:tc>
      </w:tr>
      <w:tr w:rsidR="00BD0D39" w:rsidTr="00BD0D39">
        <w:trPr>
          <w:trHeight w:val="1008"/>
          <w:jc w:val="center"/>
        </w:trPr>
        <w:tc>
          <w:tcPr>
            <w:tcW w:w="0" w:type="auto"/>
          </w:tcPr>
          <w:p w:rsidR="00BD0D39" w:rsidRPr="00126574" w:rsidRDefault="00DA07E4" w:rsidP="00DA07E4">
            <w:pPr>
              <w:jc w:val="both"/>
              <w:rPr>
                <w:b/>
                <w:color w:val="FFDD00"/>
                <w:sz w:val="28"/>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D39" w:rsidTr="00BD0D39">
        <w:trPr>
          <w:trHeight w:val="360"/>
          <w:jc w:val="center"/>
        </w:trPr>
        <w:tc>
          <w:tcPr>
            <w:tcW w:w="0" w:type="auto"/>
            <w:shd w:val="clear" w:color="auto" w:fill="00467F"/>
          </w:tcPr>
          <w:p w:rsidR="00BD0D39" w:rsidRPr="005E302B" w:rsidRDefault="00BD0D39" w:rsidP="00467CAC">
            <w:pPr>
              <w:jc w:val="center"/>
              <w:rPr>
                <w:rFonts w:ascii="Arial" w:hAnsi="Arial" w:cs="Arial"/>
                <w:b/>
                <w:color w:val="FFDD00"/>
                <w:sz w:val="28"/>
                <w:szCs w:val="22"/>
              </w:rPr>
            </w:pPr>
            <w:r w:rsidRPr="005E302B">
              <w:rPr>
                <w:rFonts w:ascii="Arial" w:hAnsi="Arial" w:cs="Arial"/>
                <w:b/>
                <w:color w:val="FFDD00"/>
                <w:sz w:val="28"/>
                <w:szCs w:val="22"/>
              </w:rPr>
              <w:t>Plan for Upcoming Year (2015)</w:t>
            </w:r>
          </w:p>
        </w:tc>
      </w:tr>
      <w:tr w:rsidR="00BD0D39" w:rsidTr="00BD0D39">
        <w:trPr>
          <w:trHeight w:val="360"/>
          <w:jc w:val="center"/>
        </w:trPr>
        <w:tc>
          <w:tcPr>
            <w:tcW w:w="0" w:type="auto"/>
            <w:shd w:val="clear" w:color="auto" w:fill="00467F"/>
          </w:tcPr>
          <w:p w:rsidR="00BD0D39" w:rsidRPr="00A20FDF" w:rsidRDefault="00BD0D39" w:rsidP="00467CAC">
            <w:pPr>
              <w:jc w:val="center"/>
              <w:rPr>
                <w:rFonts w:ascii="Arial" w:hAnsi="Arial" w:cs="Arial"/>
              </w:rPr>
            </w:pPr>
            <w:r w:rsidRPr="00126574">
              <w:rPr>
                <w:b/>
                <w:color w:val="FFDD00"/>
                <w:sz w:val="28"/>
              </w:rPr>
              <w:t>Recurring Goals</w:t>
            </w:r>
          </w:p>
        </w:tc>
      </w:tr>
      <w:tr w:rsidR="00BD0D39" w:rsidTr="00BD0D39">
        <w:trPr>
          <w:trHeight w:val="1008"/>
          <w:jc w:val="center"/>
        </w:trPr>
        <w:tc>
          <w:tcPr>
            <w:tcW w:w="0" w:type="auto"/>
            <w:shd w:val="clear" w:color="auto" w:fill="auto"/>
          </w:tcPr>
          <w:p w:rsidR="00BD0D39" w:rsidRPr="00126574" w:rsidRDefault="00DA07E4" w:rsidP="00467CAC">
            <w:pPr>
              <w:jc w:val="both"/>
              <w:rPr>
                <w:b/>
                <w:color w:val="FFDD00"/>
                <w:sz w:val="28"/>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A78B0" w:rsidRDefault="00EA78B0" w:rsidP="00DA07E4"/>
    <w:p w:rsidR="00EA78B0" w:rsidRDefault="00EA78B0">
      <w:pPr>
        <w:spacing w:after="200" w:line="276" w:lineRule="auto"/>
      </w:pPr>
      <w:r>
        <w:br w:type="page"/>
      </w:r>
    </w:p>
    <w:p w:rsidR="007053BD" w:rsidRPr="00CB683C" w:rsidRDefault="007053BD">
      <w:pPr>
        <w:spacing w:after="200" w:line="276" w:lineRule="auto"/>
        <w:rPr>
          <w:sz w:val="6"/>
        </w:rPr>
      </w:pPr>
    </w:p>
    <w:tbl>
      <w:tblPr>
        <w:tblW w:w="5000" w:type="pct"/>
        <w:jc w:val="center"/>
        <w:tblLayout w:type="fixed"/>
        <w:tblCellMar>
          <w:left w:w="115" w:type="dxa"/>
          <w:right w:w="115" w:type="dxa"/>
        </w:tblCellMar>
        <w:tblLook w:val="0000" w:firstRow="0" w:lastRow="0" w:firstColumn="0" w:lastColumn="0" w:noHBand="0" w:noVBand="0"/>
      </w:tblPr>
      <w:tblGrid>
        <w:gridCol w:w="11030"/>
      </w:tblGrid>
      <w:tr w:rsidR="00EA78B0" w:rsidTr="00DA07E4">
        <w:trPr>
          <w:trHeight w:val="360"/>
          <w:jc w:val="center"/>
        </w:trPr>
        <w:tc>
          <w:tcPr>
            <w:tcW w:w="11016" w:type="dxa"/>
            <w:shd w:val="clear" w:color="auto" w:fill="00467F"/>
          </w:tcPr>
          <w:p w:rsidR="00EA78B0" w:rsidRPr="00DE4699" w:rsidRDefault="00EA78B0" w:rsidP="00990D0A">
            <w:pPr>
              <w:jc w:val="center"/>
              <w:rPr>
                <w:rFonts w:ascii="Arial" w:hAnsi="Arial" w:cs="Arial"/>
                <w:b/>
                <w:color w:val="FFDD00"/>
                <w:sz w:val="32"/>
                <w:szCs w:val="22"/>
              </w:rPr>
            </w:pPr>
            <w:r w:rsidRPr="00DE4699">
              <w:rPr>
                <w:rFonts w:ascii="Arial" w:hAnsi="Arial" w:cs="Arial"/>
                <w:b/>
                <w:color w:val="FFDD00"/>
                <w:sz w:val="32"/>
                <w:szCs w:val="22"/>
              </w:rPr>
              <w:t>Final Reflection</w:t>
            </w:r>
          </w:p>
        </w:tc>
      </w:tr>
      <w:tr w:rsidR="00EA78B0" w:rsidTr="00DA07E4">
        <w:trPr>
          <w:trHeight w:val="1133"/>
          <w:jc w:val="center"/>
        </w:trPr>
        <w:tc>
          <w:tcPr>
            <w:tcW w:w="11016" w:type="dxa"/>
          </w:tcPr>
          <w:p w:rsidR="00EA78B0" w:rsidRPr="0044270E" w:rsidRDefault="00EA78B0" w:rsidP="00990D0A">
            <w:pPr>
              <w:jc w:val="both"/>
              <w:rPr>
                <w:rFonts w:ascii="Arial" w:hAnsi="Arial" w:cs="Arial"/>
                <w:sz w:val="10"/>
              </w:rPr>
            </w:pPr>
          </w:p>
          <w:p w:rsidR="00EA78B0" w:rsidRPr="0044270E" w:rsidRDefault="00EA78B0" w:rsidP="00990D0A">
            <w:pPr>
              <w:jc w:val="both"/>
              <w:rPr>
                <w:rFonts w:ascii="Arial" w:hAnsi="Arial" w:cs="Arial"/>
                <w:sz w:val="25"/>
                <w:szCs w:val="25"/>
              </w:rPr>
            </w:pPr>
            <w:r w:rsidRPr="0044270E">
              <w:rPr>
                <w:rFonts w:ascii="Arial" w:hAnsi="Arial" w:cs="Arial"/>
                <w:sz w:val="25"/>
                <w:szCs w:val="25"/>
              </w:rPr>
              <w:t>Having completed the report and plan for the 12 standards of the Expectations for Excellence, please provide this final reflection on your organization’s overall performance and future direction. Please limit your response to 300 words per prompt.</w:t>
            </w:r>
          </w:p>
          <w:p w:rsidR="00EA78B0" w:rsidRPr="0044270E" w:rsidRDefault="00EA78B0" w:rsidP="00990D0A">
            <w:pPr>
              <w:jc w:val="both"/>
              <w:rPr>
                <w:rFonts w:ascii="Arial" w:hAnsi="Arial" w:cs="Arial"/>
                <w:b/>
                <w:sz w:val="10"/>
                <w:szCs w:val="22"/>
              </w:rPr>
            </w:pPr>
          </w:p>
        </w:tc>
      </w:tr>
      <w:tr w:rsidR="00EA78B0" w:rsidTr="00DA07E4">
        <w:trPr>
          <w:trHeight w:val="360"/>
          <w:jc w:val="center"/>
        </w:trPr>
        <w:tc>
          <w:tcPr>
            <w:tcW w:w="11016" w:type="dxa"/>
            <w:shd w:val="clear" w:color="auto" w:fill="00467F"/>
          </w:tcPr>
          <w:p w:rsidR="00EA78B0" w:rsidRPr="00DE4699" w:rsidRDefault="00EA78B0" w:rsidP="00990D0A">
            <w:pPr>
              <w:jc w:val="center"/>
              <w:rPr>
                <w:rFonts w:ascii="Arial" w:hAnsi="Arial" w:cs="Arial"/>
                <w:b/>
                <w:color w:val="FFDD00"/>
                <w:sz w:val="32"/>
              </w:rPr>
            </w:pPr>
            <w:r w:rsidRPr="00DE4699">
              <w:rPr>
                <w:rFonts w:ascii="Arial" w:hAnsi="Arial" w:cs="Arial"/>
                <w:b/>
                <w:color w:val="FFDD00"/>
                <w:sz w:val="32"/>
              </w:rPr>
              <w:t>Strengths &amp; Challenges</w:t>
            </w:r>
          </w:p>
        </w:tc>
      </w:tr>
      <w:tr w:rsidR="00EA78B0" w:rsidTr="00DA07E4">
        <w:trPr>
          <w:trHeight w:val="872"/>
          <w:jc w:val="center"/>
        </w:trPr>
        <w:tc>
          <w:tcPr>
            <w:tcW w:w="11016" w:type="dxa"/>
          </w:tcPr>
          <w:p w:rsidR="00EA78B0" w:rsidRPr="0044270E" w:rsidRDefault="00EA78B0" w:rsidP="00990D0A">
            <w:pPr>
              <w:jc w:val="both"/>
              <w:rPr>
                <w:rFonts w:ascii="Arial" w:hAnsi="Arial" w:cs="Arial"/>
                <w:sz w:val="10"/>
              </w:rPr>
            </w:pPr>
          </w:p>
          <w:p w:rsidR="00EA78B0" w:rsidRPr="0044270E" w:rsidRDefault="00EA78B0" w:rsidP="00990D0A">
            <w:pPr>
              <w:jc w:val="both"/>
              <w:rPr>
                <w:rFonts w:ascii="Arial" w:hAnsi="Arial" w:cs="Arial"/>
                <w:sz w:val="25"/>
                <w:szCs w:val="25"/>
              </w:rPr>
            </w:pPr>
            <w:r w:rsidRPr="0044270E">
              <w:rPr>
                <w:rFonts w:ascii="Arial" w:hAnsi="Arial" w:cs="Arial"/>
                <w:sz w:val="25"/>
                <w:szCs w:val="25"/>
              </w:rPr>
              <w:t>Based on the standards of the Expectations for Excellence, please reflect on your organization’s greatest strengths and weaknesses from the previous year.</w:t>
            </w:r>
          </w:p>
          <w:p w:rsidR="00EA78B0" w:rsidRPr="008E3F7F" w:rsidRDefault="00EA78B0" w:rsidP="00990D0A">
            <w:pPr>
              <w:jc w:val="both"/>
              <w:rPr>
                <w:rFonts w:ascii="Arial" w:hAnsi="Arial" w:cs="Arial"/>
              </w:rPr>
            </w:pPr>
          </w:p>
        </w:tc>
      </w:tr>
      <w:tr w:rsidR="00EA78B0" w:rsidTr="00DA07E4">
        <w:trPr>
          <w:trHeight w:val="872"/>
          <w:jc w:val="center"/>
        </w:trPr>
        <w:tc>
          <w:tcPr>
            <w:tcW w:w="11016" w:type="dxa"/>
          </w:tcPr>
          <w:p w:rsidR="00EA78B0" w:rsidRPr="008E3F7F" w:rsidRDefault="00DA07E4" w:rsidP="00594F31">
            <w:pPr>
              <w:rPr>
                <w:rFonts w:ascii="Arial" w:hAnsi="Arial" w:cs="Arial"/>
              </w:rPr>
            </w:pPr>
            <w:r>
              <w:fldChar w:fldCharType="begin">
                <w:ffData>
                  <w:name w:val=""/>
                  <w:enabled/>
                  <w:calcOnExit w:val="0"/>
                  <w:textInput>
                    <w:maxLength w:val="7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78B0" w:rsidTr="00DA07E4">
        <w:trPr>
          <w:trHeight w:val="360"/>
          <w:jc w:val="center"/>
        </w:trPr>
        <w:tc>
          <w:tcPr>
            <w:tcW w:w="11016" w:type="dxa"/>
            <w:shd w:val="clear" w:color="auto" w:fill="00467F"/>
          </w:tcPr>
          <w:p w:rsidR="00EA78B0" w:rsidRPr="00DE4699" w:rsidRDefault="00EA78B0" w:rsidP="00990D0A">
            <w:pPr>
              <w:jc w:val="center"/>
              <w:rPr>
                <w:rFonts w:ascii="Arial" w:hAnsi="Arial" w:cs="Arial"/>
                <w:b/>
                <w:color w:val="FFDD00"/>
                <w:sz w:val="32"/>
              </w:rPr>
            </w:pPr>
            <w:r w:rsidRPr="00DE4699">
              <w:rPr>
                <w:rFonts w:ascii="Arial" w:hAnsi="Arial" w:cs="Arial"/>
                <w:b/>
                <w:color w:val="FFDD00"/>
                <w:sz w:val="32"/>
              </w:rPr>
              <w:t>Organization Priorities</w:t>
            </w:r>
          </w:p>
        </w:tc>
      </w:tr>
      <w:tr w:rsidR="00EA78B0" w:rsidTr="00DA07E4">
        <w:trPr>
          <w:trHeight w:val="467"/>
          <w:jc w:val="center"/>
        </w:trPr>
        <w:tc>
          <w:tcPr>
            <w:tcW w:w="11016" w:type="dxa"/>
          </w:tcPr>
          <w:p w:rsidR="00EA78B0" w:rsidRDefault="00EA78B0" w:rsidP="00990D0A">
            <w:pPr>
              <w:jc w:val="both"/>
              <w:rPr>
                <w:rFonts w:ascii="Arial" w:hAnsi="Arial" w:cs="Arial"/>
              </w:rPr>
            </w:pPr>
          </w:p>
          <w:p w:rsidR="00EA78B0" w:rsidRDefault="00EA78B0" w:rsidP="00990D0A">
            <w:pPr>
              <w:jc w:val="both"/>
              <w:rPr>
                <w:rFonts w:ascii="Arial" w:hAnsi="Arial" w:cs="Arial"/>
              </w:rPr>
            </w:pPr>
            <w:r w:rsidRPr="008E3F7F">
              <w:rPr>
                <w:rFonts w:ascii="Arial" w:hAnsi="Arial" w:cs="Arial"/>
              </w:rPr>
              <w:t>Please describe your top three priorities for chapter improvement in y</w:t>
            </w:r>
            <w:r>
              <w:rPr>
                <w:rFonts w:ascii="Arial" w:hAnsi="Arial" w:cs="Arial"/>
              </w:rPr>
              <w:t>our Plan for the Upcoming Year.</w:t>
            </w:r>
          </w:p>
          <w:p w:rsidR="00EA78B0" w:rsidRPr="008E3F7F" w:rsidRDefault="00EA78B0" w:rsidP="00990D0A">
            <w:pPr>
              <w:jc w:val="both"/>
              <w:rPr>
                <w:rFonts w:ascii="Arial" w:hAnsi="Arial" w:cs="Arial"/>
              </w:rPr>
            </w:pPr>
          </w:p>
        </w:tc>
      </w:tr>
      <w:tr w:rsidR="00EA78B0" w:rsidTr="00DA07E4">
        <w:trPr>
          <w:trHeight w:val="467"/>
          <w:jc w:val="center"/>
        </w:trPr>
        <w:tc>
          <w:tcPr>
            <w:tcW w:w="11016" w:type="dxa"/>
          </w:tcPr>
          <w:p w:rsidR="00EA78B0" w:rsidRDefault="00DA07E4" w:rsidP="00990D0A">
            <w:r>
              <w:fldChar w:fldCharType="begin">
                <w:ffData>
                  <w:name w:val=""/>
                  <w:enabled/>
                  <w:calcOnExit w:val="0"/>
                  <w:textInput>
                    <w:maxLength w:val="7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A0DF9" w:rsidRDefault="00AA0DF9" w:rsidP="00594F31"/>
    <w:sectPr w:rsidR="00AA0DF9" w:rsidSect="00A20FD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4A7" w:rsidRDefault="006004A7">
      <w:r>
        <w:separator/>
      </w:r>
    </w:p>
  </w:endnote>
  <w:endnote w:type="continuationSeparator" w:id="0">
    <w:p w:rsidR="006004A7" w:rsidRDefault="006004A7">
      <w:r>
        <w:continuationSeparator/>
      </w:r>
    </w:p>
  </w:endnote>
  <w:endnote w:type="continuationNotice" w:id="1">
    <w:p w:rsidR="006004A7" w:rsidRDefault="00600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mienne">
    <w:panose1 w:val="04000508060000020003"/>
    <w:charset w:val="00"/>
    <w:family w:val="decorative"/>
    <w:pitch w:val="variable"/>
    <w:sig w:usb0="80000027"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97" w:rsidRDefault="00FF4F19" w:rsidP="000F5B92">
    <w:pPr>
      <w:pStyle w:val="Footer"/>
      <w:jc w:val="right"/>
    </w:pPr>
    <w:r>
      <w:fldChar w:fldCharType="begin"/>
    </w:r>
    <w:r>
      <w:instrText xml:space="preserve"> PAGE   \* MERGEFORMAT </w:instrText>
    </w:r>
    <w:r>
      <w:fldChar w:fldCharType="separate"/>
    </w:r>
    <w:r w:rsidR="00A7222F">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97" w:rsidRDefault="006004A7" w:rsidP="00C356FB">
    <w:pPr>
      <w:rPr>
        <w:rFonts w:ascii="Arial" w:hAnsi="Arial" w:cs="Arial"/>
        <w:b/>
        <w:sz w:val="20"/>
        <w:szCs w:val="20"/>
      </w:rPr>
    </w:pPr>
  </w:p>
  <w:p w:rsidR="00280997" w:rsidRDefault="00FF4F19" w:rsidP="000B6D08">
    <w:pPr>
      <w:jc w:val="center"/>
      <w:rPr>
        <w:rFonts w:ascii="Arial" w:hAnsi="Arial" w:cs="Arial"/>
        <w:b/>
        <w:sz w:val="20"/>
        <w:szCs w:val="20"/>
      </w:rPr>
    </w:pPr>
    <w:r>
      <w:rPr>
        <w:rFonts w:ascii="Arial" w:hAnsi="Arial" w:cs="Arial"/>
        <w:b/>
        <w:sz w:val="20"/>
        <w:szCs w:val="20"/>
      </w:rPr>
      <w:t>VALUES &amp; PRINCIPLES</w:t>
    </w:r>
    <w:r w:rsidRPr="00946A26">
      <w:rPr>
        <w:rFonts w:ascii="Arial" w:hAnsi="Arial" w:cs="Arial"/>
        <w:b/>
        <w:sz w:val="20"/>
        <w:szCs w:val="20"/>
      </w:rPr>
      <w:t xml:space="preserve"> ●</w:t>
    </w:r>
    <w:r>
      <w:rPr>
        <w:rFonts w:ascii="Arial" w:hAnsi="Arial" w:cs="Arial"/>
        <w:b/>
        <w:sz w:val="20"/>
        <w:szCs w:val="20"/>
      </w:rPr>
      <w:t xml:space="preserve"> HEALTH &amp; SAFETY</w:t>
    </w:r>
    <w:r w:rsidRPr="00946A26">
      <w:rPr>
        <w:rFonts w:ascii="Arial" w:hAnsi="Arial" w:cs="Arial"/>
        <w:b/>
        <w:sz w:val="20"/>
        <w:szCs w:val="20"/>
      </w:rPr>
      <w:t xml:space="preserve"> ●</w:t>
    </w:r>
    <w:r>
      <w:rPr>
        <w:rFonts w:ascii="Arial" w:hAnsi="Arial" w:cs="Arial"/>
        <w:b/>
        <w:sz w:val="20"/>
        <w:szCs w:val="20"/>
      </w:rPr>
      <w:t xml:space="preserve"> EXEMPLARY CONDUCT</w:t>
    </w:r>
    <w:r w:rsidRPr="00946A26">
      <w:rPr>
        <w:rFonts w:ascii="Arial" w:hAnsi="Arial" w:cs="Arial"/>
        <w:b/>
        <w:sz w:val="20"/>
        <w:szCs w:val="20"/>
      </w:rPr>
      <w:t xml:space="preserve"> </w:t>
    </w:r>
  </w:p>
  <w:p w:rsidR="00280997" w:rsidRDefault="00FF4F19" w:rsidP="009E5C84">
    <w:pPr>
      <w:jc w:val="center"/>
      <w:rPr>
        <w:rFonts w:ascii="Arial" w:hAnsi="Arial" w:cs="Arial"/>
        <w:b/>
        <w:sz w:val="20"/>
        <w:szCs w:val="20"/>
      </w:rPr>
    </w:pPr>
    <w:r>
      <w:rPr>
        <w:rFonts w:ascii="Arial" w:hAnsi="Arial" w:cs="Arial"/>
        <w:b/>
        <w:sz w:val="20"/>
        <w:szCs w:val="20"/>
      </w:rPr>
      <w:t>LEADERSHIP</w:t>
    </w:r>
    <w:r w:rsidRPr="00946A26">
      <w:rPr>
        <w:rFonts w:ascii="Arial" w:hAnsi="Arial" w:cs="Arial"/>
        <w:b/>
        <w:sz w:val="20"/>
        <w:szCs w:val="20"/>
      </w:rPr>
      <w:t xml:space="preserve"> ●</w:t>
    </w:r>
    <w:r>
      <w:rPr>
        <w:rFonts w:ascii="Arial" w:hAnsi="Arial" w:cs="Arial"/>
        <w:b/>
        <w:sz w:val="20"/>
        <w:szCs w:val="20"/>
      </w:rPr>
      <w:t xml:space="preserve"> CHAPTER OPERATIONS</w:t>
    </w:r>
    <w:r w:rsidRPr="00946A26">
      <w:rPr>
        <w:rFonts w:ascii="Arial" w:hAnsi="Arial" w:cs="Arial"/>
        <w:b/>
        <w:sz w:val="20"/>
        <w:szCs w:val="20"/>
      </w:rPr>
      <w:t xml:space="preserve"> ●</w:t>
    </w:r>
    <w:r>
      <w:rPr>
        <w:rFonts w:ascii="Arial" w:hAnsi="Arial" w:cs="Arial"/>
        <w:b/>
        <w:sz w:val="20"/>
        <w:szCs w:val="20"/>
      </w:rPr>
      <w:t xml:space="preserve"> COMMUNICATION</w:t>
    </w:r>
  </w:p>
  <w:p w:rsidR="00280997" w:rsidRDefault="00FF4F19" w:rsidP="009E5C84">
    <w:pPr>
      <w:jc w:val="center"/>
      <w:rPr>
        <w:rFonts w:ascii="Arial" w:hAnsi="Arial" w:cs="Arial"/>
        <w:b/>
        <w:sz w:val="20"/>
        <w:szCs w:val="20"/>
      </w:rPr>
    </w:pPr>
    <w:r>
      <w:rPr>
        <w:rFonts w:ascii="Arial" w:hAnsi="Arial" w:cs="Arial"/>
        <w:b/>
        <w:sz w:val="20"/>
        <w:szCs w:val="20"/>
      </w:rPr>
      <w:t>ACADEMIC SUPPORT</w:t>
    </w:r>
    <w:r w:rsidRPr="00946A26">
      <w:rPr>
        <w:rFonts w:ascii="Arial" w:hAnsi="Arial" w:cs="Arial"/>
        <w:b/>
        <w:sz w:val="20"/>
        <w:szCs w:val="20"/>
      </w:rPr>
      <w:t xml:space="preserve"> ●</w:t>
    </w:r>
    <w:r>
      <w:rPr>
        <w:rFonts w:ascii="Arial" w:hAnsi="Arial" w:cs="Arial"/>
        <w:b/>
        <w:sz w:val="20"/>
        <w:szCs w:val="20"/>
      </w:rPr>
      <w:t xml:space="preserve"> ACADEMIC PROGRAMMING</w:t>
    </w:r>
    <w:r w:rsidRPr="00946A26">
      <w:rPr>
        <w:rFonts w:ascii="Arial" w:hAnsi="Arial" w:cs="Arial"/>
        <w:b/>
        <w:sz w:val="20"/>
        <w:szCs w:val="20"/>
      </w:rPr>
      <w:t xml:space="preserve"> ●</w:t>
    </w:r>
    <w:r>
      <w:rPr>
        <w:rFonts w:ascii="Arial" w:hAnsi="Arial" w:cs="Arial"/>
        <w:b/>
        <w:sz w:val="20"/>
        <w:szCs w:val="20"/>
      </w:rPr>
      <w:t xml:space="preserve"> CO-CURRICULAR INVOLVEMENT</w:t>
    </w:r>
  </w:p>
  <w:p w:rsidR="00280997" w:rsidRDefault="00FF4F19" w:rsidP="009E5C84">
    <w:pPr>
      <w:jc w:val="center"/>
      <w:rPr>
        <w:rFonts w:ascii="Arial" w:hAnsi="Arial" w:cs="Arial"/>
        <w:b/>
        <w:sz w:val="20"/>
        <w:szCs w:val="20"/>
      </w:rPr>
    </w:pPr>
    <w:r>
      <w:rPr>
        <w:rFonts w:ascii="Arial" w:hAnsi="Arial" w:cs="Arial"/>
        <w:b/>
        <w:sz w:val="20"/>
        <w:szCs w:val="20"/>
      </w:rPr>
      <w:t>COMMUNITY SERVICE &amp; PHILANTHROPY</w:t>
    </w:r>
    <w:r w:rsidRPr="00946A26">
      <w:rPr>
        <w:rFonts w:ascii="Arial" w:hAnsi="Arial" w:cs="Arial"/>
        <w:b/>
        <w:sz w:val="20"/>
        <w:szCs w:val="20"/>
      </w:rPr>
      <w:t xml:space="preserve"> ●</w:t>
    </w:r>
    <w:r>
      <w:rPr>
        <w:rFonts w:ascii="Arial" w:hAnsi="Arial" w:cs="Arial"/>
        <w:b/>
        <w:sz w:val="20"/>
        <w:szCs w:val="20"/>
      </w:rPr>
      <w:t xml:space="preserve"> INTERNAL PROGRAMMING</w:t>
    </w:r>
    <w:r w:rsidRPr="00946A26">
      <w:rPr>
        <w:rFonts w:ascii="Arial" w:hAnsi="Arial" w:cs="Arial"/>
        <w:b/>
        <w:sz w:val="20"/>
        <w:szCs w:val="20"/>
      </w:rPr>
      <w:t xml:space="preserve"> ●</w:t>
    </w:r>
    <w:r>
      <w:rPr>
        <w:rFonts w:ascii="Arial" w:hAnsi="Arial" w:cs="Arial"/>
        <w:b/>
        <w:sz w:val="20"/>
        <w:szCs w:val="20"/>
      </w:rPr>
      <w:t xml:space="preserve"> EXTERNAL PROGRAMMING</w:t>
    </w:r>
  </w:p>
  <w:p w:rsidR="00280997" w:rsidRPr="00946A26" w:rsidRDefault="006004A7" w:rsidP="00946A26">
    <w:pPr>
      <w:jc w:val="center"/>
      <w:rPr>
        <w:rFonts w:ascii="Arial" w:hAnsi="Arial" w:cs="Arial"/>
        <w:b/>
        <w:sz w:val="20"/>
        <w:szCs w:val="20"/>
      </w:rPr>
    </w:pPr>
  </w:p>
  <w:p w:rsidR="00280997" w:rsidRDefault="00FF4F19" w:rsidP="000F5B92">
    <w:pPr>
      <w:pStyle w:val="Footer"/>
      <w:jc w:val="right"/>
    </w:pPr>
    <w:r>
      <w:fldChar w:fldCharType="begin"/>
    </w:r>
    <w:r>
      <w:instrText xml:space="preserve"> PAGE   \* MERGEFORMAT </w:instrText>
    </w:r>
    <w:r>
      <w:fldChar w:fldCharType="separate"/>
    </w:r>
    <w:r w:rsidR="00A7222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4A7" w:rsidRDefault="006004A7">
      <w:r>
        <w:separator/>
      </w:r>
    </w:p>
  </w:footnote>
  <w:footnote w:type="continuationSeparator" w:id="0">
    <w:p w:rsidR="006004A7" w:rsidRDefault="006004A7">
      <w:r>
        <w:continuationSeparator/>
      </w:r>
    </w:p>
  </w:footnote>
  <w:footnote w:type="continuationNotice" w:id="1">
    <w:p w:rsidR="006004A7" w:rsidRDefault="006004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97" w:rsidRDefault="00FF4F19" w:rsidP="008E0612">
    <w:pPr>
      <w:pStyle w:val="Header"/>
      <w:jc w:val="center"/>
    </w:pPr>
    <w:r>
      <w:t>2014 Expectations for Excellence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97" w:rsidRDefault="006004A7">
    <w:pPr>
      <w:pStyle w:val="Header"/>
      <w:jc w:val="right"/>
    </w:pPr>
  </w:p>
  <w:p w:rsidR="00280997" w:rsidRDefault="006004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41980"/>
    <w:multiLevelType w:val="hybridMultilevel"/>
    <w:tmpl w:val="7794D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3D4AE7"/>
    <w:multiLevelType w:val="hybridMultilevel"/>
    <w:tmpl w:val="3BF6A9A2"/>
    <w:lvl w:ilvl="0" w:tplc="5CD26064">
      <w:start w:val="10"/>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F553BF1"/>
    <w:multiLevelType w:val="hybridMultilevel"/>
    <w:tmpl w:val="61D46704"/>
    <w:lvl w:ilvl="0" w:tplc="0409000F">
      <w:start w:val="7"/>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B1"/>
    <w:rsid w:val="000323E6"/>
    <w:rsid w:val="000407AC"/>
    <w:rsid w:val="00095678"/>
    <w:rsid w:val="00100E65"/>
    <w:rsid w:val="00145080"/>
    <w:rsid w:val="001518F3"/>
    <w:rsid w:val="001A2D53"/>
    <w:rsid w:val="001F1CCA"/>
    <w:rsid w:val="00275F71"/>
    <w:rsid w:val="00295D46"/>
    <w:rsid w:val="003122A6"/>
    <w:rsid w:val="00364EA0"/>
    <w:rsid w:val="00365269"/>
    <w:rsid w:val="00373C3C"/>
    <w:rsid w:val="003A4535"/>
    <w:rsid w:val="003C6A6C"/>
    <w:rsid w:val="003E471A"/>
    <w:rsid w:val="00401AFB"/>
    <w:rsid w:val="00420FCB"/>
    <w:rsid w:val="00431645"/>
    <w:rsid w:val="0044270E"/>
    <w:rsid w:val="004A1BB1"/>
    <w:rsid w:val="00547B14"/>
    <w:rsid w:val="005756C9"/>
    <w:rsid w:val="00582926"/>
    <w:rsid w:val="00594F31"/>
    <w:rsid w:val="005E302B"/>
    <w:rsid w:val="006004A7"/>
    <w:rsid w:val="00690DD6"/>
    <w:rsid w:val="007053BD"/>
    <w:rsid w:val="00744446"/>
    <w:rsid w:val="00763EF7"/>
    <w:rsid w:val="008059E7"/>
    <w:rsid w:val="00860D56"/>
    <w:rsid w:val="00883FE3"/>
    <w:rsid w:val="00892BB1"/>
    <w:rsid w:val="0089753F"/>
    <w:rsid w:val="008D528C"/>
    <w:rsid w:val="008E3F7F"/>
    <w:rsid w:val="008F2876"/>
    <w:rsid w:val="009244F6"/>
    <w:rsid w:val="009A7F2F"/>
    <w:rsid w:val="009F54AC"/>
    <w:rsid w:val="00A17081"/>
    <w:rsid w:val="00A20FDF"/>
    <w:rsid w:val="00A452B4"/>
    <w:rsid w:val="00A7222F"/>
    <w:rsid w:val="00A81AA9"/>
    <w:rsid w:val="00AA0DF9"/>
    <w:rsid w:val="00AA1D1F"/>
    <w:rsid w:val="00AA2530"/>
    <w:rsid w:val="00AE60D9"/>
    <w:rsid w:val="00AF455E"/>
    <w:rsid w:val="00B44A7C"/>
    <w:rsid w:val="00BD0D39"/>
    <w:rsid w:val="00BD19AE"/>
    <w:rsid w:val="00BD327C"/>
    <w:rsid w:val="00BE562A"/>
    <w:rsid w:val="00C04714"/>
    <w:rsid w:val="00C1774C"/>
    <w:rsid w:val="00C25A81"/>
    <w:rsid w:val="00C60D0A"/>
    <w:rsid w:val="00C91BBD"/>
    <w:rsid w:val="00CB4820"/>
    <w:rsid w:val="00CB683C"/>
    <w:rsid w:val="00CC6289"/>
    <w:rsid w:val="00D16844"/>
    <w:rsid w:val="00D21D29"/>
    <w:rsid w:val="00D41B90"/>
    <w:rsid w:val="00D833BF"/>
    <w:rsid w:val="00D9366D"/>
    <w:rsid w:val="00DA07E4"/>
    <w:rsid w:val="00DE4699"/>
    <w:rsid w:val="00E02426"/>
    <w:rsid w:val="00E23B31"/>
    <w:rsid w:val="00E80014"/>
    <w:rsid w:val="00E86D25"/>
    <w:rsid w:val="00EA78B0"/>
    <w:rsid w:val="00EC1C18"/>
    <w:rsid w:val="00F404E7"/>
    <w:rsid w:val="00F91E90"/>
    <w:rsid w:val="00FA1F1B"/>
    <w:rsid w:val="00FF4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7d8ac,#d7d9d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B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2BB1"/>
    <w:pPr>
      <w:tabs>
        <w:tab w:val="center" w:pos="4320"/>
        <w:tab w:val="right" w:pos="8640"/>
      </w:tabs>
    </w:pPr>
  </w:style>
  <w:style w:type="character" w:customStyle="1" w:styleId="HeaderChar">
    <w:name w:val="Header Char"/>
    <w:basedOn w:val="DefaultParagraphFont"/>
    <w:link w:val="Header"/>
    <w:uiPriority w:val="99"/>
    <w:rsid w:val="00892BB1"/>
    <w:rPr>
      <w:rFonts w:ascii="Times New Roman" w:eastAsia="Times New Roman" w:hAnsi="Times New Roman" w:cs="Times New Roman"/>
      <w:sz w:val="24"/>
      <w:szCs w:val="24"/>
    </w:rPr>
  </w:style>
  <w:style w:type="paragraph" w:styleId="Footer">
    <w:name w:val="footer"/>
    <w:basedOn w:val="Normal"/>
    <w:link w:val="FooterChar"/>
    <w:uiPriority w:val="99"/>
    <w:rsid w:val="00892BB1"/>
    <w:pPr>
      <w:tabs>
        <w:tab w:val="center" w:pos="4320"/>
        <w:tab w:val="right" w:pos="8640"/>
      </w:tabs>
    </w:pPr>
  </w:style>
  <w:style w:type="character" w:customStyle="1" w:styleId="FooterChar">
    <w:name w:val="Footer Char"/>
    <w:basedOn w:val="DefaultParagraphFont"/>
    <w:link w:val="Footer"/>
    <w:uiPriority w:val="99"/>
    <w:rsid w:val="00892BB1"/>
    <w:rPr>
      <w:rFonts w:ascii="Times New Roman" w:eastAsia="Times New Roman" w:hAnsi="Times New Roman" w:cs="Times New Roman"/>
      <w:sz w:val="24"/>
      <w:szCs w:val="24"/>
    </w:rPr>
  </w:style>
  <w:style w:type="table" w:styleId="TableGrid">
    <w:name w:val="Table Grid"/>
    <w:basedOn w:val="TableNormal"/>
    <w:uiPriority w:val="59"/>
    <w:rsid w:val="00892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2BB1"/>
    <w:rPr>
      <w:rFonts w:ascii="Tahoma" w:hAnsi="Tahoma" w:cs="Tahoma"/>
      <w:sz w:val="16"/>
      <w:szCs w:val="16"/>
    </w:rPr>
  </w:style>
  <w:style w:type="character" w:customStyle="1" w:styleId="BalloonTextChar">
    <w:name w:val="Balloon Text Char"/>
    <w:basedOn w:val="DefaultParagraphFont"/>
    <w:link w:val="BalloonText"/>
    <w:uiPriority w:val="99"/>
    <w:semiHidden/>
    <w:rsid w:val="00892BB1"/>
    <w:rPr>
      <w:rFonts w:ascii="Tahoma" w:eastAsia="Times New Roman" w:hAnsi="Tahoma" w:cs="Tahoma"/>
      <w:sz w:val="16"/>
      <w:szCs w:val="16"/>
    </w:rPr>
  </w:style>
  <w:style w:type="table" w:styleId="LightList-Accent1">
    <w:name w:val="Light List Accent 1"/>
    <w:basedOn w:val="TableNormal"/>
    <w:uiPriority w:val="61"/>
    <w:rsid w:val="00A20FD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B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2BB1"/>
    <w:pPr>
      <w:tabs>
        <w:tab w:val="center" w:pos="4320"/>
        <w:tab w:val="right" w:pos="8640"/>
      </w:tabs>
    </w:pPr>
  </w:style>
  <w:style w:type="character" w:customStyle="1" w:styleId="HeaderChar">
    <w:name w:val="Header Char"/>
    <w:basedOn w:val="DefaultParagraphFont"/>
    <w:link w:val="Header"/>
    <w:uiPriority w:val="99"/>
    <w:rsid w:val="00892BB1"/>
    <w:rPr>
      <w:rFonts w:ascii="Times New Roman" w:eastAsia="Times New Roman" w:hAnsi="Times New Roman" w:cs="Times New Roman"/>
      <w:sz w:val="24"/>
      <w:szCs w:val="24"/>
    </w:rPr>
  </w:style>
  <w:style w:type="paragraph" w:styleId="Footer">
    <w:name w:val="footer"/>
    <w:basedOn w:val="Normal"/>
    <w:link w:val="FooterChar"/>
    <w:uiPriority w:val="99"/>
    <w:rsid w:val="00892BB1"/>
    <w:pPr>
      <w:tabs>
        <w:tab w:val="center" w:pos="4320"/>
        <w:tab w:val="right" w:pos="8640"/>
      </w:tabs>
    </w:pPr>
  </w:style>
  <w:style w:type="character" w:customStyle="1" w:styleId="FooterChar">
    <w:name w:val="Footer Char"/>
    <w:basedOn w:val="DefaultParagraphFont"/>
    <w:link w:val="Footer"/>
    <w:uiPriority w:val="99"/>
    <w:rsid w:val="00892BB1"/>
    <w:rPr>
      <w:rFonts w:ascii="Times New Roman" w:eastAsia="Times New Roman" w:hAnsi="Times New Roman" w:cs="Times New Roman"/>
      <w:sz w:val="24"/>
      <w:szCs w:val="24"/>
    </w:rPr>
  </w:style>
  <w:style w:type="table" w:styleId="TableGrid">
    <w:name w:val="Table Grid"/>
    <w:basedOn w:val="TableNormal"/>
    <w:uiPriority w:val="59"/>
    <w:rsid w:val="00892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2BB1"/>
    <w:rPr>
      <w:rFonts w:ascii="Tahoma" w:hAnsi="Tahoma" w:cs="Tahoma"/>
      <w:sz w:val="16"/>
      <w:szCs w:val="16"/>
    </w:rPr>
  </w:style>
  <w:style w:type="character" w:customStyle="1" w:styleId="BalloonTextChar">
    <w:name w:val="Balloon Text Char"/>
    <w:basedOn w:val="DefaultParagraphFont"/>
    <w:link w:val="BalloonText"/>
    <w:uiPriority w:val="99"/>
    <w:semiHidden/>
    <w:rsid w:val="00892BB1"/>
    <w:rPr>
      <w:rFonts w:ascii="Tahoma" w:eastAsia="Times New Roman" w:hAnsi="Tahoma" w:cs="Tahoma"/>
      <w:sz w:val="16"/>
      <w:szCs w:val="16"/>
    </w:rPr>
  </w:style>
  <w:style w:type="table" w:styleId="LightList-Accent1">
    <w:name w:val="Light List Accent 1"/>
    <w:basedOn w:val="TableNormal"/>
    <w:uiPriority w:val="61"/>
    <w:rsid w:val="00A20FD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82483-EEC9-4951-B938-01C7A23F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2585</Words>
  <Characters>14737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dcterms:created xsi:type="dcterms:W3CDTF">2014-11-21T19:23:00Z</dcterms:created>
  <dcterms:modified xsi:type="dcterms:W3CDTF">2014-11-21T19:23:00Z</dcterms:modified>
</cp:coreProperties>
</file>