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AFFEA" w14:textId="3391E594" w:rsidR="006038F8" w:rsidRPr="00B202F1" w:rsidRDefault="00C1449D">
      <w:pPr>
        <w:pStyle w:val="Heading1"/>
        <w:rPr>
          <w:sz w:val="44"/>
          <w:szCs w:val="44"/>
        </w:rPr>
      </w:pPr>
      <w:r w:rsidRPr="00B202F1">
        <w:rPr>
          <w:sz w:val="44"/>
          <w:szCs w:val="44"/>
        </w:rPr>
        <w:t>FY2</w:t>
      </w:r>
      <w:r w:rsidR="00E27401" w:rsidRPr="00B202F1">
        <w:rPr>
          <w:sz w:val="44"/>
          <w:szCs w:val="44"/>
        </w:rPr>
        <w:t>7</w:t>
      </w:r>
      <w:r w:rsidRPr="00B202F1">
        <w:rPr>
          <w:sz w:val="44"/>
          <w:szCs w:val="44"/>
        </w:rPr>
        <w:t xml:space="preserve"> SMH Budget Season Checklist</w:t>
      </w:r>
    </w:p>
    <w:p w14:paraId="54CBCA6E" w14:textId="77777777" w:rsidR="00B03E2A" w:rsidRDefault="00B03E2A" w:rsidP="00B03E2A"/>
    <w:p w14:paraId="4B9D6D4F" w14:textId="77777777" w:rsidR="00B03E2A" w:rsidRDefault="00B03E2A" w:rsidP="00B03E2A">
      <w:pPr>
        <w:rPr>
          <w:rFonts w:asciiTheme="majorHAnsi" w:eastAsiaTheme="majorEastAsia" w:hAnsiTheme="majorHAnsi" w:cstheme="majorBidi"/>
          <w:b/>
          <w:bCs/>
          <w:color w:val="4F81BD" w:themeColor="accent1"/>
          <w:sz w:val="40"/>
          <w:szCs w:val="40"/>
        </w:rPr>
      </w:pPr>
      <w:r w:rsidRPr="00137456">
        <w:rPr>
          <w:rFonts w:asciiTheme="majorHAnsi" w:eastAsiaTheme="majorEastAsia" w:hAnsiTheme="majorHAnsi" w:cstheme="majorBidi"/>
          <w:b/>
          <w:bCs/>
          <w:color w:val="4F81BD" w:themeColor="accent1"/>
          <w:sz w:val="40"/>
          <w:szCs w:val="40"/>
        </w:rPr>
        <w:t>New for FY27 – Things to Know</w:t>
      </w:r>
    </w:p>
    <w:p w14:paraId="2DEC76B7" w14:textId="18705521" w:rsidR="00B7517F" w:rsidRPr="000D0185" w:rsidRDefault="00B7517F" w:rsidP="00B03E2A">
      <w:pPr>
        <w:pStyle w:val="ListParagraph"/>
        <w:numPr>
          <w:ilvl w:val="0"/>
          <w:numId w:val="13"/>
        </w:numPr>
      </w:pPr>
      <w:r w:rsidRPr="000D0185">
        <w:t xml:space="preserve">Position Management </w:t>
      </w:r>
      <w:r w:rsidR="00BF0B6B" w:rsidRPr="000D0185">
        <w:t xml:space="preserve">and Budgeting is a new URMC wide budget initiative and </w:t>
      </w:r>
      <w:r w:rsidRPr="000D0185">
        <w:t>Position IDs are new in Axiom</w:t>
      </w:r>
      <w:r w:rsidR="00BF0B6B" w:rsidRPr="000D0185">
        <w:t xml:space="preserve">. starting with the FY27 budget. There are specific nuances with the way labor data will be flowing into Axiom this year and how to manage position IDs—please see Labor Plan File Preparation section below for more information. </w:t>
      </w:r>
    </w:p>
    <w:p w14:paraId="334657D4" w14:textId="3DEA9BC9" w:rsidR="00BE5CDB" w:rsidRPr="00BE5CDB" w:rsidRDefault="0018297D" w:rsidP="00BE5CDB">
      <w:pPr>
        <w:pStyle w:val="ListParagraph"/>
        <w:numPr>
          <w:ilvl w:val="0"/>
          <w:numId w:val="13"/>
        </w:numPr>
      </w:pPr>
      <w:r w:rsidRPr="00B67962">
        <w:t xml:space="preserve">IP cases will be budgeted </w:t>
      </w:r>
      <w:proofErr w:type="gramStart"/>
      <w:r w:rsidRPr="00B67962">
        <w:t>in</w:t>
      </w:r>
      <w:proofErr w:type="gramEnd"/>
      <w:r w:rsidRPr="00B67962">
        <w:t xml:space="preserve"> Excel via Microsoft Teams this year.</w:t>
      </w:r>
      <w:r w:rsidR="00BE5CDB" w:rsidRPr="00B67962">
        <w:t xml:space="preserve"> </w:t>
      </w:r>
      <w:bookmarkStart w:id="0" w:name="_Hlk219193931"/>
      <w:r w:rsidR="00BE5CDB" w:rsidRPr="00B67962">
        <w:t xml:space="preserve">This will allow for a more dynamic process between Departments, DSS, and SMH Finance and a </w:t>
      </w:r>
      <w:r w:rsidR="008D721B" w:rsidRPr="00B67962">
        <w:t>clear</w:t>
      </w:r>
      <w:r w:rsidR="00BE5CDB" w:rsidRPr="00B67962">
        <w:t xml:space="preserve"> picture of subspecialty and provider classifications. </w:t>
      </w:r>
      <w:bookmarkEnd w:id="0"/>
      <w:r w:rsidRPr="00B67962">
        <w:t xml:space="preserve">See more </w:t>
      </w:r>
      <w:proofErr w:type="gramStart"/>
      <w:r w:rsidRPr="00B67962">
        <w:t>detail</w:t>
      </w:r>
      <w:proofErr w:type="gramEnd"/>
      <w:r w:rsidRPr="00B67962">
        <w:t xml:space="preserve"> below.</w:t>
      </w:r>
    </w:p>
    <w:p w14:paraId="09918023" w14:textId="392D19D6" w:rsidR="0018297D" w:rsidRPr="00BE5CDB" w:rsidRDefault="0018297D" w:rsidP="0018297D">
      <w:pPr>
        <w:pStyle w:val="ListParagraph"/>
        <w:numPr>
          <w:ilvl w:val="0"/>
          <w:numId w:val="13"/>
        </w:numPr>
      </w:pPr>
      <w:r w:rsidRPr="00B67962">
        <w:t xml:space="preserve">Holidays are now budgeted and expensed in the month they are incurred rather than the month they are paid. Axiom drivers and monthly spreads have been updated accordingly. </w:t>
      </w:r>
    </w:p>
    <w:p w14:paraId="54A5CFCF" w14:textId="11E2B318" w:rsidR="00DC4DCD" w:rsidRPr="00B67962" w:rsidRDefault="00DC4DCD" w:rsidP="0018297D">
      <w:pPr>
        <w:pStyle w:val="ListParagraph"/>
        <w:numPr>
          <w:ilvl w:val="0"/>
          <w:numId w:val="13"/>
        </w:numPr>
      </w:pPr>
      <w:r w:rsidRPr="00B67962">
        <w:t xml:space="preserve">NPSR Team will be aiding with review of DRAFT charge and revenue budgets prior to budget hearing meetings. See below for more </w:t>
      </w:r>
      <w:proofErr w:type="gramStart"/>
      <w:r w:rsidRPr="00B67962">
        <w:t>detail</w:t>
      </w:r>
      <w:proofErr w:type="gramEnd"/>
      <w:r w:rsidRPr="00B67962">
        <w:t>.</w:t>
      </w:r>
    </w:p>
    <w:p w14:paraId="24C6C517" w14:textId="136521D4" w:rsidR="00BE5CDB" w:rsidRDefault="00E055F1" w:rsidP="0018297D">
      <w:pPr>
        <w:pStyle w:val="ListParagraph"/>
        <w:numPr>
          <w:ilvl w:val="0"/>
          <w:numId w:val="13"/>
        </w:numPr>
      </w:pPr>
      <w:r w:rsidRPr="00B67962">
        <w:t xml:space="preserve">BIPs are now reviewed at quarterly meetings instead of JOCs. If you have a BIP you would like to be approved for the FY27 budget season, please contact Mark Schumacher to be added to the Tuesday morning BIP review meeting with Finance and Sr. Leadership. </w:t>
      </w:r>
    </w:p>
    <w:p w14:paraId="0ED136EC" w14:textId="77777777" w:rsidR="00B03E2A" w:rsidRPr="00B03E2A" w:rsidRDefault="00B03E2A" w:rsidP="00B03E2A"/>
    <w:p w14:paraId="3598A6B9" w14:textId="77777777" w:rsidR="006038F8" w:rsidRDefault="00C1449D">
      <w:pPr>
        <w:pStyle w:val="Heading2"/>
      </w:pPr>
      <w:r>
        <w:t>1. Provider Model Tasks</w:t>
      </w:r>
    </w:p>
    <w:p w14:paraId="3C40E491" w14:textId="230B7CD9" w:rsidR="006038F8" w:rsidRDefault="00C1449D">
      <w:r>
        <w:t xml:space="preserve">Review UR Budget Provider Model instructions </w:t>
      </w:r>
      <w:r w:rsidR="00084522">
        <w:t>(</w:t>
      </w:r>
      <w:hyperlink r:id="rId9" w:history="1">
        <w:r w:rsidR="00084522" w:rsidRPr="0003229E">
          <w:rPr>
            <w:rStyle w:val="Hyperlink"/>
            <w:sz w:val="20"/>
            <w:szCs w:val="20"/>
          </w:rPr>
          <w:t>https://www.rochester.edu/adminfinance/urbudget/resources/budget-tools/</w:t>
        </w:r>
      </w:hyperlink>
      <w:r w:rsidR="00084522">
        <w:t xml:space="preserve"> ).  </w:t>
      </w:r>
    </w:p>
    <w:p w14:paraId="208D74F5" w14:textId="77777777" w:rsidR="006038F8" w:rsidRDefault="00C1449D" w:rsidP="00C1449D">
      <w:pPr>
        <w:pStyle w:val="ListBullet"/>
      </w:pPr>
      <w:r>
        <w:t>Ensure all work RVUs are included, even if revenue is converted to SMH.</w:t>
      </w:r>
    </w:p>
    <w:p w14:paraId="5B29BA5D" w14:textId="77777777" w:rsidR="006038F8" w:rsidRDefault="00C1449D">
      <w:pPr>
        <w:pStyle w:val="Heading2"/>
      </w:pPr>
      <w:r>
        <w:t>2. Labor Plan File Preparation</w:t>
      </w:r>
    </w:p>
    <w:p w14:paraId="5AE918C0" w14:textId="7C1B9E67" w:rsidR="000D0185" w:rsidRDefault="000D0185">
      <w:pPr>
        <w:rPr>
          <w:u w:val="single"/>
        </w:rPr>
      </w:pPr>
      <w:r>
        <w:rPr>
          <w:u w:val="single"/>
        </w:rPr>
        <w:t>Position Management</w:t>
      </w:r>
    </w:p>
    <w:p w14:paraId="1B7F0D29" w14:textId="54D35579" w:rsidR="000D0185" w:rsidRPr="00F06A0A" w:rsidRDefault="000D0185" w:rsidP="000D0185">
      <w:pPr>
        <w:pStyle w:val="ListBullet"/>
      </w:pPr>
      <w:r w:rsidRPr="00F06A0A">
        <w:t xml:space="preserve">Position Management &amp; Position </w:t>
      </w:r>
      <w:proofErr w:type="gramStart"/>
      <w:r w:rsidRPr="00F06A0A">
        <w:t>ID’s</w:t>
      </w:r>
      <w:proofErr w:type="gramEnd"/>
      <w:r w:rsidRPr="00F06A0A">
        <w:t xml:space="preserve"> are new in Axiom this year. There may be issues with the salary, FTE, allocation percentage, etc. for vacant positions</w:t>
      </w:r>
      <w:r w:rsidR="00F06A0A">
        <w:t>, which are highlighted orange in your plan file,</w:t>
      </w:r>
      <w:r w:rsidRPr="00F06A0A">
        <w:t xml:space="preserve"> that are flowing into Axiom from Workday if the position was created without this information in Workday correctly. We suggest running a PCW report and filtering the extract from Axiom to see if there are any positions that have zero FTE/Allocation % yet have a </w:t>
      </w:r>
      <w:proofErr w:type="gramStart"/>
      <w:r w:rsidRPr="00F06A0A">
        <w:t>salary/benefits</w:t>
      </w:r>
      <w:proofErr w:type="gramEnd"/>
      <w:r w:rsidRPr="00F06A0A">
        <w:t xml:space="preserve"> and vice versa. </w:t>
      </w:r>
      <w:r w:rsidRPr="00F06A0A">
        <w:lastRenderedPageBreak/>
        <w:t>Also, if you are creating new positions in Workday, you should be using the position ID from Workday in Axiom when adding a position.</w:t>
      </w:r>
    </w:p>
    <w:p w14:paraId="7428A90B" w14:textId="77777777" w:rsidR="000D0185" w:rsidRPr="00F06A0A" w:rsidRDefault="000D0185" w:rsidP="000D0185">
      <w:pPr>
        <w:pStyle w:val="ListBullet"/>
      </w:pPr>
      <w:r w:rsidRPr="00F06A0A">
        <w:t>The Position Management initiative also will create duplicates for employees when you run reports (one line for FY26 data and another for FY25). For example, if you run a form B the FY26 data will be under the job code with an associated position ID but since position ID was not used in FY25 Axiom, that data will be on another row without a position ID. This is helpful to understand if you are trying to compare FY25 to FY26 via reports.</w:t>
      </w:r>
    </w:p>
    <w:p w14:paraId="0BAD1DDB" w14:textId="019D61B1" w:rsidR="000D0185" w:rsidRDefault="000D0185" w:rsidP="000D0185">
      <w:pPr>
        <w:pStyle w:val="ListBullet"/>
      </w:pPr>
      <w:r w:rsidRPr="002F0707">
        <w:rPr>
          <w:b/>
          <w:bCs/>
        </w:rPr>
        <w:t>Ensure that newly created positions</w:t>
      </w:r>
      <w:r w:rsidR="00F06A0A" w:rsidRPr="002F0707">
        <w:rPr>
          <w:b/>
          <w:bCs/>
        </w:rPr>
        <w:t>,</w:t>
      </w:r>
      <w:r w:rsidRPr="002F0707">
        <w:rPr>
          <w:b/>
          <w:bCs/>
        </w:rPr>
        <w:t xml:space="preserve"> and vacant positions in Axiom</w:t>
      </w:r>
      <w:r w:rsidR="00F06A0A" w:rsidRPr="002F0707">
        <w:rPr>
          <w:b/>
          <w:bCs/>
        </w:rPr>
        <w:t>,</w:t>
      </w:r>
      <w:r w:rsidRPr="002F0707">
        <w:rPr>
          <w:b/>
          <w:bCs/>
        </w:rPr>
        <w:t xml:space="preserve"> are BWH regardless of if they are salaried or hourly employees</w:t>
      </w:r>
      <w:r w:rsidRPr="00F06A0A">
        <w:t>. When adding a new position line in Axiom, be sure to use ‘BWH’ as URHR is hiring all new staff (hourly or salary) on a bi-weekly pay cycle. You can select salary and then BWH in the drop downs when creating a new</w:t>
      </w:r>
      <w:r w:rsidRPr="00F34B9D">
        <w:t xml:space="preserve"> position line in Axiom. This will ensure that the spread is correct for FY27. </w:t>
      </w:r>
    </w:p>
    <w:p w14:paraId="6ADF67E9" w14:textId="6BC0B4E8" w:rsidR="006038F8" w:rsidRPr="00084522" w:rsidRDefault="00C1449D">
      <w:pPr>
        <w:rPr>
          <w:u w:val="single"/>
        </w:rPr>
      </w:pPr>
      <w:r w:rsidRPr="00084522">
        <w:rPr>
          <w:u w:val="single"/>
        </w:rPr>
        <w:t>Faculty &amp; APP</w:t>
      </w:r>
    </w:p>
    <w:p w14:paraId="17A24597" w14:textId="744A11F2" w:rsidR="006038F8" w:rsidRDefault="00C1449D">
      <w:pPr>
        <w:pStyle w:val="ListBullet"/>
      </w:pPr>
      <w:r>
        <w:t>Verify positions and dollars allocated from Provider Model</w:t>
      </w:r>
      <w:r w:rsidR="000B4B3F">
        <w:t xml:space="preserve"> are accurate and that allocation percentages are correct</w:t>
      </w:r>
      <w:r>
        <w:t>.</w:t>
      </w:r>
    </w:p>
    <w:p w14:paraId="475473B8" w14:textId="27CA8552" w:rsidR="006038F8" w:rsidRDefault="00C1449D">
      <w:pPr>
        <w:pStyle w:val="ListBullet"/>
      </w:pPr>
      <w:r>
        <w:t>Contact Provider Group Admin</w:t>
      </w:r>
      <w:r w:rsidR="002F0707">
        <w:t xml:space="preserve"> (MFG)</w:t>
      </w:r>
      <w:r>
        <w:t xml:space="preserve"> if discrepancies exist.</w:t>
      </w:r>
    </w:p>
    <w:p w14:paraId="0DE826B9" w14:textId="1A9A67B7" w:rsidR="006038F8" w:rsidRDefault="00C1449D">
      <w:pPr>
        <w:pStyle w:val="ListBullet"/>
      </w:pPr>
      <w:r>
        <w:t>Budget incremental positions in a BIP if necessary.</w:t>
      </w:r>
      <w:r w:rsidR="000B4B3F">
        <w:t xml:space="preserve"> Incremental positions should not be added unless through a BIP.</w:t>
      </w:r>
    </w:p>
    <w:p w14:paraId="1E22489F" w14:textId="77777777" w:rsidR="006038F8" w:rsidRPr="00084522" w:rsidRDefault="00C1449D">
      <w:pPr>
        <w:rPr>
          <w:u w:val="single"/>
        </w:rPr>
      </w:pPr>
      <w:r w:rsidRPr="00084522">
        <w:rPr>
          <w:u w:val="single"/>
        </w:rPr>
        <w:t>Residents/Fellows/Postdocs/Non-MDs</w:t>
      </w:r>
    </w:p>
    <w:p w14:paraId="2448C532" w14:textId="19E756FF" w:rsidR="006038F8" w:rsidRDefault="00C1449D">
      <w:pPr>
        <w:pStyle w:val="ListBullet"/>
      </w:pPr>
      <w:r>
        <w:t>Complete attached worksheet for applicable FAOs.</w:t>
      </w:r>
    </w:p>
    <w:p w14:paraId="16C1C2F1" w14:textId="5F7FDA03" w:rsidR="006038F8" w:rsidRPr="002F0707" w:rsidRDefault="00C1449D">
      <w:pPr>
        <w:pStyle w:val="ListBullet"/>
        <w:rPr>
          <w:b/>
          <w:bCs/>
        </w:rPr>
      </w:pPr>
      <w:r w:rsidRPr="002F0707">
        <w:rPr>
          <w:b/>
          <w:bCs/>
        </w:rPr>
        <w:t>Enter salary and benefits in Summary Tab (not Labor Tab).</w:t>
      </w:r>
      <w:r w:rsidR="00E82E5E" w:rsidRPr="002F0707">
        <w:rPr>
          <w:b/>
          <w:bCs/>
        </w:rPr>
        <w:t xml:space="preserve"> This should match the attached worksheet provided.</w:t>
      </w:r>
    </w:p>
    <w:p w14:paraId="22605EBC" w14:textId="77777777" w:rsidR="006038F8" w:rsidRPr="00084522" w:rsidRDefault="00C1449D">
      <w:pPr>
        <w:rPr>
          <w:u w:val="single"/>
        </w:rPr>
      </w:pPr>
      <w:r w:rsidRPr="00084522">
        <w:rPr>
          <w:u w:val="single"/>
        </w:rPr>
        <w:t>Staff</w:t>
      </w:r>
    </w:p>
    <w:p w14:paraId="661F1B33" w14:textId="34B55DFB" w:rsidR="006038F8" w:rsidRDefault="00C1449D">
      <w:pPr>
        <w:pStyle w:val="ListBullet"/>
      </w:pPr>
      <w:r>
        <w:t>Confirm CYB matches authorized FTE.</w:t>
      </w:r>
    </w:p>
    <w:p w14:paraId="5263699D" w14:textId="6BFBAB29" w:rsidR="006038F8" w:rsidRDefault="00C1449D">
      <w:pPr>
        <w:pStyle w:val="ListBullet"/>
      </w:pPr>
      <w:r>
        <w:t>Submit</w:t>
      </w:r>
      <w:r w:rsidR="00B16C07">
        <w:t xml:space="preserve"> all</w:t>
      </w:r>
      <w:r>
        <w:t xml:space="preserve"> FTE modification requests</w:t>
      </w:r>
      <w:r w:rsidR="00C97308">
        <w:t xml:space="preserve"> to </w:t>
      </w:r>
      <w:r w:rsidR="00BD553C">
        <w:t>SMH</w:t>
      </w:r>
      <w:r w:rsidR="00B16C07">
        <w:t>_</w:t>
      </w:r>
      <w:r w:rsidR="00BD553C">
        <w:t>F</w:t>
      </w:r>
      <w:r w:rsidR="00B16C07">
        <w:t>inance@urmc.rochester.edu</w:t>
      </w:r>
      <w:r>
        <w:t xml:space="preserve"> as needed.</w:t>
      </w:r>
      <w:r w:rsidR="00205D1E">
        <w:t xml:space="preserve"> Do NOT add them </w:t>
      </w:r>
      <w:r w:rsidR="00B16C07">
        <w:t>as an attachment to the plan file</w:t>
      </w:r>
      <w:r w:rsidR="000F6E2B">
        <w:t>.</w:t>
      </w:r>
    </w:p>
    <w:p w14:paraId="6C67F64F" w14:textId="22D2594B" w:rsidR="005E404B" w:rsidRPr="005E404B" w:rsidRDefault="005E404B" w:rsidP="005E404B">
      <w:pPr>
        <w:pStyle w:val="ListBullet"/>
      </w:pPr>
      <w:bookmarkStart w:id="1" w:name="_Hlk217375602"/>
      <w:r w:rsidRPr="00F34B9D">
        <w:t>Review accuracy of Holiday budget and spread</w:t>
      </w:r>
    </w:p>
    <w:bookmarkEnd w:id="1"/>
    <w:p w14:paraId="4524748D" w14:textId="77777777" w:rsidR="006038F8" w:rsidRDefault="00C1449D">
      <w:pPr>
        <w:pStyle w:val="Heading2"/>
      </w:pPr>
      <w:r>
        <w:t>3. Earnings Adjustments</w:t>
      </w:r>
    </w:p>
    <w:p w14:paraId="229824C2" w14:textId="5106BD8A" w:rsidR="006038F8" w:rsidRDefault="00C1449D">
      <w:pPr>
        <w:pStyle w:val="ListBullet"/>
      </w:pPr>
      <w:r>
        <w:t xml:space="preserve">Do </w:t>
      </w:r>
      <w:r w:rsidR="00B83390" w:rsidRPr="00C30FD3">
        <w:rPr>
          <w:b/>
          <w:bCs/>
        </w:rPr>
        <w:t>NOT</w:t>
      </w:r>
      <w:r>
        <w:t xml:space="preserve"> budget Overtime, Shift Differential, On-Call, or Holiday Premium unless previously approved.</w:t>
      </w:r>
    </w:p>
    <w:p w14:paraId="41C6F0A8" w14:textId="570DA746" w:rsidR="006038F8" w:rsidRDefault="00C1449D">
      <w:pPr>
        <w:pStyle w:val="ListBullet"/>
      </w:pPr>
      <w:r>
        <w:t>Attach justification worksheet</w:t>
      </w:r>
      <w:r w:rsidR="006B26CF">
        <w:t>, including Sr. Leadership approval,</w:t>
      </w:r>
      <w:r>
        <w:t xml:space="preserve"> for any changes.</w:t>
      </w:r>
    </w:p>
    <w:p w14:paraId="0CC7F877" w14:textId="77777777" w:rsidR="00FC049F" w:rsidRDefault="00FC049F" w:rsidP="00FC049F">
      <w:pPr>
        <w:pStyle w:val="ListBullet"/>
        <w:numPr>
          <w:ilvl w:val="0"/>
          <w:numId w:val="0"/>
        </w:numPr>
        <w:ind w:left="360"/>
      </w:pPr>
    </w:p>
    <w:p w14:paraId="284501D7" w14:textId="065BDA07" w:rsidR="002F7B10" w:rsidRDefault="002F7B10" w:rsidP="00FC049F">
      <w:pPr>
        <w:pStyle w:val="ListBullet"/>
        <w:numPr>
          <w:ilvl w:val="0"/>
          <w:numId w:val="0"/>
        </w:numPr>
        <w:ind w:left="360"/>
      </w:pPr>
      <w:r>
        <w:t>If extra compensation is budgeted</w:t>
      </w:r>
      <w:r w:rsidRPr="005855FF">
        <w:t xml:space="preserve">, the </w:t>
      </w:r>
      <w:r>
        <w:t xml:space="preserve">associated </w:t>
      </w:r>
      <w:r w:rsidRPr="005855FF">
        <w:t xml:space="preserve">benefits need to be manually entered in the </w:t>
      </w:r>
      <w:r>
        <w:t>Staff Benefits (L</w:t>
      </w:r>
      <w:r w:rsidRPr="005855FF">
        <w:t>um</w:t>
      </w:r>
      <w:r>
        <w:t>p S</w:t>
      </w:r>
      <w:r w:rsidRPr="00A837A0">
        <w:t>um</w:t>
      </w:r>
      <w:r>
        <w:t>) SC46250 line on the S</w:t>
      </w:r>
      <w:r w:rsidRPr="00A837A0">
        <w:t xml:space="preserve">ummary </w:t>
      </w:r>
      <w:r>
        <w:t>T</w:t>
      </w:r>
      <w:r w:rsidRPr="00A837A0">
        <w:t xml:space="preserve">ab. </w:t>
      </w:r>
      <w:r>
        <w:t xml:space="preserve"> This amount will need to be added to any Resident benefit amounts which will be budgeted for in the same place.  </w:t>
      </w:r>
    </w:p>
    <w:p w14:paraId="241A7BEE" w14:textId="77777777" w:rsidR="00B7517F" w:rsidRDefault="00B7517F" w:rsidP="00FC049F">
      <w:pPr>
        <w:pStyle w:val="ListBullet"/>
        <w:numPr>
          <w:ilvl w:val="0"/>
          <w:numId w:val="0"/>
        </w:numPr>
        <w:ind w:left="360"/>
      </w:pPr>
    </w:p>
    <w:p w14:paraId="15C6708F" w14:textId="322F794D" w:rsidR="002F7B10" w:rsidRDefault="002F7B10" w:rsidP="00FC049F">
      <w:pPr>
        <w:pStyle w:val="ListBullet"/>
        <w:numPr>
          <w:ilvl w:val="0"/>
          <w:numId w:val="0"/>
        </w:numPr>
        <w:ind w:left="360"/>
      </w:pPr>
      <w:r>
        <w:t xml:space="preserve">Company level drivers will be used to update benefit rates and wage and salary.  These drivers are currently pushing in placeholder amounts that may change during the budget process.  The system will automatically update all FAO Plan File budgets if changes are made to these drivers.   </w:t>
      </w:r>
    </w:p>
    <w:p w14:paraId="080B3021" w14:textId="77777777" w:rsidR="006038F8" w:rsidRDefault="00C1449D">
      <w:pPr>
        <w:pStyle w:val="Heading2"/>
      </w:pPr>
      <w:r>
        <w:t>4. Summary Tab</w:t>
      </w:r>
    </w:p>
    <w:p w14:paraId="30422653" w14:textId="77777777" w:rsidR="006038F8" w:rsidRPr="00084522" w:rsidRDefault="00C1449D">
      <w:pPr>
        <w:rPr>
          <w:u w:val="single"/>
        </w:rPr>
      </w:pPr>
      <w:r w:rsidRPr="00084522">
        <w:rPr>
          <w:u w:val="single"/>
        </w:rPr>
        <w:t>Revenue</w:t>
      </w:r>
    </w:p>
    <w:p w14:paraId="74C50ACD" w14:textId="0DAD0322" w:rsidR="006038F8" w:rsidRDefault="00C1449D">
      <w:pPr>
        <w:pStyle w:val="ListBullet"/>
      </w:pPr>
      <w:r>
        <w:t>Update FY2</w:t>
      </w:r>
      <w:r w:rsidR="000C2A77">
        <w:t>6</w:t>
      </w:r>
      <w:r>
        <w:t xml:space="preserve"> OOR projection</w:t>
      </w:r>
      <w:r w:rsidR="006731DD">
        <w:t xml:space="preserve"> (ledger 46000) per current trends</w:t>
      </w:r>
      <w:r>
        <w:t>.</w:t>
      </w:r>
    </w:p>
    <w:p w14:paraId="463C53B5" w14:textId="12C139D3" w:rsidR="006038F8" w:rsidRDefault="00C1449D">
      <w:pPr>
        <w:pStyle w:val="ListBullet"/>
      </w:pPr>
      <w:r>
        <w:t>Input FY2</w:t>
      </w:r>
      <w:r w:rsidR="000C2A77">
        <w:t>7</w:t>
      </w:r>
      <w:r>
        <w:t xml:space="preserve"> OOR budget </w:t>
      </w:r>
      <w:r w:rsidR="006731DD">
        <w:t>AND</w:t>
      </w:r>
      <w:r>
        <w:t xml:space="preserve"> spread</w:t>
      </w:r>
      <w:r w:rsidR="006731DD">
        <w:t xml:space="preserve"> in summary tab and attach support for FY27 OOR calculations within the plan file. FY27 budget should only reflect changes to the core budget, any incremental OOR should be input through a BIP</w:t>
      </w:r>
      <w:r>
        <w:t>.</w:t>
      </w:r>
    </w:p>
    <w:p w14:paraId="629AF96B" w14:textId="4C73918F" w:rsidR="00FA657E" w:rsidRPr="00DC4DCD" w:rsidRDefault="00FA657E" w:rsidP="00FA657E">
      <w:pPr>
        <w:pStyle w:val="ListBullet"/>
      </w:pPr>
      <w:r w:rsidRPr="00DC4DCD">
        <w:t>Ensure use of Provider Model feed for Professional Billed Revenue.</w:t>
      </w:r>
    </w:p>
    <w:p w14:paraId="2677B666" w14:textId="571AB747" w:rsidR="00FA657E" w:rsidRPr="0071173B" w:rsidRDefault="00FA657E" w:rsidP="00FA657E">
      <w:pPr>
        <w:pStyle w:val="ListBullet"/>
      </w:pPr>
      <w:r w:rsidRPr="0071173B">
        <w:t xml:space="preserve">Charges: you can adjust </w:t>
      </w:r>
      <w:r w:rsidR="00DC4DCD" w:rsidRPr="0071173B">
        <w:t xml:space="preserve">HB IP and OP </w:t>
      </w:r>
      <w:r w:rsidRPr="0071173B">
        <w:t>charges as needed. Note, this will be a DRAFT charge budget for budget hearing purpose</w:t>
      </w:r>
      <w:r w:rsidR="00DC4DCD" w:rsidRPr="0071173B">
        <w:t>s</w:t>
      </w:r>
      <w:r w:rsidRPr="0071173B">
        <w:t>. Adjustments should have explanations that will be reviewed by the revenue team to make their final determinations.</w:t>
      </w:r>
    </w:p>
    <w:p w14:paraId="5FD9A551" w14:textId="77777777" w:rsidR="00FA657E" w:rsidRPr="0071173B" w:rsidRDefault="00FA657E" w:rsidP="00FA657E">
      <w:pPr>
        <w:pStyle w:val="ListBullet"/>
        <w:numPr>
          <w:ilvl w:val="1"/>
          <w:numId w:val="10"/>
        </w:numPr>
      </w:pPr>
      <w:r w:rsidRPr="0071173B">
        <w:t xml:space="preserve">The FY26 Projection is calculated on a straight-line basis.  If you have a program change that began in FY26 that should be annualized, please modify the charge projection and any related expenses.   This projection will </w:t>
      </w:r>
      <w:proofErr w:type="gramStart"/>
      <w:r w:rsidRPr="0071173B">
        <w:t>carry</w:t>
      </w:r>
      <w:proofErr w:type="gramEnd"/>
      <w:r w:rsidRPr="0071173B">
        <w:t xml:space="preserve"> forward into the FY27 Core Budget.  Charges for FY27 can be modified as well to incorporate the annualization of these program changes.  </w:t>
      </w:r>
    </w:p>
    <w:p w14:paraId="1159031F" w14:textId="73508D7A" w:rsidR="00DC4DCD" w:rsidRPr="00DC4DCD" w:rsidRDefault="00FA657E" w:rsidP="00DC4DCD">
      <w:pPr>
        <w:pStyle w:val="ListBullet"/>
        <w:numPr>
          <w:ilvl w:val="1"/>
          <w:numId w:val="10"/>
        </w:numPr>
      </w:pPr>
      <w:r w:rsidRPr="0071173B">
        <w:t xml:space="preserve">An estimated contractual allowance is calculated in the Axiom Dashboard report so if you run this report, you will see the estimated contractual, which combined with the charges, is a proxy for </w:t>
      </w:r>
      <w:r w:rsidR="00DC4DCD" w:rsidRPr="0071173B">
        <w:t>HB</w:t>
      </w:r>
      <w:r w:rsidRPr="0071173B">
        <w:t xml:space="preserve"> technical revenue.  </w:t>
      </w:r>
    </w:p>
    <w:p w14:paraId="396879C4" w14:textId="6D0F1FE9" w:rsidR="00E27401" w:rsidRPr="0071173B" w:rsidRDefault="00FA657E" w:rsidP="00FA657E">
      <w:pPr>
        <w:pStyle w:val="ListBullet"/>
      </w:pPr>
      <w:r w:rsidRPr="0071173B">
        <w:t>The NPSR</w:t>
      </w:r>
      <w:r w:rsidR="00E27401" w:rsidRPr="0071173B">
        <w:t xml:space="preserve"> team </w:t>
      </w:r>
      <w:r w:rsidR="00DC4DCD" w:rsidRPr="0071173B">
        <w:t xml:space="preserve">(Nick DAngelo) </w:t>
      </w:r>
      <w:r w:rsidR="00E27401" w:rsidRPr="0071173B">
        <w:t>will set up meeting</w:t>
      </w:r>
      <w:r w:rsidRPr="0071173B">
        <w:t>s</w:t>
      </w:r>
      <w:r w:rsidR="00E27401" w:rsidRPr="0071173B">
        <w:t xml:space="preserve"> with</w:t>
      </w:r>
      <w:r w:rsidRPr="0071173B">
        <w:t xml:space="preserve"> each</w:t>
      </w:r>
      <w:r w:rsidR="00E27401" w:rsidRPr="0071173B">
        <w:t xml:space="preserve"> department starting in February t</w:t>
      </w:r>
      <w:r w:rsidRPr="0071173B">
        <w:t xml:space="preserve">o review DRAFT </w:t>
      </w:r>
      <w:r w:rsidR="00E27401" w:rsidRPr="0071173B">
        <w:t xml:space="preserve">charges </w:t>
      </w:r>
      <w:r w:rsidRPr="0071173B">
        <w:t>in preparation for budget hearings</w:t>
      </w:r>
      <w:r w:rsidR="00DC4DCD" w:rsidRPr="0071173B">
        <w:t xml:space="preserve"> and to ensure they have information needed for the final charge budgets.</w:t>
      </w:r>
      <w:r w:rsidR="00F347DF" w:rsidRPr="0071173B">
        <w:t xml:space="preserve"> </w:t>
      </w:r>
      <w:r w:rsidRPr="0071173B">
        <w:t>If this meeting results in</w:t>
      </w:r>
      <w:r w:rsidR="00DC4DCD" w:rsidRPr="0071173B">
        <w:t xml:space="preserve"> additional</w:t>
      </w:r>
      <w:r w:rsidRPr="0071173B">
        <w:t xml:space="preserve"> NPSR adjustments, coordinate with your SMH Finance Rep for Axiom updates </w:t>
      </w:r>
      <w:r w:rsidR="00DC4DCD" w:rsidRPr="0071173B">
        <w:t>prior to</w:t>
      </w:r>
      <w:r w:rsidRPr="0071173B">
        <w:t xml:space="preserve"> budget hearing </w:t>
      </w:r>
      <w:r w:rsidR="00DC4DCD" w:rsidRPr="0071173B">
        <w:t>template prep</w:t>
      </w:r>
      <w:r w:rsidRPr="0071173B">
        <w:t xml:space="preserve">. </w:t>
      </w:r>
      <w:r w:rsidR="00DC4DCD" w:rsidRPr="0071173B">
        <w:t xml:space="preserve"> These are still only DRAFT estimates for budget hearing purposes; final FY27 charge and revenue budgets will be set by NPSR team at the end of the budget process. </w:t>
      </w:r>
      <w:r w:rsidRPr="0071173B">
        <w:t xml:space="preserve"> </w:t>
      </w:r>
    </w:p>
    <w:p w14:paraId="42605407" w14:textId="77777777" w:rsidR="006038F8" w:rsidRPr="00084522" w:rsidRDefault="00C1449D">
      <w:pPr>
        <w:rPr>
          <w:u w:val="single"/>
        </w:rPr>
      </w:pPr>
      <w:r w:rsidRPr="00084522">
        <w:rPr>
          <w:u w:val="single"/>
        </w:rPr>
        <w:t>Salary</w:t>
      </w:r>
    </w:p>
    <w:p w14:paraId="04846A9C" w14:textId="27D6A785" w:rsidR="006038F8" w:rsidRDefault="00C1449D">
      <w:pPr>
        <w:pStyle w:val="ListBullet"/>
      </w:pPr>
      <w:r>
        <w:t>Validate FY2</w:t>
      </w:r>
      <w:r w:rsidR="00B207A5">
        <w:t>6</w:t>
      </w:r>
      <w:r>
        <w:t xml:space="preserve"> projections.</w:t>
      </w:r>
    </w:p>
    <w:p w14:paraId="66FAA2E2" w14:textId="614B13FD" w:rsidR="006038F8" w:rsidRDefault="00C1449D">
      <w:pPr>
        <w:pStyle w:val="ListBullet"/>
      </w:pPr>
      <w:r>
        <w:t>Budget residents, extra compensation, etc., directly in Summary Tab</w:t>
      </w:r>
      <w:r w:rsidR="006731DD">
        <w:t xml:space="preserve"> (if necessary and allowed)</w:t>
      </w:r>
      <w:r>
        <w:t>.</w:t>
      </w:r>
    </w:p>
    <w:p w14:paraId="3847AB7E" w14:textId="77777777" w:rsidR="006038F8" w:rsidRDefault="00C1449D">
      <w:r>
        <w:t>Non-Salary</w:t>
      </w:r>
    </w:p>
    <w:p w14:paraId="308AD020" w14:textId="7E389BF6" w:rsidR="006038F8" w:rsidRDefault="00C1449D">
      <w:pPr>
        <w:pStyle w:val="ListBullet"/>
      </w:pPr>
      <w:r>
        <w:t>Review FY2</w:t>
      </w:r>
      <w:r w:rsidR="00B207A5">
        <w:t>6</w:t>
      </w:r>
      <w:r>
        <w:t xml:space="preserve"> projections; adjust </w:t>
      </w:r>
      <w:r w:rsidR="00E85AA1">
        <w:t>revenue driven expenditures to trends.</w:t>
      </w:r>
    </w:p>
    <w:p w14:paraId="585F1CD0" w14:textId="6A770D15" w:rsidR="006038F8" w:rsidRDefault="00C1449D">
      <w:pPr>
        <w:pStyle w:val="ListBullet"/>
      </w:pPr>
      <w:r>
        <w:t>Document and justify any FY2</w:t>
      </w:r>
      <w:r w:rsidR="00E85AA1">
        <w:t>7</w:t>
      </w:r>
      <w:r>
        <w:t xml:space="preserve"> budget increases.</w:t>
      </w:r>
      <w:r w:rsidR="00891B0F">
        <w:t xml:space="preserve"> </w:t>
      </w:r>
      <w:r w:rsidR="002F0707">
        <w:t xml:space="preserve">We should NOT be increasing the budget without Sr. Leadership approval or attached documentation within the plan file </w:t>
      </w:r>
      <w:r w:rsidR="002F0707">
        <w:lastRenderedPageBreak/>
        <w:t xml:space="preserve">with specific analysis to support the increase. </w:t>
      </w:r>
      <w:r w:rsidR="00891B0F">
        <w:t>Budget increases should be easily explainable and noted in the comments section</w:t>
      </w:r>
      <w:r w:rsidR="002F0707">
        <w:t xml:space="preserve"> if necessary.</w:t>
      </w:r>
    </w:p>
    <w:p w14:paraId="53E13273" w14:textId="7A0D8F17" w:rsidR="006038F8" w:rsidRDefault="00C1449D">
      <w:pPr>
        <w:pStyle w:val="ListBullet"/>
      </w:pPr>
      <w:r>
        <w:t xml:space="preserve">Ensure correct </w:t>
      </w:r>
      <w:proofErr w:type="gramStart"/>
      <w:r>
        <w:t>spend</w:t>
      </w:r>
      <w:proofErr w:type="gramEnd"/>
      <w:r>
        <w:t xml:space="preserve"> categories and spread logic are applied.</w:t>
      </w:r>
    </w:p>
    <w:p w14:paraId="5BF1A5B7" w14:textId="6AB7357D" w:rsidR="00B7517F" w:rsidRDefault="00F347DF" w:rsidP="00B7517F">
      <w:pPr>
        <w:pStyle w:val="ListBullet"/>
        <w:numPr>
          <w:ilvl w:val="1"/>
          <w:numId w:val="10"/>
        </w:numPr>
      </w:pPr>
      <w:r>
        <w:t>Reference subtotal/FAC map</w:t>
      </w:r>
      <w:r w:rsidR="0071173B">
        <w:t xml:space="preserve"> below</w:t>
      </w:r>
      <w:r>
        <w:t xml:space="preserve"> if needed</w:t>
      </w:r>
      <w:r w:rsidR="0071173B" w:rsidRPr="0071173B">
        <w:t xml:space="preserve"> </w:t>
      </w:r>
      <w:hyperlink r:id="rId10" w:history="1">
        <w:r w:rsidR="00B7517F" w:rsidRPr="006E2872">
          <w:rPr>
            <w:rStyle w:val="Hyperlink"/>
          </w:rPr>
          <w:t>https://rochester.app.box.com/s/1w0kwn5ofins44qiujq332yifxhn55b</w:t>
        </w:r>
      </w:hyperlink>
      <w:r w:rsidR="0071173B" w:rsidRPr="0071173B">
        <w:t>7</w:t>
      </w:r>
    </w:p>
    <w:p w14:paraId="4CB90C74" w14:textId="15299530" w:rsidR="00AF0C99" w:rsidRDefault="00AF0C99">
      <w:pPr>
        <w:pStyle w:val="ListBullet"/>
      </w:pPr>
      <w:r>
        <w:t>Adjust for spreads! Ensure that each FAC is spread correctly (</w:t>
      </w:r>
      <w:r w:rsidR="00025D4D">
        <w:t>e.g. One time software expense should not be spread even 12)</w:t>
      </w:r>
    </w:p>
    <w:p w14:paraId="3E3C68F0" w14:textId="46263E8A" w:rsidR="003E3F69" w:rsidRDefault="003E3F69">
      <w:pPr>
        <w:pStyle w:val="ListBullet"/>
      </w:pPr>
      <w:r>
        <w:t>URMFG Company and CBO assessment budgets will automatically calculate from the professional billed revenue coming into the plan file.</w:t>
      </w:r>
    </w:p>
    <w:p w14:paraId="489D51EB" w14:textId="1D4F7CF3" w:rsidR="006B2B9A" w:rsidRPr="002F0707" w:rsidRDefault="006B2B9A" w:rsidP="006B2B9A">
      <w:pPr>
        <w:pStyle w:val="ListBullet"/>
        <w:numPr>
          <w:ilvl w:val="1"/>
          <w:numId w:val="10"/>
        </w:numPr>
        <w:rPr>
          <w:b/>
          <w:bCs/>
        </w:rPr>
      </w:pPr>
      <w:r w:rsidRPr="002F0707">
        <w:rPr>
          <w:b/>
          <w:bCs/>
        </w:rPr>
        <w:t xml:space="preserve">If an FAO is new this year, the assessment FACs will need to be manually added to a plan file </w:t>
      </w:r>
      <w:proofErr w:type="gramStart"/>
      <w:r w:rsidRPr="002F0707">
        <w:rPr>
          <w:b/>
          <w:bCs/>
        </w:rPr>
        <w:t>in order to</w:t>
      </w:r>
      <w:proofErr w:type="gramEnd"/>
      <w:r w:rsidRPr="002F0707">
        <w:rPr>
          <w:b/>
          <w:bCs/>
        </w:rPr>
        <w:t xml:space="preserve"> calculate</w:t>
      </w:r>
    </w:p>
    <w:p w14:paraId="59D02C37" w14:textId="77777777" w:rsidR="006038F8" w:rsidRPr="008E5216" w:rsidRDefault="00C1449D">
      <w:pPr>
        <w:pStyle w:val="Heading2"/>
      </w:pPr>
      <w:r w:rsidRPr="008E5216">
        <w:t>5. Rent Adjustments</w:t>
      </w:r>
    </w:p>
    <w:p w14:paraId="223D0D74" w14:textId="7A26CB0E" w:rsidR="006038F8" w:rsidRPr="008E5216" w:rsidRDefault="00C1449D">
      <w:r w:rsidRPr="008E5216">
        <w:t>Review FY2</w:t>
      </w:r>
      <w:r w:rsidR="00B202F1" w:rsidRPr="008E5216">
        <w:t>7</w:t>
      </w:r>
      <w:r w:rsidRPr="008E5216">
        <w:t xml:space="preserve"> rent </w:t>
      </w:r>
      <w:r w:rsidR="00801089" w:rsidRPr="008E5216">
        <w:t>(internal and external)</w:t>
      </w:r>
    </w:p>
    <w:p w14:paraId="1B39E76C" w14:textId="601EDF13" w:rsidR="006038F8" w:rsidRDefault="00C1449D">
      <w:pPr>
        <w:pStyle w:val="ListBullet"/>
      </w:pPr>
      <w:r w:rsidRPr="008E5216">
        <w:t>Use updated property-specific rent data</w:t>
      </w:r>
      <w:r w:rsidR="00801089" w:rsidRPr="008E5216">
        <w:t xml:space="preserve"> for external rent and use 3% increase for internal rent.</w:t>
      </w:r>
    </w:p>
    <w:p w14:paraId="6C5C53D1" w14:textId="25F6032E" w:rsidR="00926146" w:rsidRDefault="00926146">
      <w:pPr>
        <w:pStyle w:val="ListBullet"/>
      </w:pPr>
      <w:r>
        <w:t>Use the box link below to determine external rent</w:t>
      </w:r>
    </w:p>
    <w:p w14:paraId="329E68A9" w14:textId="7C7B015E" w:rsidR="00926146" w:rsidRDefault="00926146" w:rsidP="00926146">
      <w:pPr>
        <w:pStyle w:val="ListBullet"/>
        <w:numPr>
          <w:ilvl w:val="1"/>
          <w:numId w:val="10"/>
        </w:numPr>
      </w:pPr>
      <w:hyperlink r:id="rId11" w:history="1">
        <w:r w:rsidRPr="001E04BD">
          <w:rPr>
            <w:rStyle w:val="Hyperlink"/>
          </w:rPr>
          <w:t>https://rochester.box.com/s/ravtg5yv12domczq5mr</w:t>
        </w:r>
        <w:r w:rsidRPr="001E04BD">
          <w:rPr>
            <w:rStyle w:val="Hyperlink"/>
          </w:rPr>
          <w:t>x</w:t>
        </w:r>
        <w:r w:rsidRPr="001E04BD">
          <w:rPr>
            <w:rStyle w:val="Hyperlink"/>
          </w:rPr>
          <w:t>b9p0jpjx4eos</w:t>
        </w:r>
      </w:hyperlink>
    </w:p>
    <w:p w14:paraId="0896EE48" w14:textId="77777777" w:rsidR="00926146" w:rsidRPr="008E5216" w:rsidRDefault="00926146" w:rsidP="00926146">
      <w:pPr>
        <w:pStyle w:val="ListBullet"/>
        <w:numPr>
          <w:ilvl w:val="0"/>
          <w:numId w:val="0"/>
        </w:numPr>
        <w:ind w:left="360"/>
      </w:pPr>
    </w:p>
    <w:p w14:paraId="176FCA44" w14:textId="77777777" w:rsidR="006038F8" w:rsidRDefault="00C1449D">
      <w:r w:rsidRPr="008E5216">
        <w:t>Contact UR_RE_Finance@rochester.edu with questions.</w:t>
      </w:r>
    </w:p>
    <w:p w14:paraId="36AF56BD" w14:textId="77777777" w:rsidR="006038F8" w:rsidRDefault="00C1449D">
      <w:pPr>
        <w:pStyle w:val="Heading2"/>
      </w:pPr>
      <w:r>
        <w:t>6. Reporting</w:t>
      </w:r>
    </w:p>
    <w:p w14:paraId="7F9F67CC" w14:textId="71DB5514" w:rsidR="006038F8" w:rsidRDefault="00C1449D" w:rsidP="00216967">
      <w:pPr>
        <w:pStyle w:val="ListBullet"/>
        <w:numPr>
          <w:ilvl w:val="0"/>
          <w:numId w:val="0"/>
        </w:numPr>
        <w:ind w:left="360"/>
      </w:pPr>
      <w:r>
        <w:t>Run and review these reports</w:t>
      </w:r>
      <w:r w:rsidR="00FC049F">
        <w:t xml:space="preserve"> as budget tools:</w:t>
      </w:r>
    </w:p>
    <w:p w14:paraId="215E06D4" w14:textId="52B55309" w:rsidR="006038F8" w:rsidRDefault="00C1449D">
      <w:pPr>
        <w:pStyle w:val="ListBullet"/>
      </w:pPr>
      <w:r>
        <w:t>URB204 SMH Salary Summary</w:t>
      </w:r>
    </w:p>
    <w:p w14:paraId="2F38C776" w14:textId="4540038D" w:rsidR="006038F8" w:rsidRDefault="00C1449D">
      <w:pPr>
        <w:pStyle w:val="ListBullet"/>
      </w:pPr>
      <w:r>
        <w:t>URB103 Form B</w:t>
      </w:r>
    </w:p>
    <w:p w14:paraId="3048C88B" w14:textId="624AA8A7" w:rsidR="006038F8" w:rsidRDefault="00C1449D">
      <w:pPr>
        <w:pStyle w:val="ListBullet"/>
      </w:pPr>
      <w:r>
        <w:t>URB203 Salary &amp; Benefit Summary</w:t>
      </w:r>
    </w:p>
    <w:p w14:paraId="515EC547" w14:textId="46739BDB" w:rsidR="006038F8" w:rsidRDefault="00C1449D">
      <w:pPr>
        <w:pStyle w:val="ListBullet"/>
      </w:pPr>
      <w:r>
        <w:t>MFG Dashboard (SMH-specific)</w:t>
      </w:r>
    </w:p>
    <w:p w14:paraId="444C94CD" w14:textId="77777777" w:rsidR="00BE5CDB" w:rsidRDefault="00BE5CDB" w:rsidP="00BE5CDB">
      <w:pPr>
        <w:pStyle w:val="ListBullet"/>
        <w:numPr>
          <w:ilvl w:val="0"/>
          <w:numId w:val="0"/>
        </w:numPr>
        <w:ind w:left="360"/>
      </w:pPr>
    </w:p>
    <w:p w14:paraId="0D45C0FC" w14:textId="52F60C8E" w:rsidR="00D864B9" w:rsidRDefault="00D864B9" w:rsidP="00BE5CDB">
      <w:pPr>
        <w:pStyle w:val="ListBullet"/>
        <w:numPr>
          <w:ilvl w:val="0"/>
          <w:numId w:val="0"/>
        </w:numPr>
        <w:ind w:left="360"/>
      </w:pPr>
      <w:r>
        <w:t xml:space="preserve">Use the ‘change view’ </w:t>
      </w:r>
      <w:r w:rsidR="00E45A8F">
        <w:t xml:space="preserve">tab to view the extract version. This can then be </w:t>
      </w:r>
      <w:r w:rsidR="00967B06">
        <w:t>extracted from Axiom using the ‘snapshot’ button and then right clicking on the sheet to save as an Excel file</w:t>
      </w:r>
    </w:p>
    <w:p w14:paraId="3BC317EC" w14:textId="77777777" w:rsidR="006038F8" w:rsidRDefault="00C1449D">
      <w:pPr>
        <w:pStyle w:val="Heading2"/>
      </w:pPr>
      <w:r>
        <w:t>7. Business Improvement Plans (BIP)</w:t>
      </w:r>
    </w:p>
    <w:p w14:paraId="46799E7D" w14:textId="11BB0B1B" w:rsidR="006038F8" w:rsidRDefault="00C1449D">
      <w:r>
        <w:t>Prepare BIP</w:t>
      </w:r>
      <w:r w:rsidR="00BE5CDB">
        <w:t>s</w:t>
      </w:r>
      <w:r>
        <w:t xml:space="preserve"> for all new programs or program expansions with budget</w:t>
      </w:r>
      <w:r w:rsidR="00967B06">
        <w:t xml:space="preserve"> &amp; revenue</w:t>
      </w:r>
      <w:r>
        <w:t xml:space="preserve"> impact.</w:t>
      </w:r>
    </w:p>
    <w:p w14:paraId="42C1EE83" w14:textId="77777777" w:rsidR="006038F8" w:rsidRDefault="00C1449D">
      <w:r>
        <w:t>No BIP needed for replacement hires or core budget right-sizing—but include justification.</w:t>
      </w:r>
    </w:p>
    <w:p w14:paraId="24E7EDE9" w14:textId="77777777" w:rsidR="006038F8" w:rsidRDefault="00C1449D">
      <w:pPr>
        <w:pStyle w:val="ListBullet"/>
      </w:pPr>
      <w:r>
        <w:t>Ensure productivity metrics are provided where required.</w:t>
      </w:r>
    </w:p>
    <w:p w14:paraId="3DC3150D" w14:textId="1F02E4AA" w:rsidR="005B4DF5" w:rsidRDefault="005B4DF5">
      <w:pPr>
        <w:pStyle w:val="ListBullet"/>
      </w:pPr>
      <w:r>
        <w:t xml:space="preserve">BIP FTEs are layered on by SMH Finance team depending on start month. </w:t>
      </w:r>
      <w:proofErr w:type="gramStart"/>
      <w:r>
        <w:t>Ensure</w:t>
      </w:r>
      <w:proofErr w:type="gramEnd"/>
      <w:r>
        <w:t xml:space="preserve"> budget flows through into plan files is correct.</w:t>
      </w:r>
    </w:p>
    <w:p w14:paraId="462581FD" w14:textId="188C39CF" w:rsidR="005005AB" w:rsidRDefault="005005AB">
      <w:pPr>
        <w:pStyle w:val="ListBullet"/>
      </w:pPr>
      <w:r>
        <w:t xml:space="preserve">Ensure expense matches revenue for </w:t>
      </w:r>
      <w:r w:rsidR="00D8089A">
        <w:t xml:space="preserve">each </w:t>
      </w:r>
      <w:r>
        <w:t>specific FAO</w:t>
      </w:r>
      <w:r w:rsidR="00D8089A">
        <w:t>. SMH revenue should align with SMH labor allocation</w:t>
      </w:r>
    </w:p>
    <w:p w14:paraId="48DDE6BC" w14:textId="185B4844" w:rsidR="00E27401" w:rsidRDefault="00E27401" w:rsidP="00E27401">
      <w:pPr>
        <w:pStyle w:val="Heading2"/>
      </w:pPr>
      <w:r>
        <w:lastRenderedPageBreak/>
        <w:t>8. IP/ASC Cases.</w:t>
      </w:r>
    </w:p>
    <w:p w14:paraId="505B062E" w14:textId="38C1F8EB" w:rsidR="00BE5CDB" w:rsidRPr="0071173B" w:rsidRDefault="00BE5CDB" w:rsidP="00BE5CDB">
      <w:pPr>
        <w:pStyle w:val="ListBullet"/>
      </w:pPr>
      <w:r w:rsidRPr="0071173B">
        <w:t>Budget IP cases outside of Axiom via excel workbooks in Microsoft Teams</w:t>
      </w:r>
      <w:r w:rsidR="00B61FC2" w:rsidRPr="0071173B">
        <w:t xml:space="preserve"> the first week of February</w:t>
      </w:r>
      <w:r w:rsidRPr="0071173B">
        <w:t xml:space="preserve">. </w:t>
      </w:r>
      <w:bookmarkStart w:id="2" w:name="_Hlk219193494"/>
      <w:r w:rsidRPr="0071173B">
        <w:t>SMH Finance/DSS will give departments access to workbook files which will include FY26 projected cases using 6M data, by provider, by subspecialty.  Departments should supply FY27 IP case budgets by provider</w:t>
      </w:r>
      <w:r w:rsidR="005A5A7A" w:rsidRPr="0071173B">
        <w:t>, and any applicable explanations and notes on variations year over year</w:t>
      </w:r>
      <w:r w:rsidRPr="0071173B">
        <w:t xml:space="preserve">. </w:t>
      </w:r>
      <w:bookmarkStart w:id="3" w:name="_Hlk219193461"/>
      <w:r w:rsidR="005A5A7A" w:rsidRPr="0071173B">
        <w:t xml:space="preserve">Incremental cases will be automatically calculated by comparing a straight-line projection of FY26 July-December cases with the FY27 input budget.  </w:t>
      </w:r>
      <w:bookmarkEnd w:id="3"/>
      <w:r w:rsidRPr="0071173B">
        <w:t>Please coordinate with Justin Alves and DSS to finalize your IP Cases</w:t>
      </w:r>
      <w:r w:rsidR="005A5A7A" w:rsidRPr="0071173B">
        <w:t xml:space="preserve"> in Microsoft Teams</w:t>
      </w:r>
      <w:r w:rsidRPr="0071173B">
        <w:t>.</w:t>
      </w:r>
    </w:p>
    <w:bookmarkEnd w:id="2"/>
    <w:p w14:paraId="2A137E38" w14:textId="0A7AB632" w:rsidR="00E27401" w:rsidRPr="0071173B" w:rsidRDefault="00BE5CDB" w:rsidP="008D721B">
      <w:pPr>
        <w:pStyle w:val="ListBullet"/>
      </w:pPr>
      <w:r w:rsidRPr="0071173B">
        <w:t>ASC cases will continue to be budgeted in Axiom following a similar process to last year with Martin Qemo and Jeff Raines</w:t>
      </w:r>
      <w:r w:rsidR="005A5A7A" w:rsidRPr="0071173B">
        <w:t xml:space="preserve">. Input the expected FY27 budget by provider and location in Axiom Provider Model.  Incremental cases in Provider Model will be automatically calculated by comparing a straight-line projection of FY26 July-December cases with the FY27 input budget.  Any budgeted variations in incremental cases (increases or decreases) must have a comment added. </w:t>
      </w:r>
    </w:p>
    <w:p w14:paraId="709EC0B5" w14:textId="7FEDA248" w:rsidR="006038F8" w:rsidRDefault="00E27401">
      <w:pPr>
        <w:pStyle w:val="Heading2"/>
      </w:pPr>
      <w:r>
        <w:t>9</w:t>
      </w:r>
      <w:r w:rsidR="00C1449D">
        <w:t>. General Reminders</w:t>
      </w:r>
    </w:p>
    <w:p w14:paraId="1553E162" w14:textId="77777777" w:rsidR="006038F8" w:rsidRDefault="00C1449D">
      <w:pPr>
        <w:pStyle w:val="ListBullet"/>
      </w:pPr>
      <w:r>
        <w:t>Use QRCs on UR Budget site as reference.</w:t>
      </w:r>
    </w:p>
    <w:p w14:paraId="4DFA295E" w14:textId="7C0E1E14" w:rsidR="006038F8" w:rsidRDefault="00C1449D">
      <w:pPr>
        <w:pStyle w:val="ListBullet"/>
      </w:pPr>
      <w:r>
        <w:t>Ensure all comments and justifications are documented.</w:t>
      </w:r>
      <w:r w:rsidR="00562310">
        <w:t xml:space="preserve"> We should not </w:t>
      </w:r>
      <w:proofErr w:type="gramStart"/>
      <w:r w:rsidR="00562310">
        <w:t>be increasing</w:t>
      </w:r>
      <w:proofErr w:type="gramEnd"/>
      <w:r w:rsidR="00562310">
        <w:t xml:space="preserve"> the budget without prior Sr. Leadership approval with supporting documentation.</w:t>
      </w:r>
    </w:p>
    <w:p w14:paraId="1111E0E7" w14:textId="77777777" w:rsidR="006038F8" w:rsidRDefault="00C1449D">
      <w:pPr>
        <w:pStyle w:val="ListBullet"/>
      </w:pPr>
      <w:r>
        <w:t>Do not include inflation unless directed (company level only).</w:t>
      </w:r>
    </w:p>
    <w:p w14:paraId="75EDCB04" w14:textId="78368197" w:rsidR="006038F8" w:rsidRDefault="00C1449D">
      <w:r w:rsidRPr="007650D9">
        <w:t>Coordinate with your SMH Finance Representative</w:t>
      </w:r>
      <w:r w:rsidR="007650D9" w:rsidRPr="007650D9">
        <w:t xml:space="preserve"> (shown below)</w:t>
      </w:r>
      <w:r w:rsidRPr="007650D9">
        <w:t xml:space="preserve"> throughout.</w:t>
      </w:r>
    </w:p>
    <w:tbl>
      <w:tblPr>
        <w:tblW w:w="8630" w:type="dxa"/>
        <w:tblLook w:val="04A0" w:firstRow="1" w:lastRow="0" w:firstColumn="1" w:lastColumn="0" w:noHBand="0" w:noVBand="1"/>
      </w:tblPr>
      <w:tblGrid>
        <w:gridCol w:w="3620"/>
        <w:gridCol w:w="2660"/>
        <w:gridCol w:w="2350"/>
      </w:tblGrid>
      <w:tr w:rsidR="007650D9" w:rsidRPr="00500D37" w14:paraId="4518DF80" w14:textId="2A0BF5C3" w:rsidTr="007650D9">
        <w:trPr>
          <w:trHeight w:val="750"/>
        </w:trPr>
        <w:tc>
          <w:tcPr>
            <w:tcW w:w="362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1D210A6" w14:textId="77777777" w:rsidR="007650D9" w:rsidRPr="00500D37" w:rsidRDefault="007650D9" w:rsidP="00500D37">
            <w:pPr>
              <w:spacing w:after="0" w:line="240" w:lineRule="auto"/>
              <w:jc w:val="center"/>
              <w:rPr>
                <w:rFonts w:ascii="Aptos Narrow" w:eastAsia="Times New Roman" w:hAnsi="Aptos Narrow" w:cs="Times New Roman"/>
                <w:b/>
                <w:bCs/>
                <w:color w:val="FFFFFF"/>
                <w:sz w:val="28"/>
                <w:szCs w:val="28"/>
              </w:rPr>
            </w:pPr>
            <w:r w:rsidRPr="00500D37">
              <w:rPr>
                <w:rFonts w:ascii="Aptos Narrow" w:eastAsia="Times New Roman" w:hAnsi="Aptos Narrow" w:cs="Times New Roman"/>
                <w:b/>
                <w:bCs/>
                <w:color w:val="FFFFFF"/>
                <w:sz w:val="28"/>
                <w:szCs w:val="28"/>
              </w:rPr>
              <w:t>Cost Center</w:t>
            </w:r>
          </w:p>
        </w:tc>
        <w:tc>
          <w:tcPr>
            <w:tcW w:w="2660" w:type="dxa"/>
            <w:tcBorders>
              <w:top w:val="single" w:sz="4" w:space="0" w:color="auto"/>
              <w:left w:val="nil"/>
              <w:bottom w:val="single" w:sz="4" w:space="0" w:color="auto"/>
              <w:right w:val="single" w:sz="4" w:space="0" w:color="auto"/>
            </w:tcBorders>
            <w:shd w:val="clear" w:color="000000" w:fill="002060"/>
            <w:vAlign w:val="center"/>
            <w:hideMark/>
          </w:tcPr>
          <w:p w14:paraId="32D589EC" w14:textId="77777777" w:rsidR="007650D9" w:rsidRPr="00500D37" w:rsidRDefault="007650D9" w:rsidP="00500D37">
            <w:pPr>
              <w:spacing w:after="0" w:line="240" w:lineRule="auto"/>
              <w:jc w:val="center"/>
              <w:rPr>
                <w:rFonts w:ascii="Aptos Narrow" w:eastAsia="Times New Roman" w:hAnsi="Aptos Narrow" w:cs="Times New Roman"/>
                <w:b/>
                <w:bCs/>
                <w:color w:val="FFFFFF"/>
                <w:sz w:val="28"/>
                <w:szCs w:val="28"/>
              </w:rPr>
            </w:pPr>
            <w:r w:rsidRPr="00500D37">
              <w:rPr>
                <w:rFonts w:ascii="Aptos Narrow" w:eastAsia="Times New Roman" w:hAnsi="Aptos Narrow" w:cs="Times New Roman"/>
                <w:b/>
                <w:bCs/>
                <w:color w:val="FFFFFF"/>
                <w:sz w:val="28"/>
                <w:szCs w:val="28"/>
              </w:rPr>
              <w:t>FY26 Finance Representative</w:t>
            </w:r>
          </w:p>
        </w:tc>
        <w:tc>
          <w:tcPr>
            <w:tcW w:w="2350" w:type="dxa"/>
          </w:tcPr>
          <w:p w14:paraId="27DFF675" w14:textId="77777777" w:rsidR="007650D9" w:rsidRPr="00500D37" w:rsidRDefault="007650D9" w:rsidP="00500D37">
            <w:pPr>
              <w:spacing w:after="0" w:line="240" w:lineRule="auto"/>
              <w:jc w:val="center"/>
              <w:rPr>
                <w:rFonts w:ascii="Aptos Narrow" w:eastAsia="Times New Roman" w:hAnsi="Aptos Narrow" w:cs="Times New Roman"/>
                <w:b/>
                <w:bCs/>
                <w:color w:val="FFFFFF"/>
                <w:sz w:val="28"/>
                <w:szCs w:val="28"/>
              </w:rPr>
            </w:pPr>
          </w:p>
        </w:tc>
      </w:tr>
      <w:tr w:rsidR="007650D9" w:rsidRPr="00500D37" w14:paraId="467C73CC" w14:textId="55FEBE52"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66431740"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 xml:space="preserve">Admin and Support </w:t>
            </w:r>
            <w:proofErr w:type="spellStart"/>
            <w:r w:rsidRPr="00500D37">
              <w:rPr>
                <w:rFonts w:ascii="Aptos Narrow" w:eastAsia="Times New Roman" w:hAnsi="Aptos Narrow" w:cs="Times New Roman"/>
                <w:color w:val="002060"/>
              </w:rPr>
              <w:t>Svcs</w:t>
            </w:r>
            <w:proofErr w:type="spellEnd"/>
          </w:p>
        </w:tc>
        <w:tc>
          <w:tcPr>
            <w:tcW w:w="2660" w:type="dxa"/>
            <w:tcBorders>
              <w:top w:val="nil"/>
              <w:left w:val="nil"/>
              <w:bottom w:val="single" w:sz="4" w:space="0" w:color="auto"/>
              <w:right w:val="single" w:sz="4" w:space="0" w:color="auto"/>
            </w:tcBorders>
            <w:noWrap/>
            <w:vAlign w:val="center"/>
            <w:hideMark/>
          </w:tcPr>
          <w:p w14:paraId="36DFE5B7"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Allante Castle</w:t>
            </w:r>
          </w:p>
        </w:tc>
        <w:tc>
          <w:tcPr>
            <w:tcW w:w="2350" w:type="dxa"/>
          </w:tcPr>
          <w:p w14:paraId="28D82522"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0966E6AD" w14:textId="07155EEC"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2F733C8A"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 xml:space="preserve">Ambulatory </w:t>
            </w:r>
            <w:proofErr w:type="spellStart"/>
            <w:r w:rsidRPr="00500D37">
              <w:rPr>
                <w:rFonts w:ascii="Aptos Narrow" w:eastAsia="Times New Roman" w:hAnsi="Aptos Narrow" w:cs="Times New Roman"/>
                <w:color w:val="002060"/>
              </w:rPr>
              <w:t>Svcs</w:t>
            </w:r>
            <w:proofErr w:type="spellEnd"/>
          </w:p>
        </w:tc>
        <w:tc>
          <w:tcPr>
            <w:tcW w:w="2660" w:type="dxa"/>
            <w:tcBorders>
              <w:top w:val="nil"/>
              <w:left w:val="nil"/>
              <w:bottom w:val="single" w:sz="4" w:space="0" w:color="auto"/>
              <w:right w:val="single" w:sz="4" w:space="0" w:color="auto"/>
            </w:tcBorders>
            <w:noWrap/>
            <w:vAlign w:val="center"/>
            <w:hideMark/>
          </w:tcPr>
          <w:p w14:paraId="72E65565"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Allante Castle</w:t>
            </w:r>
          </w:p>
        </w:tc>
        <w:tc>
          <w:tcPr>
            <w:tcW w:w="2350" w:type="dxa"/>
          </w:tcPr>
          <w:p w14:paraId="59E747D8"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59FE71E2" w14:textId="18BC0795"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4BAC2C60"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Anesthesiology</w:t>
            </w:r>
          </w:p>
        </w:tc>
        <w:tc>
          <w:tcPr>
            <w:tcW w:w="2660" w:type="dxa"/>
            <w:tcBorders>
              <w:top w:val="nil"/>
              <w:left w:val="nil"/>
              <w:bottom w:val="single" w:sz="4" w:space="0" w:color="auto"/>
              <w:right w:val="single" w:sz="4" w:space="0" w:color="auto"/>
            </w:tcBorders>
            <w:noWrap/>
            <w:vAlign w:val="center"/>
            <w:hideMark/>
          </w:tcPr>
          <w:p w14:paraId="272F3B30"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Stephen Zukoski</w:t>
            </w:r>
          </w:p>
        </w:tc>
        <w:tc>
          <w:tcPr>
            <w:tcW w:w="2350" w:type="dxa"/>
          </w:tcPr>
          <w:p w14:paraId="007B9801"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12CF0048" w14:textId="20830CAC"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1163D5F4"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Cancer Center</w:t>
            </w:r>
          </w:p>
        </w:tc>
        <w:tc>
          <w:tcPr>
            <w:tcW w:w="2660" w:type="dxa"/>
            <w:tcBorders>
              <w:top w:val="nil"/>
              <w:left w:val="nil"/>
              <w:bottom w:val="single" w:sz="4" w:space="0" w:color="auto"/>
              <w:right w:val="single" w:sz="4" w:space="0" w:color="auto"/>
            </w:tcBorders>
            <w:noWrap/>
            <w:vAlign w:val="center"/>
            <w:hideMark/>
          </w:tcPr>
          <w:p w14:paraId="3E13A5DE"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Luke Haffen</w:t>
            </w:r>
          </w:p>
        </w:tc>
        <w:tc>
          <w:tcPr>
            <w:tcW w:w="2350" w:type="dxa"/>
          </w:tcPr>
          <w:p w14:paraId="5E89DFB3"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7AD597E0" w14:textId="6A57CABA"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2A4A7A56"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Capital Investment</w:t>
            </w:r>
          </w:p>
        </w:tc>
        <w:tc>
          <w:tcPr>
            <w:tcW w:w="2660" w:type="dxa"/>
            <w:tcBorders>
              <w:top w:val="nil"/>
              <w:left w:val="nil"/>
              <w:bottom w:val="single" w:sz="4" w:space="0" w:color="auto"/>
              <w:right w:val="single" w:sz="4" w:space="0" w:color="auto"/>
            </w:tcBorders>
            <w:noWrap/>
            <w:vAlign w:val="center"/>
            <w:hideMark/>
          </w:tcPr>
          <w:p w14:paraId="06440738"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Christina DeClerk</w:t>
            </w:r>
          </w:p>
        </w:tc>
        <w:tc>
          <w:tcPr>
            <w:tcW w:w="2350" w:type="dxa"/>
          </w:tcPr>
          <w:p w14:paraId="45092AEB"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4D1DBC2C" w14:textId="0BC0620D"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6F3076D7"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Clinical Dentistry</w:t>
            </w:r>
          </w:p>
        </w:tc>
        <w:tc>
          <w:tcPr>
            <w:tcW w:w="2660" w:type="dxa"/>
            <w:tcBorders>
              <w:top w:val="nil"/>
              <w:left w:val="nil"/>
              <w:bottom w:val="single" w:sz="4" w:space="0" w:color="auto"/>
              <w:right w:val="single" w:sz="4" w:space="0" w:color="auto"/>
            </w:tcBorders>
            <w:noWrap/>
            <w:vAlign w:val="center"/>
            <w:hideMark/>
          </w:tcPr>
          <w:p w14:paraId="314C09B9"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Georgio Spencer</w:t>
            </w:r>
          </w:p>
        </w:tc>
        <w:tc>
          <w:tcPr>
            <w:tcW w:w="2350" w:type="dxa"/>
          </w:tcPr>
          <w:p w14:paraId="6E7E36AE"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7F8B4867" w14:textId="7B04A69F"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08C8C625"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Clinical Engineering</w:t>
            </w:r>
          </w:p>
        </w:tc>
        <w:tc>
          <w:tcPr>
            <w:tcW w:w="2660" w:type="dxa"/>
            <w:tcBorders>
              <w:top w:val="nil"/>
              <w:left w:val="nil"/>
              <w:bottom w:val="single" w:sz="4" w:space="0" w:color="auto"/>
              <w:right w:val="single" w:sz="4" w:space="0" w:color="auto"/>
            </w:tcBorders>
            <w:noWrap/>
            <w:vAlign w:val="center"/>
            <w:hideMark/>
          </w:tcPr>
          <w:p w14:paraId="19662AF9"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Jeremy Drader</w:t>
            </w:r>
          </w:p>
        </w:tc>
        <w:tc>
          <w:tcPr>
            <w:tcW w:w="2350" w:type="dxa"/>
          </w:tcPr>
          <w:p w14:paraId="7C7913E0"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675E87D4" w14:textId="4BFC6ACA"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1D658F3B"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Continuity of Care</w:t>
            </w:r>
          </w:p>
        </w:tc>
        <w:tc>
          <w:tcPr>
            <w:tcW w:w="2660" w:type="dxa"/>
            <w:tcBorders>
              <w:top w:val="nil"/>
              <w:left w:val="nil"/>
              <w:bottom w:val="single" w:sz="4" w:space="0" w:color="auto"/>
              <w:right w:val="single" w:sz="4" w:space="0" w:color="auto"/>
            </w:tcBorders>
            <w:noWrap/>
            <w:vAlign w:val="center"/>
            <w:hideMark/>
          </w:tcPr>
          <w:p w14:paraId="5C348EFE"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Allante Castle</w:t>
            </w:r>
          </w:p>
        </w:tc>
        <w:tc>
          <w:tcPr>
            <w:tcW w:w="2350" w:type="dxa"/>
          </w:tcPr>
          <w:p w14:paraId="2D99AF4F"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76B7A90C" w14:textId="7BE74110"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308DBCE3"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Dermatology</w:t>
            </w:r>
          </w:p>
        </w:tc>
        <w:tc>
          <w:tcPr>
            <w:tcW w:w="2660" w:type="dxa"/>
            <w:tcBorders>
              <w:top w:val="nil"/>
              <w:left w:val="nil"/>
              <w:bottom w:val="single" w:sz="4" w:space="0" w:color="auto"/>
              <w:right w:val="single" w:sz="4" w:space="0" w:color="auto"/>
            </w:tcBorders>
            <w:noWrap/>
            <w:vAlign w:val="center"/>
            <w:hideMark/>
          </w:tcPr>
          <w:p w14:paraId="48942762"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Allante Castle</w:t>
            </w:r>
          </w:p>
        </w:tc>
        <w:tc>
          <w:tcPr>
            <w:tcW w:w="2350" w:type="dxa"/>
          </w:tcPr>
          <w:p w14:paraId="71B7FB12"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3C952ACE" w14:textId="3A27CFE9"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7EDD3860"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Facilities</w:t>
            </w:r>
          </w:p>
        </w:tc>
        <w:tc>
          <w:tcPr>
            <w:tcW w:w="2660" w:type="dxa"/>
            <w:tcBorders>
              <w:top w:val="nil"/>
              <w:left w:val="nil"/>
              <w:bottom w:val="single" w:sz="4" w:space="0" w:color="auto"/>
              <w:right w:val="single" w:sz="4" w:space="0" w:color="auto"/>
            </w:tcBorders>
            <w:noWrap/>
            <w:vAlign w:val="center"/>
            <w:hideMark/>
          </w:tcPr>
          <w:p w14:paraId="07C8C75F"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Jen Presutti</w:t>
            </w:r>
          </w:p>
        </w:tc>
        <w:tc>
          <w:tcPr>
            <w:tcW w:w="2350" w:type="dxa"/>
          </w:tcPr>
          <w:p w14:paraId="245FE68D"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4D505EBE" w14:textId="0E1C7EF3"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4197E984"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Emergency Medicine</w:t>
            </w:r>
          </w:p>
        </w:tc>
        <w:tc>
          <w:tcPr>
            <w:tcW w:w="2660" w:type="dxa"/>
            <w:tcBorders>
              <w:top w:val="nil"/>
              <w:left w:val="nil"/>
              <w:bottom w:val="single" w:sz="4" w:space="0" w:color="auto"/>
              <w:right w:val="single" w:sz="4" w:space="0" w:color="auto"/>
            </w:tcBorders>
            <w:noWrap/>
            <w:vAlign w:val="center"/>
            <w:hideMark/>
          </w:tcPr>
          <w:p w14:paraId="7BE64E22"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Justin Alves</w:t>
            </w:r>
          </w:p>
        </w:tc>
        <w:tc>
          <w:tcPr>
            <w:tcW w:w="2350" w:type="dxa"/>
          </w:tcPr>
          <w:p w14:paraId="763EEDF1"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3E423997" w14:textId="673B2332"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1F4F8A8C"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Environmental Services</w:t>
            </w:r>
          </w:p>
        </w:tc>
        <w:tc>
          <w:tcPr>
            <w:tcW w:w="2660" w:type="dxa"/>
            <w:tcBorders>
              <w:top w:val="nil"/>
              <w:left w:val="nil"/>
              <w:bottom w:val="single" w:sz="4" w:space="0" w:color="auto"/>
              <w:right w:val="single" w:sz="4" w:space="0" w:color="auto"/>
            </w:tcBorders>
            <w:noWrap/>
            <w:vAlign w:val="center"/>
            <w:hideMark/>
          </w:tcPr>
          <w:p w14:paraId="4982E970"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Allante Castle</w:t>
            </w:r>
          </w:p>
        </w:tc>
        <w:tc>
          <w:tcPr>
            <w:tcW w:w="2350" w:type="dxa"/>
          </w:tcPr>
          <w:p w14:paraId="62C21DB0"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382CD386" w14:textId="4BF9D1B0"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0DA82FC6"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 xml:space="preserve">Food and Nutrition </w:t>
            </w:r>
            <w:proofErr w:type="spellStart"/>
            <w:r w:rsidRPr="00500D37">
              <w:rPr>
                <w:rFonts w:ascii="Aptos Narrow" w:eastAsia="Times New Roman" w:hAnsi="Aptos Narrow" w:cs="Times New Roman"/>
                <w:color w:val="002060"/>
              </w:rPr>
              <w:t>Svcs</w:t>
            </w:r>
            <w:proofErr w:type="spellEnd"/>
          </w:p>
        </w:tc>
        <w:tc>
          <w:tcPr>
            <w:tcW w:w="2660" w:type="dxa"/>
            <w:tcBorders>
              <w:top w:val="nil"/>
              <w:left w:val="nil"/>
              <w:bottom w:val="single" w:sz="4" w:space="0" w:color="auto"/>
              <w:right w:val="single" w:sz="4" w:space="0" w:color="auto"/>
            </w:tcBorders>
            <w:noWrap/>
            <w:vAlign w:val="center"/>
            <w:hideMark/>
          </w:tcPr>
          <w:p w14:paraId="083D7136"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Allante Castle</w:t>
            </w:r>
          </w:p>
        </w:tc>
        <w:tc>
          <w:tcPr>
            <w:tcW w:w="2350" w:type="dxa"/>
          </w:tcPr>
          <w:p w14:paraId="49EE243B"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6A7917B3" w14:textId="4FF0B65C"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2ABB8A48"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Hospital at Home</w:t>
            </w:r>
          </w:p>
        </w:tc>
        <w:tc>
          <w:tcPr>
            <w:tcW w:w="2660" w:type="dxa"/>
            <w:tcBorders>
              <w:top w:val="nil"/>
              <w:left w:val="nil"/>
              <w:bottom w:val="single" w:sz="4" w:space="0" w:color="auto"/>
              <w:right w:val="single" w:sz="4" w:space="0" w:color="auto"/>
            </w:tcBorders>
            <w:noWrap/>
            <w:vAlign w:val="center"/>
            <w:hideMark/>
          </w:tcPr>
          <w:p w14:paraId="77B4B462"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Jen Presutti</w:t>
            </w:r>
          </w:p>
        </w:tc>
        <w:tc>
          <w:tcPr>
            <w:tcW w:w="2350" w:type="dxa"/>
          </w:tcPr>
          <w:p w14:paraId="6090D9D6"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16944310" w14:textId="3001CE98"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428F10DC"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 xml:space="preserve">Materials </w:t>
            </w:r>
            <w:proofErr w:type="spellStart"/>
            <w:r w:rsidRPr="00500D37">
              <w:rPr>
                <w:rFonts w:ascii="Aptos Narrow" w:eastAsia="Times New Roman" w:hAnsi="Aptos Narrow" w:cs="Times New Roman"/>
                <w:color w:val="002060"/>
              </w:rPr>
              <w:t>Mgmt</w:t>
            </w:r>
            <w:proofErr w:type="spellEnd"/>
          </w:p>
        </w:tc>
        <w:tc>
          <w:tcPr>
            <w:tcW w:w="2660" w:type="dxa"/>
            <w:tcBorders>
              <w:top w:val="nil"/>
              <w:left w:val="nil"/>
              <w:bottom w:val="single" w:sz="4" w:space="0" w:color="auto"/>
              <w:right w:val="single" w:sz="4" w:space="0" w:color="auto"/>
            </w:tcBorders>
            <w:noWrap/>
            <w:vAlign w:val="center"/>
            <w:hideMark/>
          </w:tcPr>
          <w:p w14:paraId="058691CE"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Allante Castle</w:t>
            </w:r>
          </w:p>
        </w:tc>
        <w:tc>
          <w:tcPr>
            <w:tcW w:w="2350" w:type="dxa"/>
          </w:tcPr>
          <w:p w14:paraId="505F6D9E"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2C60A24D" w14:textId="77FD1C6A"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50DD6B44"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Medical Director</w:t>
            </w:r>
          </w:p>
        </w:tc>
        <w:tc>
          <w:tcPr>
            <w:tcW w:w="2660" w:type="dxa"/>
            <w:tcBorders>
              <w:top w:val="nil"/>
              <w:left w:val="nil"/>
              <w:bottom w:val="single" w:sz="4" w:space="0" w:color="auto"/>
              <w:right w:val="single" w:sz="4" w:space="0" w:color="auto"/>
            </w:tcBorders>
            <w:noWrap/>
            <w:vAlign w:val="center"/>
            <w:hideMark/>
          </w:tcPr>
          <w:p w14:paraId="59690138"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Elizabeth Nessle</w:t>
            </w:r>
          </w:p>
        </w:tc>
        <w:tc>
          <w:tcPr>
            <w:tcW w:w="2350" w:type="dxa"/>
          </w:tcPr>
          <w:p w14:paraId="4437FC6D"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025BBEC9" w14:textId="32DBCD6C"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123F3F77"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lastRenderedPageBreak/>
              <w:t xml:space="preserve">Perioperative </w:t>
            </w:r>
            <w:proofErr w:type="spellStart"/>
            <w:r w:rsidRPr="00500D37">
              <w:rPr>
                <w:rFonts w:ascii="Aptos Narrow" w:eastAsia="Times New Roman" w:hAnsi="Aptos Narrow" w:cs="Times New Roman"/>
                <w:color w:val="002060"/>
              </w:rPr>
              <w:t>Svcs</w:t>
            </w:r>
            <w:proofErr w:type="spellEnd"/>
          </w:p>
        </w:tc>
        <w:tc>
          <w:tcPr>
            <w:tcW w:w="2660" w:type="dxa"/>
            <w:tcBorders>
              <w:top w:val="nil"/>
              <w:left w:val="nil"/>
              <w:bottom w:val="single" w:sz="4" w:space="0" w:color="auto"/>
              <w:right w:val="single" w:sz="4" w:space="0" w:color="auto"/>
            </w:tcBorders>
            <w:noWrap/>
            <w:vAlign w:val="center"/>
            <w:hideMark/>
          </w:tcPr>
          <w:p w14:paraId="1F726364"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Emily Spoth</w:t>
            </w:r>
          </w:p>
        </w:tc>
        <w:tc>
          <w:tcPr>
            <w:tcW w:w="2350" w:type="dxa"/>
          </w:tcPr>
          <w:p w14:paraId="35646A52"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3F76C583" w14:textId="684FAD91"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14B2D520"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Imaging Sciences</w:t>
            </w:r>
          </w:p>
        </w:tc>
        <w:tc>
          <w:tcPr>
            <w:tcW w:w="2660" w:type="dxa"/>
            <w:tcBorders>
              <w:top w:val="nil"/>
              <w:left w:val="nil"/>
              <w:bottom w:val="single" w:sz="4" w:space="0" w:color="auto"/>
              <w:right w:val="single" w:sz="4" w:space="0" w:color="auto"/>
            </w:tcBorders>
            <w:noWrap/>
            <w:vAlign w:val="center"/>
            <w:hideMark/>
          </w:tcPr>
          <w:p w14:paraId="2BA6F7A2"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Jeremy Drader</w:t>
            </w:r>
          </w:p>
        </w:tc>
        <w:tc>
          <w:tcPr>
            <w:tcW w:w="2350" w:type="dxa"/>
          </w:tcPr>
          <w:p w14:paraId="53C29573"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7DC81209" w14:textId="6AEC4DB1"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4A840D41"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DSRIP</w:t>
            </w:r>
          </w:p>
        </w:tc>
        <w:tc>
          <w:tcPr>
            <w:tcW w:w="2660" w:type="dxa"/>
            <w:tcBorders>
              <w:top w:val="nil"/>
              <w:left w:val="nil"/>
              <w:bottom w:val="single" w:sz="4" w:space="0" w:color="auto"/>
              <w:right w:val="single" w:sz="4" w:space="0" w:color="auto"/>
            </w:tcBorders>
            <w:noWrap/>
            <w:vAlign w:val="center"/>
            <w:hideMark/>
          </w:tcPr>
          <w:p w14:paraId="46FD4836"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Georgio Spencer</w:t>
            </w:r>
          </w:p>
        </w:tc>
        <w:tc>
          <w:tcPr>
            <w:tcW w:w="2350" w:type="dxa"/>
          </w:tcPr>
          <w:p w14:paraId="066D753E"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4FE7FEC2" w14:textId="30377B67"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7F68DBFA"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Fire and Emergency Planning</w:t>
            </w:r>
          </w:p>
        </w:tc>
        <w:tc>
          <w:tcPr>
            <w:tcW w:w="2660" w:type="dxa"/>
            <w:tcBorders>
              <w:top w:val="nil"/>
              <w:left w:val="nil"/>
              <w:bottom w:val="single" w:sz="4" w:space="0" w:color="auto"/>
              <w:right w:val="single" w:sz="4" w:space="0" w:color="auto"/>
            </w:tcBorders>
            <w:noWrap/>
            <w:vAlign w:val="center"/>
            <w:hideMark/>
          </w:tcPr>
          <w:p w14:paraId="74CBF7A2"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Jen Presutti</w:t>
            </w:r>
          </w:p>
        </w:tc>
        <w:tc>
          <w:tcPr>
            <w:tcW w:w="2350" w:type="dxa"/>
          </w:tcPr>
          <w:p w14:paraId="5B85FAE1"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5E02D6D7" w14:textId="3DF6691F"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12252A87"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Friends of Strong</w:t>
            </w:r>
          </w:p>
        </w:tc>
        <w:tc>
          <w:tcPr>
            <w:tcW w:w="2660" w:type="dxa"/>
            <w:tcBorders>
              <w:top w:val="nil"/>
              <w:left w:val="nil"/>
              <w:bottom w:val="single" w:sz="4" w:space="0" w:color="auto"/>
              <w:right w:val="single" w:sz="4" w:space="0" w:color="auto"/>
            </w:tcBorders>
            <w:noWrap/>
            <w:vAlign w:val="center"/>
            <w:hideMark/>
          </w:tcPr>
          <w:p w14:paraId="36DD2C8C"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Jen Presutti</w:t>
            </w:r>
          </w:p>
        </w:tc>
        <w:tc>
          <w:tcPr>
            <w:tcW w:w="2350" w:type="dxa"/>
          </w:tcPr>
          <w:p w14:paraId="312BACDE"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5541D7B9" w14:textId="73939BFC"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2DF8EA19"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Medical Education Office</w:t>
            </w:r>
          </w:p>
        </w:tc>
        <w:tc>
          <w:tcPr>
            <w:tcW w:w="2660" w:type="dxa"/>
            <w:tcBorders>
              <w:top w:val="nil"/>
              <w:left w:val="nil"/>
              <w:bottom w:val="single" w:sz="4" w:space="0" w:color="auto"/>
              <w:right w:val="single" w:sz="4" w:space="0" w:color="auto"/>
            </w:tcBorders>
            <w:noWrap/>
            <w:vAlign w:val="center"/>
            <w:hideMark/>
          </w:tcPr>
          <w:p w14:paraId="41397B74"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Jen Presutti</w:t>
            </w:r>
          </w:p>
        </w:tc>
        <w:tc>
          <w:tcPr>
            <w:tcW w:w="2350" w:type="dxa"/>
          </w:tcPr>
          <w:p w14:paraId="00D3FC80"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214F6665" w14:textId="5F8A67FB"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59FDB217"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Medicine</w:t>
            </w:r>
          </w:p>
        </w:tc>
        <w:tc>
          <w:tcPr>
            <w:tcW w:w="2660" w:type="dxa"/>
            <w:tcBorders>
              <w:top w:val="nil"/>
              <w:left w:val="nil"/>
              <w:bottom w:val="single" w:sz="4" w:space="0" w:color="auto"/>
              <w:right w:val="single" w:sz="4" w:space="0" w:color="auto"/>
            </w:tcBorders>
            <w:noWrap/>
            <w:vAlign w:val="center"/>
            <w:hideMark/>
          </w:tcPr>
          <w:p w14:paraId="74A60D0B"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Stephen Zukoski</w:t>
            </w:r>
          </w:p>
        </w:tc>
        <w:tc>
          <w:tcPr>
            <w:tcW w:w="2350" w:type="dxa"/>
          </w:tcPr>
          <w:p w14:paraId="5BC3EBD7"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05076D1B" w14:textId="063B6C61"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7E17ECDB"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Medicine Heart and Vascular</w:t>
            </w:r>
          </w:p>
        </w:tc>
        <w:tc>
          <w:tcPr>
            <w:tcW w:w="2660" w:type="dxa"/>
            <w:tcBorders>
              <w:top w:val="nil"/>
              <w:left w:val="nil"/>
              <w:bottom w:val="single" w:sz="4" w:space="0" w:color="auto"/>
              <w:right w:val="single" w:sz="4" w:space="0" w:color="auto"/>
            </w:tcBorders>
            <w:noWrap/>
            <w:vAlign w:val="center"/>
            <w:hideMark/>
          </w:tcPr>
          <w:p w14:paraId="76E6884A"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Stephen Zukoski</w:t>
            </w:r>
          </w:p>
        </w:tc>
        <w:tc>
          <w:tcPr>
            <w:tcW w:w="2350" w:type="dxa"/>
          </w:tcPr>
          <w:p w14:paraId="30B96D7A"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68792041" w14:textId="54A9A98D"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08F15FC8"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Neurology</w:t>
            </w:r>
          </w:p>
        </w:tc>
        <w:tc>
          <w:tcPr>
            <w:tcW w:w="2660" w:type="dxa"/>
            <w:tcBorders>
              <w:top w:val="nil"/>
              <w:left w:val="nil"/>
              <w:bottom w:val="single" w:sz="4" w:space="0" w:color="auto"/>
              <w:right w:val="single" w:sz="4" w:space="0" w:color="auto"/>
            </w:tcBorders>
            <w:noWrap/>
            <w:vAlign w:val="center"/>
            <w:hideMark/>
          </w:tcPr>
          <w:p w14:paraId="2EF42D43"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Justin Alves</w:t>
            </w:r>
          </w:p>
        </w:tc>
        <w:tc>
          <w:tcPr>
            <w:tcW w:w="2350" w:type="dxa"/>
          </w:tcPr>
          <w:p w14:paraId="0BDA63F6"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34306F3B" w14:textId="543990C2"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09D7514E"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Neurosurgery</w:t>
            </w:r>
          </w:p>
        </w:tc>
        <w:tc>
          <w:tcPr>
            <w:tcW w:w="2660" w:type="dxa"/>
            <w:tcBorders>
              <w:top w:val="nil"/>
              <w:left w:val="nil"/>
              <w:bottom w:val="single" w:sz="4" w:space="0" w:color="auto"/>
              <w:right w:val="single" w:sz="4" w:space="0" w:color="auto"/>
            </w:tcBorders>
            <w:noWrap/>
            <w:vAlign w:val="center"/>
            <w:hideMark/>
          </w:tcPr>
          <w:p w14:paraId="2456E232"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Georgio Spencer</w:t>
            </w:r>
          </w:p>
        </w:tc>
        <w:tc>
          <w:tcPr>
            <w:tcW w:w="2350" w:type="dxa"/>
          </w:tcPr>
          <w:p w14:paraId="3F734BC0"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3CFBA61E" w14:textId="452DE675"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412806D2"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 xml:space="preserve">Nursing </w:t>
            </w:r>
            <w:proofErr w:type="spellStart"/>
            <w:r w:rsidRPr="00500D37">
              <w:rPr>
                <w:rFonts w:ascii="Aptos Narrow" w:eastAsia="Times New Roman" w:hAnsi="Aptos Narrow" w:cs="Times New Roman"/>
                <w:color w:val="002060"/>
              </w:rPr>
              <w:t>Svcs</w:t>
            </w:r>
            <w:proofErr w:type="spellEnd"/>
          </w:p>
        </w:tc>
        <w:tc>
          <w:tcPr>
            <w:tcW w:w="2660" w:type="dxa"/>
            <w:tcBorders>
              <w:top w:val="nil"/>
              <w:left w:val="nil"/>
              <w:bottom w:val="single" w:sz="4" w:space="0" w:color="auto"/>
              <w:right w:val="single" w:sz="4" w:space="0" w:color="auto"/>
            </w:tcBorders>
            <w:noWrap/>
            <w:vAlign w:val="center"/>
            <w:hideMark/>
          </w:tcPr>
          <w:p w14:paraId="379A7EB5"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Veronica Joslin/Jim Walton</w:t>
            </w:r>
          </w:p>
        </w:tc>
        <w:tc>
          <w:tcPr>
            <w:tcW w:w="2350" w:type="dxa"/>
          </w:tcPr>
          <w:p w14:paraId="0CEEEAF4"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5DB434A0" w14:textId="44B83AF4"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1D20A7DD"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Obstetrics and Gynecology</w:t>
            </w:r>
          </w:p>
        </w:tc>
        <w:tc>
          <w:tcPr>
            <w:tcW w:w="2660" w:type="dxa"/>
            <w:tcBorders>
              <w:top w:val="nil"/>
              <w:left w:val="nil"/>
              <w:bottom w:val="single" w:sz="4" w:space="0" w:color="auto"/>
              <w:right w:val="single" w:sz="4" w:space="0" w:color="auto"/>
            </w:tcBorders>
            <w:noWrap/>
            <w:vAlign w:val="center"/>
            <w:hideMark/>
          </w:tcPr>
          <w:p w14:paraId="08D49065"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Georgio Spencer</w:t>
            </w:r>
          </w:p>
        </w:tc>
        <w:tc>
          <w:tcPr>
            <w:tcW w:w="2350" w:type="dxa"/>
          </w:tcPr>
          <w:p w14:paraId="6ABA71D6"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5E7D0993" w14:textId="0DAE1EB9"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6553D855"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Operating Director</w:t>
            </w:r>
          </w:p>
        </w:tc>
        <w:tc>
          <w:tcPr>
            <w:tcW w:w="2660" w:type="dxa"/>
            <w:tcBorders>
              <w:top w:val="nil"/>
              <w:left w:val="nil"/>
              <w:bottom w:val="single" w:sz="4" w:space="0" w:color="auto"/>
              <w:right w:val="single" w:sz="4" w:space="0" w:color="auto"/>
            </w:tcBorders>
            <w:noWrap/>
            <w:vAlign w:val="center"/>
            <w:hideMark/>
          </w:tcPr>
          <w:p w14:paraId="5C9F1888"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Elizabeth Nessle</w:t>
            </w:r>
          </w:p>
        </w:tc>
        <w:tc>
          <w:tcPr>
            <w:tcW w:w="2350" w:type="dxa"/>
          </w:tcPr>
          <w:p w14:paraId="6BDD5BF9"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14699055" w14:textId="261E4536"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7DE52304"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Ophthalmology</w:t>
            </w:r>
          </w:p>
        </w:tc>
        <w:tc>
          <w:tcPr>
            <w:tcW w:w="2660" w:type="dxa"/>
            <w:tcBorders>
              <w:top w:val="nil"/>
              <w:left w:val="nil"/>
              <w:bottom w:val="single" w:sz="4" w:space="0" w:color="auto"/>
              <w:right w:val="single" w:sz="4" w:space="0" w:color="auto"/>
            </w:tcBorders>
            <w:noWrap/>
            <w:vAlign w:val="center"/>
            <w:hideMark/>
          </w:tcPr>
          <w:p w14:paraId="5A7D4FC1"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Stephen Zukoski</w:t>
            </w:r>
          </w:p>
        </w:tc>
        <w:tc>
          <w:tcPr>
            <w:tcW w:w="2350" w:type="dxa"/>
          </w:tcPr>
          <w:p w14:paraId="7251F5DE"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48D8F7A1" w14:textId="4D5229E7"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30D2D1F7"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Legal Counsel</w:t>
            </w:r>
          </w:p>
        </w:tc>
        <w:tc>
          <w:tcPr>
            <w:tcW w:w="2660" w:type="dxa"/>
            <w:tcBorders>
              <w:top w:val="nil"/>
              <w:left w:val="nil"/>
              <w:bottom w:val="single" w:sz="4" w:space="0" w:color="auto"/>
              <w:right w:val="single" w:sz="4" w:space="0" w:color="auto"/>
            </w:tcBorders>
            <w:noWrap/>
            <w:vAlign w:val="center"/>
            <w:hideMark/>
          </w:tcPr>
          <w:p w14:paraId="22CDB657"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Jeremy Drader</w:t>
            </w:r>
          </w:p>
        </w:tc>
        <w:tc>
          <w:tcPr>
            <w:tcW w:w="2350" w:type="dxa"/>
          </w:tcPr>
          <w:p w14:paraId="641E5E41"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24744844" w14:textId="7C12CD8F"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46A0B507"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Organ Procurement</w:t>
            </w:r>
          </w:p>
        </w:tc>
        <w:tc>
          <w:tcPr>
            <w:tcW w:w="2660" w:type="dxa"/>
            <w:tcBorders>
              <w:top w:val="nil"/>
              <w:left w:val="nil"/>
              <w:bottom w:val="single" w:sz="4" w:space="0" w:color="auto"/>
              <w:right w:val="single" w:sz="4" w:space="0" w:color="auto"/>
            </w:tcBorders>
            <w:noWrap/>
            <w:vAlign w:val="center"/>
            <w:hideMark/>
          </w:tcPr>
          <w:p w14:paraId="1E4DA9B5"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Jeremy Drader</w:t>
            </w:r>
          </w:p>
        </w:tc>
        <w:tc>
          <w:tcPr>
            <w:tcW w:w="2350" w:type="dxa"/>
          </w:tcPr>
          <w:p w14:paraId="7864E101"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36CC7825" w14:textId="5118DF85"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1C05256F" w14:textId="77777777" w:rsidR="007650D9" w:rsidRPr="00500D37" w:rsidRDefault="007650D9" w:rsidP="00500D37">
            <w:pPr>
              <w:spacing w:after="0" w:line="240" w:lineRule="auto"/>
              <w:rPr>
                <w:rFonts w:ascii="Aptos Narrow" w:eastAsia="Times New Roman" w:hAnsi="Aptos Narrow" w:cs="Times New Roman"/>
                <w:color w:val="002060"/>
              </w:rPr>
            </w:pPr>
            <w:proofErr w:type="spellStart"/>
            <w:r w:rsidRPr="00500D37">
              <w:rPr>
                <w:rFonts w:ascii="Aptos Narrow" w:eastAsia="Times New Roman" w:hAnsi="Aptos Narrow" w:cs="Times New Roman"/>
                <w:color w:val="002060"/>
              </w:rPr>
              <w:t>Orthopaedic</w:t>
            </w:r>
            <w:proofErr w:type="spellEnd"/>
            <w:r w:rsidRPr="00500D37">
              <w:rPr>
                <w:rFonts w:ascii="Aptos Narrow" w:eastAsia="Times New Roman" w:hAnsi="Aptos Narrow" w:cs="Times New Roman"/>
                <w:color w:val="002060"/>
              </w:rPr>
              <w:t xml:space="preserve"> Surgery</w:t>
            </w:r>
          </w:p>
        </w:tc>
        <w:tc>
          <w:tcPr>
            <w:tcW w:w="2660" w:type="dxa"/>
            <w:tcBorders>
              <w:top w:val="nil"/>
              <w:left w:val="nil"/>
              <w:bottom w:val="single" w:sz="4" w:space="0" w:color="auto"/>
              <w:right w:val="single" w:sz="4" w:space="0" w:color="auto"/>
            </w:tcBorders>
            <w:noWrap/>
            <w:vAlign w:val="center"/>
            <w:hideMark/>
          </w:tcPr>
          <w:p w14:paraId="0C79C6CE"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Emily Spoth</w:t>
            </w:r>
          </w:p>
        </w:tc>
        <w:tc>
          <w:tcPr>
            <w:tcW w:w="2350" w:type="dxa"/>
          </w:tcPr>
          <w:p w14:paraId="4243CA68"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46DC1710" w14:textId="3DB8D07F"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5D29FCD4"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Otolaryngology</w:t>
            </w:r>
          </w:p>
        </w:tc>
        <w:tc>
          <w:tcPr>
            <w:tcW w:w="2660" w:type="dxa"/>
            <w:tcBorders>
              <w:top w:val="nil"/>
              <w:left w:val="nil"/>
              <w:bottom w:val="single" w:sz="4" w:space="0" w:color="auto"/>
              <w:right w:val="single" w:sz="4" w:space="0" w:color="auto"/>
            </w:tcBorders>
            <w:noWrap/>
            <w:vAlign w:val="center"/>
            <w:hideMark/>
          </w:tcPr>
          <w:p w14:paraId="2ED5459B"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Georgio Spencer</w:t>
            </w:r>
          </w:p>
        </w:tc>
        <w:tc>
          <w:tcPr>
            <w:tcW w:w="2350" w:type="dxa"/>
          </w:tcPr>
          <w:p w14:paraId="7623745F"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2FC6BF39" w14:textId="4934515A"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046D8CCB"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Pathology and Laboratory Medicine</w:t>
            </w:r>
          </w:p>
        </w:tc>
        <w:tc>
          <w:tcPr>
            <w:tcW w:w="2660" w:type="dxa"/>
            <w:tcBorders>
              <w:top w:val="nil"/>
              <w:left w:val="nil"/>
              <w:bottom w:val="single" w:sz="4" w:space="0" w:color="auto"/>
              <w:right w:val="single" w:sz="4" w:space="0" w:color="auto"/>
            </w:tcBorders>
            <w:noWrap/>
            <w:vAlign w:val="center"/>
            <w:hideMark/>
          </w:tcPr>
          <w:p w14:paraId="79BF0243"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Justin Alves</w:t>
            </w:r>
          </w:p>
        </w:tc>
        <w:tc>
          <w:tcPr>
            <w:tcW w:w="2350" w:type="dxa"/>
          </w:tcPr>
          <w:p w14:paraId="7721D8D0"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27026C12" w14:textId="68878BB6"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76A2C359"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Patient Accounting</w:t>
            </w:r>
          </w:p>
        </w:tc>
        <w:tc>
          <w:tcPr>
            <w:tcW w:w="2660" w:type="dxa"/>
            <w:tcBorders>
              <w:top w:val="nil"/>
              <w:left w:val="nil"/>
              <w:bottom w:val="single" w:sz="4" w:space="0" w:color="auto"/>
              <w:right w:val="single" w:sz="4" w:space="0" w:color="auto"/>
            </w:tcBorders>
            <w:noWrap/>
            <w:vAlign w:val="center"/>
            <w:hideMark/>
          </w:tcPr>
          <w:p w14:paraId="5D2D1EC6"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Allante Castle</w:t>
            </w:r>
          </w:p>
        </w:tc>
        <w:tc>
          <w:tcPr>
            <w:tcW w:w="2350" w:type="dxa"/>
          </w:tcPr>
          <w:p w14:paraId="3307B18A"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19FB7F43" w14:textId="4932CE9A"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22F8B5B9"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Pediatrics</w:t>
            </w:r>
          </w:p>
        </w:tc>
        <w:tc>
          <w:tcPr>
            <w:tcW w:w="2660" w:type="dxa"/>
            <w:tcBorders>
              <w:top w:val="nil"/>
              <w:left w:val="nil"/>
              <w:bottom w:val="single" w:sz="4" w:space="0" w:color="auto"/>
              <w:right w:val="single" w:sz="4" w:space="0" w:color="auto"/>
            </w:tcBorders>
            <w:noWrap/>
            <w:vAlign w:val="center"/>
            <w:hideMark/>
          </w:tcPr>
          <w:p w14:paraId="3A60431D"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Stephen Zukoski</w:t>
            </w:r>
          </w:p>
        </w:tc>
        <w:tc>
          <w:tcPr>
            <w:tcW w:w="2350" w:type="dxa"/>
          </w:tcPr>
          <w:p w14:paraId="3D2CD11F"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584B9F1A" w14:textId="7B5F70AB"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604DEB01"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Organ Transplant</w:t>
            </w:r>
          </w:p>
        </w:tc>
        <w:tc>
          <w:tcPr>
            <w:tcW w:w="2660" w:type="dxa"/>
            <w:tcBorders>
              <w:top w:val="nil"/>
              <w:left w:val="nil"/>
              <w:bottom w:val="single" w:sz="4" w:space="0" w:color="auto"/>
              <w:right w:val="single" w:sz="4" w:space="0" w:color="auto"/>
            </w:tcBorders>
            <w:noWrap/>
            <w:vAlign w:val="center"/>
            <w:hideMark/>
          </w:tcPr>
          <w:p w14:paraId="283D7203"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Jeremy Drader</w:t>
            </w:r>
          </w:p>
        </w:tc>
        <w:tc>
          <w:tcPr>
            <w:tcW w:w="2350" w:type="dxa"/>
          </w:tcPr>
          <w:p w14:paraId="17724B3B"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0BF01DC6" w14:textId="16BCDAB2"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68238342"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Pharmacy</w:t>
            </w:r>
          </w:p>
        </w:tc>
        <w:tc>
          <w:tcPr>
            <w:tcW w:w="2660" w:type="dxa"/>
            <w:tcBorders>
              <w:top w:val="nil"/>
              <w:left w:val="nil"/>
              <w:bottom w:val="single" w:sz="4" w:space="0" w:color="auto"/>
              <w:right w:val="single" w:sz="4" w:space="0" w:color="auto"/>
            </w:tcBorders>
            <w:noWrap/>
            <w:vAlign w:val="center"/>
            <w:hideMark/>
          </w:tcPr>
          <w:p w14:paraId="356F5A83"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Emily Spoth</w:t>
            </w:r>
          </w:p>
        </w:tc>
        <w:tc>
          <w:tcPr>
            <w:tcW w:w="2350" w:type="dxa"/>
          </w:tcPr>
          <w:p w14:paraId="661EA458"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1DB8945F" w14:textId="4093C153"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15B2E1AA"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Physical Medicine and Rehabilitation</w:t>
            </w:r>
          </w:p>
        </w:tc>
        <w:tc>
          <w:tcPr>
            <w:tcW w:w="2660" w:type="dxa"/>
            <w:tcBorders>
              <w:top w:val="nil"/>
              <w:left w:val="nil"/>
              <w:bottom w:val="single" w:sz="4" w:space="0" w:color="auto"/>
              <w:right w:val="single" w:sz="4" w:space="0" w:color="auto"/>
            </w:tcBorders>
            <w:noWrap/>
            <w:vAlign w:val="center"/>
            <w:hideMark/>
          </w:tcPr>
          <w:p w14:paraId="0A87FB19"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Emily Spoth</w:t>
            </w:r>
          </w:p>
        </w:tc>
        <w:tc>
          <w:tcPr>
            <w:tcW w:w="2350" w:type="dxa"/>
          </w:tcPr>
          <w:p w14:paraId="7F6C6291"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4165F7B5" w14:textId="7C0E5792"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4D20D362"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Psychiatry</w:t>
            </w:r>
          </w:p>
        </w:tc>
        <w:tc>
          <w:tcPr>
            <w:tcW w:w="2660" w:type="dxa"/>
            <w:tcBorders>
              <w:top w:val="nil"/>
              <w:left w:val="nil"/>
              <w:bottom w:val="single" w:sz="4" w:space="0" w:color="auto"/>
              <w:right w:val="single" w:sz="4" w:space="0" w:color="auto"/>
            </w:tcBorders>
            <w:noWrap/>
            <w:vAlign w:val="center"/>
            <w:hideMark/>
          </w:tcPr>
          <w:p w14:paraId="7F5A2C64"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Justin Alves</w:t>
            </w:r>
          </w:p>
        </w:tc>
        <w:tc>
          <w:tcPr>
            <w:tcW w:w="2350" w:type="dxa"/>
          </w:tcPr>
          <w:p w14:paraId="4D4288D4"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5B25E42D" w14:textId="0C88128C"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7FDCAC7F"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Quality Assurance</w:t>
            </w:r>
          </w:p>
        </w:tc>
        <w:tc>
          <w:tcPr>
            <w:tcW w:w="2660" w:type="dxa"/>
            <w:tcBorders>
              <w:top w:val="nil"/>
              <w:left w:val="nil"/>
              <w:bottom w:val="single" w:sz="4" w:space="0" w:color="auto"/>
              <w:right w:val="single" w:sz="4" w:space="0" w:color="auto"/>
            </w:tcBorders>
            <w:noWrap/>
            <w:vAlign w:val="center"/>
            <w:hideMark/>
          </w:tcPr>
          <w:p w14:paraId="4FD28ADB"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Elizabeth Nessle</w:t>
            </w:r>
          </w:p>
        </w:tc>
        <w:tc>
          <w:tcPr>
            <w:tcW w:w="2350" w:type="dxa"/>
          </w:tcPr>
          <w:p w14:paraId="5B3C3D0E"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24132C3C" w14:textId="30FF24C5"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57AF6C69"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Radiation Oncology</w:t>
            </w:r>
          </w:p>
        </w:tc>
        <w:tc>
          <w:tcPr>
            <w:tcW w:w="2660" w:type="dxa"/>
            <w:tcBorders>
              <w:top w:val="nil"/>
              <w:left w:val="nil"/>
              <w:bottom w:val="single" w:sz="4" w:space="0" w:color="auto"/>
              <w:right w:val="single" w:sz="4" w:space="0" w:color="auto"/>
            </w:tcBorders>
            <w:noWrap/>
            <w:vAlign w:val="center"/>
            <w:hideMark/>
          </w:tcPr>
          <w:p w14:paraId="7FDEDEB8"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Luke Haffen</w:t>
            </w:r>
          </w:p>
        </w:tc>
        <w:tc>
          <w:tcPr>
            <w:tcW w:w="2350" w:type="dxa"/>
          </w:tcPr>
          <w:p w14:paraId="47325582"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70092629" w14:textId="7107420D"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0E94C926"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Respiratory Care</w:t>
            </w:r>
          </w:p>
        </w:tc>
        <w:tc>
          <w:tcPr>
            <w:tcW w:w="2660" w:type="dxa"/>
            <w:tcBorders>
              <w:top w:val="nil"/>
              <w:left w:val="nil"/>
              <w:bottom w:val="single" w:sz="4" w:space="0" w:color="auto"/>
              <w:right w:val="single" w:sz="4" w:space="0" w:color="auto"/>
            </w:tcBorders>
            <w:noWrap/>
            <w:vAlign w:val="center"/>
            <w:hideMark/>
          </w:tcPr>
          <w:p w14:paraId="7CF577FD"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Veronica Joslin/Jim Walton</w:t>
            </w:r>
          </w:p>
        </w:tc>
        <w:tc>
          <w:tcPr>
            <w:tcW w:w="2350" w:type="dxa"/>
          </w:tcPr>
          <w:p w14:paraId="3E7DE728"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3AB649C4" w14:textId="7F19BBE0"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2A09D979"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Strong Medical Associates</w:t>
            </w:r>
          </w:p>
        </w:tc>
        <w:tc>
          <w:tcPr>
            <w:tcW w:w="2660" w:type="dxa"/>
            <w:tcBorders>
              <w:top w:val="nil"/>
              <w:left w:val="nil"/>
              <w:bottom w:val="single" w:sz="4" w:space="0" w:color="auto"/>
              <w:right w:val="single" w:sz="4" w:space="0" w:color="auto"/>
            </w:tcBorders>
            <w:noWrap/>
            <w:vAlign w:val="center"/>
            <w:hideMark/>
          </w:tcPr>
          <w:p w14:paraId="56E8C40F"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Jen Presutti</w:t>
            </w:r>
          </w:p>
        </w:tc>
        <w:tc>
          <w:tcPr>
            <w:tcW w:w="2350" w:type="dxa"/>
          </w:tcPr>
          <w:p w14:paraId="1949721E"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7919D4AA" w14:textId="31ABB88C"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7E38C7A1"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Surgery</w:t>
            </w:r>
          </w:p>
        </w:tc>
        <w:tc>
          <w:tcPr>
            <w:tcW w:w="2660" w:type="dxa"/>
            <w:tcBorders>
              <w:top w:val="nil"/>
              <w:left w:val="nil"/>
              <w:bottom w:val="single" w:sz="4" w:space="0" w:color="auto"/>
              <w:right w:val="single" w:sz="4" w:space="0" w:color="auto"/>
            </w:tcBorders>
            <w:noWrap/>
            <w:vAlign w:val="center"/>
            <w:hideMark/>
          </w:tcPr>
          <w:p w14:paraId="634F6D1D"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Jeremy Drader</w:t>
            </w:r>
          </w:p>
        </w:tc>
        <w:tc>
          <w:tcPr>
            <w:tcW w:w="2350" w:type="dxa"/>
          </w:tcPr>
          <w:p w14:paraId="23D3AFEC" w14:textId="77777777" w:rsidR="007650D9" w:rsidRPr="00500D37" w:rsidRDefault="007650D9" w:rsidP="00500D37">
            <w:pPr>
              <w:spacing w:after="0" w:line="240" w:lineRule="auto"/>
              <w:rPr>
                <w:rFonts w:ascii="Aptos Narrow" w:eastAsia="Times New Roman" w:hAnsi="Aptos Narrow" w:cs="Times New Roman"/>
                <w:color w:val="002060"/>
              </w:rPr>
            </w:pPr>
          </w:p>
        </w:tc>
      </w:tr>
      <w:tr w:rsidR="007650D9" w:rsidRPr="00500D37" w14:paraId="13ADCD70" w14:textId="0B10BB24" w:rsidTr="007650D9">
        <w:trPr>
          <w:trHeight w:val="300"/>
        </w:trPr>
        <w:tc>
          <w:tcPr>
            <w:tcW w:w="3620" w:type="dxa"/>
            <w:tcBorders>
              <w:top w:val="nil"/>
              <w:left w:val="single" w:sz="4" w:space="0" w:color="auto"/>
              <w:bottom w:val="single" w:sz="4" w:space="0" w:color="auto"/>
              <w:right w:val="single" w:sz="4" w:space="0" w:color="auto"/>
            </w:tcBorders>
            <w:noWrap/>
            <w:vAlign w:val="center"/>
            <w:hideMark/>
          </w:tcPr>
          <w:p w14:paraId="6F006382"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Urology</w:t>
            </w:r>
          </w:p>
        </w:tc>
        <w:tc>
          <w:tcPr>
            <w:tcW w:w="2660" w:type="dxa"/>
            <w:tcBorders>
              <w:top w:val="nil"/>
              <w:left w:val="nil"/>
              <w:bottom w:val="single" w:sz="4" w:space="0" w:color="auto"/>
              <w:right w:val="single" w:sz="4" w:space="0" w:color="auto"/>
            </w:tcBorders>
            <w:noWrap/>
            <w:vAlign w:val="center"/>
            <w:hideMark/>
          </w:tcPr>
          <w:p w14:paraId="7CF665D6" w14:textId="77777777" w:rsidR="007650D9" w:rsidRPr="00500D37" w:rsidRDefault="007650D9" w:rsidP="00500D37">
            <w:pPr>
              <w:spacing w:after="0" w:line="240" w:lineRule="auto"/>
              <w:rPr>
                <w:rFonts w:ascii="Aptos Narrow" w:eastAsia="Times New Roman" w:hAnsi="Aptos Narrow" w:cs="Times New Roman"/>
                <w:color w:val="002060"/>
              </w:rPr>
            </w:pPr>
            <w:r w:rsidRPr="00500D37">
              <w:rPr>
                <w:rFonts w:ascii="Aptos Narrow" w:eastAsia="Times New Roman" w:hAnsi="Aptos Narrow" w:cs="Times New Roman"/>
                <w:color w:val="002060"/>
              </w:rPr>
              <w:t>Georgio Spencer</w:t>
            </w:r>
          </w:p>
        </w:tc>
        <w:tc>
          <w:tcPr>
            <w:tcW w:w="2350" w:type="dxa"/>
          </w:tcPr>
          <w:p w14:paraId="1BE815B8" w14:textId="77777777" w:rsidR="007650D9" w:rsidRPr="00500D37" w:rsidRDefault="007650D9" w:rsidP="00500D37">
            <w:pPr>
              <w:spacing w:after="0" w:line="240" w:lineRule="auto"/>
              <w:rPr>
                <w:rFonts w:ascii="Aptos Narrow" w:eastAsia="Times New Roman" w:hAnsi="Aptos Narrow" w:cs="Times New Roman"/>
                <w:color w:val="002060"/>
              </w:rPr>
            </w:pPr>
          </w:p>
        </w:tc>
      </w:tr>
    </w:tbl>
    <w:p w14:paraId="7B081875" w14:textId="42E56743" w:rsidR="009863E9" w:rsidRPr="00B202F1" w:rsidRDefault="009863E9" w:rsidP="00B202F1">
      <w:pPr>
        <w:rPr>
          <w:color w:val="FF0000"/>
        </w:rPr>
      </w:pPr>
    </w:p>
    <w:sectPr w:rsidR="009863E9" w:rsidRPr="00B202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E36A8D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C35040A"/>
    <w:multiLevelType w:val="hybridMultilevel"/>
    <w:tmpl w:val="24763CFA"/>
    <w:lvl w:ilvl="0" w:tplc="AF40A8E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911C2"/>
    <w:multiLevelType w:val="hybridMultilevel"/>
    <w:tmpl w:val="A6C20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F4AB0"/>
    <w:multiLevelType w:val="hybridMultilevel"/>
    <w:tmpl w:val="5A40E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232E4"/>
    <w:multiLevelType w:val="multilevel"/>
    <w:tmpl w:val="4560E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9566FF"/>
    <w:multiLevelType w:val="hybridMultilevel"/>
    <w:tmpl w:val="AFB432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ED300E9"/>
    <w:multiLevelType w:val="hybridMultilevel"/>
    <w:tmpl w:val="5628AF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A306AFB8">
      <w:numFmt w:val="bullet"/>
      <w:lvlText w:val=""/>
      <w:lvlJc w:val="left"/>
      <w:pPr>
        <w:ind w:left="3600" w:hanging="360"/>
      </w:pPr>
      <w:rPr>
        <w:rFonts w:ascii="Symbol" w:eastAsiaTheme="minorHAnsi" w:hAnsi="Symbol" w:cstheme="minorBidi"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9683E"/>
    <w:multiLevelType w:val="hybridMultilevel"/>
    <w:tmpl w:val="CDDC05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252405">
    <w:abstractNumId w:val="8"/>
  </w:num>
  <w:num w:numId="2" w16cid:durableId="627393259">
    <w:abstractNumId w:val="6"/>
  </w:num>
  <w:num w:numId="3" w16cid:durableId="768279908">
    <w:abstractNumId w:val="5"/>
  </w:num>
  <w:num w:numId="4" w16cid:durableId="679429700">
    <w:abstractNumId w:val="4"/>
  </w:num>
  <w:num w:numId="5" w16cid:durableId="1457792427">
    <w:abstractNumId w:val="7"/>
  </w:num>
  <w:num w:numId="6" w16cid:durableId="15083948">
    <w:abstractNumId w:val="3"/>
  </w:num>
  <w:num w:numId="7" w16cid:durableId="402223116">
    <w:abstractNumId w:val="2"/>
  </w:num>
  <w:num w:numId="8" w16cid:durableId="406346674">
    <w:abstractNumId w:val="1"/>
  </w:num>
  <w:num w:numId="9" w16cid:durableId="1885602996">
    <w:abstractNumId w:val="0"/>
  </w:num>
  <w:num w:numId="10" w16cid:durableId="1819573019">
    <w:abstractNumId w:val="9"/>
  </w:num>
  <w:num w:numId="11" w16cid:durableId="1044405695">
    <w:abstractNumId w:val="12"/>
  </w:num>
  <w:num w:numId="12" w16cid:durableId="1670060081">
    <w:abstractNumId w:val="10"/>
  </w:num>
  <w:num w:numId="13" w16cid:durableId="303045040">
    <w:abstractNumId w:val="11"/>
  </w:num>
  <w:num w:numId="14" w16cid:durableId="1633293829">
    <w:abstractNumId w:val="15"/>
  </w:num>
  <w:num w:numId="15" w16cid:durableId="1896693883">
    <w:abstractNumId w:val="13"/>
  </w:num>
  <w:num w:numId="16" w16cid:durableId="13377339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D4D"/>
    <w:rsid w:val="00034616"/>
    <w:rsid w:val="0006063C"/>
    <w:rsid w:val="00084522"/>
    <w:rsid w:val="000B4B3F"/>
    <w:rsid w:val="000C2A77"/>
    <w:rsid w:val="000D0185"/>
    <w:rsid w:val="000F6E2B"/>
    <w:rsid w:val="00106AC1"/>
    <w:rsid w:val="00137456"/>
    <w:rsid w:val="0015074B"/>
    <w:rsid w:val="0018297D"/>
    <w:rsid w:val="00195F1B"/>
    <w:rsid w:val="001A6A24"/>
    <w:rsid w:val="001F05F5"/>
    <w:rsid w:val="001F62D0"/>
    <w:rsid w:val="00205D1E"/>
    <w:rsid w:val="00206C5A"/>
    <w:rsid w:val="00212F43"/>
    <w:rsid w:val="00216967"/>
    <w:rsid w:val="002329A7"/>
    <w:rsid w:val="002615FA"/>
    <w:rsid w:val="0029639D"/>
    <w:rsid w:val="002B726F"/>
    <w:rsid w:val="002F0707"/>
    <w:rsid w:val="002F7B10"/>
    <w:rsid w:val="00326F90"/>
    <w:rsid w:val="00337834"/>
    <w:rsid w:val="003E3F69"/>
    <w:rsid w:val="00426B45"/>
    <w:rsid w:val="004C0039"/>
    <w:rsid w:val="005005AB"/>
    <w:rsid w:val="00500D37"/>
    <w:rsid w:val="00562310"/>
    <w:rsid w:val="00565101"/>
    <w:rsid w:val="005A00BB"/>
    <w:rsid w:val="005A5A7A"/>
    <w:rsid w:val="005B4DF5"/>
    <w:rsid w:val="005D777D"/>
    <w:rsid w:val="005E404B"/>
    <w:rsid w:val="005F7ECF"/>
    <w:rsid w:val="006038F8"/>
    <w:rsid w:val="00627847"/>
    <w:rsid w:val="0066457A"/>
    <w:rsid w:val="00667E1B"/>
    <w:rsid w:val="00667FF3"/>
    <w:rsid w:val="006731DD"/>
    <w:rsid w:val="006A5B72"/>
    <w:rsid w:val="006B26CF"/>
    <w:rsid w:val="006B2B9A"/>
    <w:rsid w:val="0071173B"/>
    <w:rsid w:val="00724016"/>
    <w:rsid w:val="007650D9"/>
    <w:rsid w:val="00801089"/>
    <w:rsid w:val="00891B0F"/>
    <w:rsid w:val="008D721B"/>
    <w:rsid w:val="008E5216"/>
    <w:rsid w:val="00920AB6"/>
    <w:rsid w:val="00926146"/>
    <w:rsid w:val="00967B06"/>
    <w:rsid w:val="009863E9"/>
    <w:rsid w:val="009A33A9"/>
    <w:rsid w:val="009C3FE4"/>
    <w:rsid w:val="009C4FCC"/>
    <w:rsid w:val="00AA1D8D"/>
    <w:rsid w:val="00AB0983"/>
    <w:rsid w:val="00AF0C99"/>
    <w:rsid w:val="00B03E2A"/>
    <w:rsid w:val="00B16C07"/>
    <w:rsid w:val="00B202F1"/>
    <w:rsid w:val="00B207A5"/>
    <w:rsid w:val="00B47730"/>
    <w:rsid w:val="00B61FC2"/>
    <w:rsid w:val="00B67962"/>
    <w:rsid w:val="00B73B63"/>
    <w:rsid w:val="00B7517F"/>
    <w:rsid w:val="00B83390"/>
    <w:rsid w:val="00BB685D"/>
    <w:rsid w:val="00BC0F60"/>
    <w:rsid w:val="00BD553C"/>
    <w:rsid w:val="00BE5CDB"/>
    <w:rsid w:val="00BF0B6B"/>
    <w:rsid w:val="00C1449D"/>
    <w:rsid w:val="00C26C62"/>
    <w:rsid w:val="00C30FD3"/>
    <w:rsid w:val="00C97308"/>
    <w:rsid w:val="00CA77E7"/>
    <w:rsid w:val="00CB0664"/>
    <w:rsid w:val="00D60413"/>
    <w:rsid w:val="00D8089A"/>
    <w:rsid w:val="00D864B9"/>
    <w:rsid w:val="00DB7BC0"/>
    <w:rsid w:val="00DC4DCD"/>
    <w:rsid w:val="00E055F1"/>
    <w:rsid w:val="00E27401"/>
    <w:rsid w:val="00E45A8F"/>
    <w:rsid w:val="00E546CA"/>
    <w:rsid w:val="00E56934"/>
    <w:rsid w:val="00E7555B"/>
    <w:rsid w:val="00E82E5E"/>
    <w:rsid w:val="00E85AA1"/>
    <w:rsid w:val="00F06A0A"/>
    <w:rsid w:val="00F347DF"/>
    <w:rsid w:val="00F34B9D"/>
    <w:rsid w:val="00F71CBB"/>
    <w:rsid w:val="00F74050"/>
    <w:rsid w:val="00FA657E"/>
    <w:rsid w:val="00FB2D89"/>
    <w:rsid w:val="00FC049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9ABFEC"/>
  <w14:defaultImageDpi w14:val="300"/>
  <w15:docId w15:val="{33E42600-D9FD-461F-8FC9-5442DC96F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0"/>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84522"/>
    <w:rPr>
      <w:color w:val="0000FF" w:themeColor="hyperlink"/>
      <w:u w:val="single"/>
    </w:rPr>
  </w:style>
  <w:style w:type="character" w:styleId="FollowedHyperlink">
    <w:name w:val="FollowedHyperlink"/>
    <w:basedOn w:val="DefaultParagraphFont"/>
    <w:uiPriority w:val="99"/>
    <w:semiHidden/>
    <w:unhideWhenUsed/>
    <w:rsid w:val="00CA77E7"/>
    <w:rPr>
      <w:color w:val="800080" w:themeColor="followedHyperlink"/>
      <w:u w:val="single"/>
    </w:rPr>
  </w:style>
  <w:style w:type="character" w:styleId="CommentReference">
    <w:name w:val="annotation reference"/>
    <w:basedOn w:val="DefaultParagraphFont"/>
    <w:uiPriority w:val="99"/>
    <w:semiHidden/>
    <w:unhideWhenUsed/>
    <w:rsid w:val="00216967"/>
    <w:rPr>
      <w:sz w:val="16"/>
      <w:szCs w:val="16"/>
    </w:rPr>
  </w:style>
  <w:style w:type="paragraph" w:styleId="CommentText">
    <w:name w:val="annotation text"/>
    <w:basedOn w:val="Normal"/>
    <w:link w:val="CommentTextChar"/>
    <w:uiPriority w:val="99"/>
    <w:unhideWhenUsed/>
    <w:rsid w:val="00216967"/>
    <w:pPr>
      <w:spacing w:line="240" w:lineRule="auto"/>
    </w:pPr>
    <w:rPr>
      <w:sz w:val="20"/>
      <w:szCs w:val="20"/>
    </w:rPr>
  </w:style>
  <w:style w:type="character" w:customStyle="1" w:styleId="CommentTextChar">
    <w:name w:val="Comment Text Char"/>
    <w:basedOn w:val="DefaultParagraphFont"/>
    <w:link w:val="CommentText"/>
    <w:uiPriority w:val="99"/>
    <w:rsid w:val="00216967"/>
    <w:rPr>
      <w:sz w:val="20"/>
      <w:szCs w:val="20"/>
    </w:rPr>
  </w:style>
  <w:style w:type="paragraph" w:styleId="CommentSubject">
    <w:name w:val="annotation subject"/>
    <w:basedOn w:val="CommentText"/>
    <w:next w:val="CommentText"/>
    <w:link w:val="CommentSubjectChar"/>
    <w:uiPriority w:val="99"/>
    <w:semiHidden/>
    <w:unhideWhenUsed/>
    <w:rsid w:val="00216967"/>
    <w:rPr>
      <w:b/>
      <w:bCs/>
    </w:rPr>
  </w:style>
  <w:style w:type="character" w:customStyle="1" w:styleId="CommentSubjectChar">
    <w:name w:val="Comment Subject Char"/>
    <w:basedOn w:val="CommentTextChar"/>
    <w:link w:val="CommentSubject"/>
    <w:uiPriority w:val="99"/>
    <w:semiHidden/>
    <w:rsid w:val="00216967"/>
    <w:rPr>
      <w:b/>
      <w:bCs/>
      <w:sz w:val="20"/>
      <w:szCs w:val="20"/>
    </w:rPr>
  </w:style>
  <w:style w:type="character" w:styleId="UnresolvedMention">
    <w:name w:val="Unresolved Mention"/>
    <w:basedOn w:val="DefaultParagraphFont"/>
    <w:uiPriority w:val="99"/>
    <w:semiHidden/>
    <w:unhideWhenUsed/>
    <w:rsid w:val="00B7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chester.box.com/s/ravtg5yv12domczq5mrxb9p0jpjx4eos" TargetMode="External"/><Relationship Id="rId5" Type="http://schemas.openxmlformats.org/officeDocument/2006/relationships/numbering" Target="numbering.xml"/><Relationship Id="rId10" Type="http://schemas.openxmlformats.org/officeDocument/2006/relationships/hyperlink" Target="https://rochester.app.box.com/s/1w0kwn5ofins44qiujq332yifxhn55b" TargetMode="External"/><Relationship Id="rId4" Type="http://schemas.openxmlformats.org/officeDocument/2006/relationships/customXml" Target="../customXml/item4.xml"/><Relationship Id="rId9" Type="http://schemas.openxmlformats.org/officeDocument/2006/relationships/hyperlink" Target="https://www.rochester.edu/adminfinance/urbudget/resources/budget-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5827F0A70458458295E55B97089F9A" ma:contentTypeVersion="4" ma:contentTypeDescription="Create a new document." ma:contentTypeScope="" ma:versionID="1e3853cc143c6fdda65ea27b68a54e12">
  <xsd:schema xmlns:xsd="http://www.w3.org/2001/XMLSchema" xmlns:xs="http://www.w3.org/2001/XMLSchema" xmlns:p="http://schemas.microsoft.com/office/2006/metadata/properties" xmlns:ns2="6c52fda1-7170-4b49-8f3d-f5ef879986a1" targetNamespace="http://schemas.microsoft.com/office/2006/metadata/properties" ma:root="true" ma:fieldsID="b1c3f362686e0e1666f2123c4e210eeb" ns2:_="">
    <xsd:import namespace="6c52fda1-7170-4b49-8f3d-f5ef87998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2fda1-7170-4b49-8f3d-f5ef8799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E1CC8D-41D2-4AFB-AA9A-E75BF243D5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26A4715-9604-43B1-8A2B-194AE15E1DC7}">
  <ds:schemaRefs>
    <ds:schemaRef ds:uri="http://schemas.microsoft.com/sharepoint/v3/contenttype/forms"/>
  </ds:schemaRefs>
</ds:datastoreItem>
</file>

<file path=customXml/itemProps4.xml><?xml version="1.0" encoding="utf-8"?>
<ds:datastoreItem xmlns:ds="http://schemas.openxmlformats.org/officeDocument/2006/customXml" ds:itemID="{9B64BBDB-2A83-4ABB-8B43-B305A83BB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2fda1-7170-4b49-8f3d-f5ef87998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1850</Words>
  <Characters>9954</Characters>
  <Application>Microsoft Office Word</Application>
  <DocSecurity>0</DocSecurity>
  <Lines>321</Lines>
  <Paragraphs>210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11594</CharactersWithSpaces>
  <SharedDoc>false</SharedDoc>
  <HyperlinkBase/>
  <HLinks>
    <vt:vector size="6" baseType="variant">
      <vt:variant>
        <vt:i4>3604537</vt:i4>
      </vt:variant>
      <vt:variant>
        <vt:i4>0</vt:i4>
      </vt:variant>
      <vt:variant>
        <vt:i4>0</vt:i4>
      </vt:variant>
      <vt:variant>
        <vt:i4>5</vt:i4>
      </vt:variant>
      <vt:variant>
        <vt:lpwstr>https://www.rochester.edu/adminfinance/urbudget/resources/budget-tools/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Alves, Justin</cp:lastModifiedBy>
  <cp:revision>6</cp:revision>
  <dcterms:created xsi:type="dcterms:W3CDTF">2026-01-14T20:09:00Z</dcterms:created>
  <dcterms:modified xsi:type="dcterms:W3CDTF">2026-01-15T14:55:00Z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0x010100E75827F0A70458458295E55B97089F9A</vt:lpwstr>
  </property>
</Properties>
</file>