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B58" w:rsidRPr="00A81351" w:rsidRDefault="00A81351" w:rsidP="00A81351">
      <w:pPr>
        <w:pStyle w:val="NormalWeb"/>
        <w:spacing w:before="0" w:beforeAutospacing="0" w:after="0" w:afterAutospacing="0"/>
        <w:jc w:val="center"/>
        <w:rPr>
          <w:rFonts w:ascii="Arial" w:hAnsi="Arial" w:cs="Arial"/>
          <w:sz w:val="40"/>
          <w:szCs w:val="40"/>
        </w:rPr>
      </w:pPr>
      <w:bookmarkStart w:id="0" w:name="_GoBack"/>
      <w:bookmarkEnd w:id="0"/>
      <w:r w:rsidRPr="00A81351">
        <w:rPr>
          <w:rFonts w:ascii="Arial" w:hAnsi="Arial" w:cs="Arial"/>
          <w:b/>
          <w:bCs/>
          <w:sz w:val="40"/>
          <w:szCs w:val="40"/>
        </w:rPr>
        <w:t>P2P</w:t>
      </w:r>
      <w:r w:rsidR="00CB4E4F" w:rsidRPr="00A81351">
        <w:rPr>
          <w:rFonts w:ascii="Arial" w:hAnsi="Arial" w:cs="Arial"/>
          <w:b/>
          <w:bCs/>
          <w:sz w:val="40"/>
          <w:szCs w:val="40"/>
        </w:rPr>
        <w:t xml:space="preserve"> </w:t>
      </w:r>
      <w:r w:rsidR="00672751" w:rsidRPr="00A81351">
        <w:rPr>
          <w:rFonts w:ascii="Arial" w:hAnsi="Arial" w:cs="Arial"/>
          <w:b/>
          <w:bCs/>
          <w:sz w:val="40"/>
          <w:szCs w:val="40"/>
        </w:rPr>
        <w:t xml:space="preserve">Find </w:t>
      </w:r>
      <w:r w:rsidR="00974EF3" w:rsidRPr="00A81351">
        <w:rPr>
          <w:rFonts w:ascii="Arial" w:hAnsi="Arial" w:cs="Arial"/>
          <w:b/>
          <w:bCs/>
          <w:sz w:val="40"/>
          <w:szCs w:val="40"/>
        </w:rPr>
        <w:t>Supplier</w:t>
      </w:r>
      <w:r w:rsidR="00A1513C">
        <w:rPr>
          <w:rFonts w:ascii="Arial" w:hAnsi="Arial" w:cs="Arial"/>
          <w:b/>
          <w:bCs/>
          <w:sz w:val="40"/>
          <w:szCs w:val="40"/>
        </w:rPr>
        <w:t xml:space="preserve"> </w:t>
      </w:r>
      <w:r w:rsidR="00030C6C">
        <w:rPr>
          <w:rFonts w:ascii="Arial" w:hAnsi="Arial" w:cs="Arial"/>
          <w:b/>
          <w:bCs/>
          <w:sz w:val="40"/>
          <w:szCs w:val="40"/>
        </w:rPr>
        <w:t>Reference Guide</w:t>
      </w:r>
    </w:p>
    <w:p w:rsidR="00974EF3" w:rsidRDefault="00974EF3" w:rsidP="00974EF3">
      <w:pPr>
        <w:textAlignment w:val="center"/>
        <w:rPr>
          <w:rFonts w:ascii="Arial" w:hAnsi="Arial" w:cs="Arial"/>
          <w:b/>
          <w:bCs/>
          <w:sz w:val="22"/>
          <w:szCs w:val="22"/>
        </w:rPr>
      </w:pPr>
    </w:p>
    <w:p w:rsidR="0073476C" w:rsidRPr="0073476C" w:rsidRDefault="0073476C" w:rsidP="00974EF3">
      <w:pPr>
        <w:textAlignment w:val="center"/>
        <w:rPr>
          <w:rFonts w:ascii="Arial" w:hAnsi="Arial" w:cs="Arial"/>
          <w:bCs/>
          <w:sz w:val="22"/>
          <w:szCs w:val="22"/>
        </w:rPr>
      </w:pPr>
      <w:r w:rsidRPr="0073476C">
        <w:rPr>
          <w:rFonts w:ascii="Arial" w:hAnsi="Arial" w:cs="Arial"/>
          <w:bCs/>
          <w:sz w:val="22"/>
          <w:szCs w:val="22"/>
        </w:rPr>
        <w:t>This guide contains basic information and navigation as well as advanced guidance and details</w:t>
      </w:r>
      <w:r>
        <w:rPr>
          <w:rFonts w:ascii="Arial" w:hAnsi="Arial" w:cs="Arial"/>
          <w:bCs/>
          <w:sz w:val="22"/>
          <w:szCs w:val="22"/>
        </w:rPr>
        <w:t xml:space="preserve"> at the end for users that want more information</w:t>
      </w:r>
      <w:r w:rsidRPr="0073476C">
        <w:rPr>
          <w:rFonts w:ascii="Arial" w:hAnsi="Arial" w:cs="Arial"/>
          <w:bCs/>
          <w:sz w:val="22"/>
          <w:szCs w:val="22"/>
        </w:rPr>
        <w:t>.</w:t>
      </w:r>
    </w:p>
    <w:p w:rsidR="0073476C" w:rsidRPr="00BB13F3" w:rsidRDefault="0073476C" w:rsidP="00974EF3">
      <w:pPr>
        <w:textAlignment w:val="center"/>
        <w:rPr>
          <w:rFonts w:ascii="Arial" w:hAnsi="Arial" w:cs="Arial"/>
          <w:b/>
          <w:bCs/>
          <w:sz w:val="22"/>
          <w:szCs w:val="22"/>
        </w:rPr>
      </w:pPr>
    </w:p>
    <w:p w:rsidR="00974EF3" w:rsidRPr="00BB13F3" w:rsidRDefault="00277181" w:rsidP="00BB13F3">
      <w:pPr>
        <w:pStyle w:val="NoSpacing"/>
        <w:rPr>
          <w:rFonts w:ascii="Arial" w:hAnsi="Arial" w:cs="Arial"/>
          <w:b/>
          <w:sz w:val="22"/>
          <w:szCs w:val="22"/>
          <w:u w:val="single"/>
        </w:rPr>
      </w:pPr>
      <w:r w:rsidRPr="00BB13F3">
        <w:rPr>
          <w:rFonts w:ascii="Arial" w:hAnsi="Arial" w:cs="Arial"/>
          <w:b/>
          <w:sz w:val="22"/>
          <w:szCs w:val="22"/>
          <w:u w:val="single"/>
        </w:rPr>
        <w:t>Searching for Suppliers</w:t>
      </w:r>
    </w:p>
    <w:p w:rsidR="00974EF3" w:rsidRPr="00BB13F3" w:rsidRDefault="00974EF3" w:rsidP="00BB13F3">
      <w:pPr>
        <w:pStyle w:val="NoSpacing"/>
        <w:rPr>
          <w:rFonts w:ascii="Arial" w:hAnsi="Arial" w:cs="Arial"/>
          <w:sz w:val="22"/>
          <w:szCs w:val="22"/>
        </w:rPr>
      </w:pPr>
      <w:r w:rsidRPr="00BB13F3">
        <w:rPr>
          <w:rFonts w:ascii="Arial" w:hAnsi="Arial" w:cs="Arial"/>
          <w:sz w:val="22"/>
          <w:szCs w:val="22"/>
        </w:rPr>
        <w:t>Before initiating a Requisition or S</w:t>
      </w:r>
      <w:r w:rsidR="00115B58" w:rsidRPr="00BB13F3">
        <w:rPr>
          <w:rFonts w:ascii="Arial" w:hAnsi="Arial" w:cs="Arial"/>
          <w:sz w:val="22"/>
          <w:szCs w:val="22"/>
        </w:rPr>
        <w:t xml:space="preserve">upplier </w:t>
      </w:r>
      <w:r w:rsidRPr="00BB13F3">
        <w:rPr>
          <w:rFonts w:ascii="Arial" w:hAnsi="Arial" w:cs="Arial"/>
          <w:sz w:val="22"/>
          <w:szCs w:val="22"/>
        </w:rPr>
        <w:t>I</w:t>
      </w:r>
      <w:r w:rsidR="00115B58" w:rsidRPr="00BB13F3">
        <w:rPr>
          <w:rFonts w:ascii="Arial" w:hAnsi="Arial" w:cs="Arial"/>
          <w:sz w:val="22"/>
          <w:szCs w:val="22"/>
        </w:rPr>
        <w:t xml:space="preserve">nvoice </w:t>
      </w:r>
      <w:r w:rsidRPr="00BB13F3">
        <w:rPr>
          <w:rFonts w:ascii="Arial" w:hAnsi="Arial" w:cs="Arial"/>
          <w:sz w:val="22"/>
          <w:szCs w:val="22"/>
        </w:rPr>
        <w:t>R</w:t>
      </w:r>
      <w:r w:rsidR="00115B58" w:rsidRPr="00BB13F3">
        <w:rPr>
          <w:rFonts w:ascii="Arial" w:hAnsi="Arial" w:cs="Arial"/>
          <w:sz w:val="22"/>
          <w:szCs w:val="22"/>
        </w:rPr>
        <w:t>equest (SIR), it is recom</w:t>
      </w:r>
      <w:r w:rsidR="00A81351">
        <w:rPr>
          <w:rFonts w:ascii="Arial" w:hAnsi="Arial" w:cs="Arial"/>
          <w:sz w:val="22"/>
          <w:szCs w:val="22"/>
        </w:rPr>
        <w:t xml:space="preserve">mended to search for and </w:t>
      </w:r>
      <w:r w:rsidR="00F02F4B" w:rsidRPr="00BB13F3">
        <w:rPr>
          <w:rFonts w:ascii="Arial" w:hAnsi="Arial" w:cs="Arial"/>
          <w:sz w:val="22"/>
          <w:szCs w:val="22"/>
        </w:rPr>
        <w:t>view</w:t>
      </w:r>
      <w:r w:rsidR="00115B58" w:rsidRPr="00BB13F3">
        <w:rPr>
          <w:rFonts w:ascii="Arial" w:hAnsi="Arial" w:cs="Arial"/>
          <w:sz w:val="22"/>
          <w:szCs w:val="22"/>
        </w:rPr>
        <w:t xml:space="preserve"> the supplier record.  This will help you understand</w:t>
      </w:r>
      <w:r w:rsidRPr="00BB13F3">
        <w:rPr>
          <w:rFonts w:ascii="Arial" w:hAnsi="Arial" w:cs="Arial"/>
          <w:sz w:val="22"/>
          <w:szCs w:val="22"/>
        </w:rPr>
        <w:t>:</w:t>
      </w:r>
    </w:p>
    <w:p w:rsidR="00974EF3" w:rsidRPr="00BB13F3" w:rsidRDefault="00974EF3" w:rsidP="00BB13F3">
      <w:pPr>
        <w:pStyle w:val="NoSpacing"/>
        <w:numPr>
          <w:ilvl w:val="0"/>
          <w:numId w:val="16"/>
        </w:numPr>
        <w:rPr>
          <w:rFonts w:ascii="Arial" w:hAnsi="Arial" w:cs="Arial"/>
          <w:sz w:val="22"/>
          <w:szCs w:val="22"/>
        </w:rPr>
      </w:pPr>
      <w:r w:rsidRPr="00BB13F3">
        <w:rPr>
          <w:rFonts w:ascii="Arial" w:hAnsi="Arial" w:cs="Arial"/>
          <w:sz w:val="22"/>
          <w:szCs w:val="22"/>
        </w:rPr>
        <w:t>Does the supplier already exist in the system</w:t>
      </w:r>
    </w:p>
    <w:p w:rsidR="00974EF3" w:rsidRPr="00BB13F3" w:rsidRDefault="00A81351" w:rsidP="00BB13F3">
      <w:pPr>
        <w:pStyle w:val="NoSpacing"/>
        <w:numPr>
          <w:ilvl w:val="0"/>
          <w:numId w:val="16"/>
        </w:numPr>
        <w:rPr>
          <w:rFonts w:ascii="Arial" w:hAnsi="Arial" w:cs="Arial"/>
          <w:sz w:val="22"/>
          <w:szCs w:val="22"/>
        </w:rPr>
      </w:pPr>
      <w:r>
        <w:rPr>
          <w:rFonts w:ascii="Arial" w:hAnsi="Arial" w:cs="Arial"/>
          <w:sz w:val="22"/>
          <w:szCs w:val="22"/>
        </w:rPr>
        <w:t>Can the supplier be used on a Requisition or SIR</w:t>
      </w:r>
    </w:p>
    <w:p w:rsidR="00062085" w:rsidRPr="00BB13F3" w:rsidRDefault="00062085" w:rsidP="00BB13F3">
      <w:pPr>
        <w:pStyle w:val="NoSpacing"/>
        <w:numPr>
          <w:ilvl w:val="0"/>
          <w:numId w:val="16"/>
        </w:numPr>
        <w:rPr>
          <w:rFonts w:ascii="Arial" w:hAnsi="Arial" w:cs="Arial"/>
          <w:sz w:val="22"/>
          <w:szCs w:val="22"/>
        </w:rPr>
      </w:pPr>
      <w:r w:rsidRPr="00BB13F3">
        <w:rPr>
          <w:rFonts w:ascii="Arial" w:hAnsi="Arial" w:cs="Arial"/>
          <w:sz w:val="22"/>
          <w:szCs w:val="22"/>
        </w:rPr>
        <w:t xml:space="preserve">What are the supplier’s Payment Terms </w:t>
      </w:r>
    </w:p>
    <w:p w:rsidR="00974EF3" w:rsidRPr="00BB13F3" w:rsidRDefault="00974EF3" w:rsidP="00BB13F3">
      <w:pPr>
        <w:pStyle w:val="NoSpacing"/>
        <w:numPr>
          <w:ilvl w:val="0"/>
          <w:numId w:val="16"/>
        </w:numPr>
        <w:rPr>
          <w:rFonts w:ascii="Arial" w:hAnsi="Arial" w:cs="Arial"/>
          <w:sz w:val="22"/>
          <w:szCs w:val="22"/>
        </w:rPr>
      </w:pPr>
      <w:r w:rsidRPr="00BB13F3">
        <w:rPr>
          <w:rFonts w:ascii="Arial" w:hAnsi="Arial" w:cs="Arial"/>
          <w:sz w:val="22"/>
          <w:szCs w:val="22"/>
        </w:rPr>
        <w:t>What is the supplier’s Default Payment Type</w:t>
      </w:r>
    </w:p>
    <w:p w:rsidR="00F02F4B" w:rsidRPr="00BB13F3" w:rsidRDefault="00F02F4B" w:rsidP="00BB13F3">
      <w:pPr>
        <w:pStyle w:val="NoSpacing"/>
        <w:numPr>
          <w:ilvl w:val="1"/>
          <w:numId w:val="16"/>
        </w:numPr>
        <w:rPr>
          <w:rFonts w:ascii="Arial" w:hAnsi="Arial" w:cs="Arial"/>
          <w:sz w:val="22"/>
          <w:szCs w:val="22"/>
        </w:rPr>
      </w:pPr>
      <w:r w:rsidRPr="00BB13F3">
        <w:rPr>
          <w:rFonts w:ascii="Arial" w:hAnsi="Arial" w:cs="Arial"/>
          <w:sz w:val="22"/>
          <w:szCs w:val="22"/>
        </w:rPr>
        <w:t>For Check payment types</w:t>
      </w:r>
      <w:r w:rsidR="00A81351">
        <w:rPr>
          <w:rFonts w:ascii="Arial" w:hAnsi="Arial" w:cs="Arial"/>
          <w:sz w:val="22"/>
          <w:szCs w:val="22"/>
        </w:rPr>
        <w:t xml:space="preserve">, what is </w:t>
      </w:r>
      <w:r w:rsidRPr="00BB13F3">
        <w:rPr>
          <w:rFonts w:ascii="Arial" w:hAnsi="Arial" w:cs="Arial"/>
          <w:sz w:val="22"/>
          <w:szCs w:val="22"/>
        </w:rPr>
        <w:t xml:space="preserve">the Remit To address where the check </w:t>
      </w:r>
      <w:r w:rsidR="00A81351">
        <w:rPr>
          <w:rFonts w:ascii="Arial" w:hAnsi="Arial" w:cs="Arial"/>
          <w:sz w:val="22"/>
          <w:szCs w:val="22"/>
        </w:rPr>
        <w:t xml:space="preserve">will be </w:t>
      </w:r>
      <w:r w:rsidRPr="00BB13F3">
        <w:rPr>
          <w:rFonts w:ascii="Arial" w:hAnsi="Arial" w:cs="Arial"/>
          <w:sz w:val="22"/>
          <w:szCs w:val="22"/>
        </w:rPr>
        <w:t>mailed</w:t>
      </w:r>
    </w:p>
    <w:p w:rsidR="00115B58" w:rsidRPr="00BB13F3" w:rsidRDefault="00974EF3" w:rsidP="00BB13F3">
      <w:pPr>
        <w:pStyle w:val="NoSpacing"/>
        <w:numPr>
          <w:ilvl w:val="0"/>
          <w:numId w:val="16"/>
        </w:numPr>
        <w:rPr>
          <w:rFonts w:ascii="Arial" w:hAnsi="Arial" w:cs="Arial"/>
          <w:sz w:val="22"/>
          <w:szCs w:val="22"/>
        </w:rPr>
      </w:pPr>
      <w:r w:rsidRPr="00BB13F3">
        <w:rPr>
          <w:rFonts w:ascii="Arial" w:hAnsi="Arial" w:cs="Arial"/>
          <w:sz w:val="22"/>
          <w:szCs w:val="22"/>
        </w:rPr>
        <w:t>I</w:t>
      </w:r>
      <w:r w:rsidR="00115B58" w:rsidRPr="00BB13F3">
        <w:rPr>
          <w:rFonts w:ascii="Arial" w:hAnsi="Arial" w:cs="Arial"/>
          <w:sz w:val="22"/>
          <w:szCs w:val="22"/>
        </w:rPr>
        <w:t>f there is more than one similarly named suppl</w:t>
      </w:r>
      <w:r w:rsidRPr="00BB13F3">
        <w:rPr>
          <w:rFonts w:ascii="Arial" w:hAnsi="Arial" w:cs="Arial"/>
          <w:sz w:val="22"/>
          <w:szCs w:val="22"/>
        </w:rPr>
        <w:t>ier record, which record to use</w:t>
      </w:r>
    </w:p>
    <w:p w:rsidR="00F02F4B" w:rsidRDefault="00F02F4B" w:rsidP="00BB13F3">
      <w:pPr>
        <w:pStyle w:val="NoSpacing"/>
        <w:numPr>
          <w:ilvl w:val="0"/>
          <w:numId w:val="16"/>
        </w:numPr>
        <w:rPr>
          <w:rFonts w:ascii="Arial" w:hAnsi="Arial" w:cs="Arial"/>
          <w:sz w:val="22"/>
          <w:szCs w:val="22"/>
        </w:rPr>
      </w:pPr>
      <w:r w:rsidRPr="00BB13F3">
        <w:rPr>
          <w:rFonts w:ascii="Arial" w:hAnsi="Arial" w:cs="Arial"/>
          <w:sz w:val="22"/>
          <w:szCs w:val="22"/>
        </w:rPr>
        <w:t>What is the supplier’s specific Supplier ID</w:t>
      </w:r>
    </w:p>
    <w:p w:rsidR="00A81351" w:rsidRPr="00BB13F3" w:rsidRDefault="00A81351" w:rsidP="00A81351">
      <w:pPr>
        <w:pStyle w:val="NoSpacing"/>
        <w:numPr>
          <w:ilvl w:val="1"/>
          <w:numId w:val="16"/>
        </w:numPr>
        <w:rPr>
          <w:rFonts w:ascii="Arial" w:hAnsi="Arial" w:cs="Arial"/>
          <w:sz w:val="22"/>
          <w:szCs w:val="22"/>
        </w:rPr>
      </w:pPr>
      <w:r>
        <w:rPr>
          <w:rFonts w:ascii="Arial" w:hAnsi="Arial" w:cs="Arial"/>
          <w:sz w:val="22"/>
          <w:szCs w:val="22"/>
        </w:rPr>
        <w:t>How do I find this supplier easily when I need to use it</w:t>
      </w:r>
    </w:p>
    <w:p w:rsidR="00277181" w:rsidRPr="00BB13F3" w:rsidRDefault="00277181" w:rsidP="00BB13F3">
      <w:pPr>
        <w:pStyle w:val="NoSpacing"/>
        <w:rPr>
          <w:rFonts w:ascii="Arial" w:hAnsi="Arial" w:cs="Arial"/>
          <w:sz w:val="22"/>
          <w:szCs w:val="22"/>
        </w:rPr>
      </w:pPr>
    </w:p>
    <w:p w:rsidR="00BB13F3" w:rsidRDefault="00A81351" w:rsidP="00BB13F3">
      <w:pPr>
        <w:pStyle w:val="NoSpacing"/>
        <w:numPr>
          <w:ilvl w:val="0"/>
          <w:numId w:val="17"/>
        </w:numPr>
        <w:rPr>
          <w:rFonts w:ascii="Arial" w:hAnsi="Arial" w:cs="Arial"/>
          <w:b/>
          <w:bCs/>
          <w:sz w:val="22"/>
          <w:szCs w:val="22"/>
        </w:rPr>
      </w:pPr>
      <w:r>
        <w:rPr>
          <w:rFonts w:ascii="Arial" w:hAnsi="Arial" w:cs="Arial"/>
          <w:sz w:val="22"/>
          <w:szCs w:val="22"/>
        </w:rPr>
        <w:t>There are two easy</w:t>
      </w:r>
      <w:r w:rsidR="00974EF3" w:rsidRPr="00BB13F3">
        <w:rPr>
          <w:rFonts w:ascii="Arial" w:hAnsi="Arial" w:cs="Arial"/>
          <w:sz w:val="22"/>
          <w:szCs w:val="22"/>
        </w:rPr>
        <w:t xml:space="preserve"> ways to </w:t>
      </w:r>
      <w:r w:rsidR="00974EF3" w:rsidRPr="00BB13F3">
        <w:rPr>
          <w:rFonts w:ascii="Arial" w:hAnsi="Arial" w:cs="Arial"/>
          <w:b/>
          <w:i/>
          <w:sz w:val="22"/>
          <w:szCs w:val="22"/>
        </w:rPr>
        <w:t>search</w:t>
      </w:r>
      <w:r w:rsidR="00974EF3" w:rsidRPr="00BB13F3">
        <w:rPr>
          <w:rFonts w:ascii="Arial" w:hAnsi="Arial" w:cs="Arial"/>
          <w:sz w:val="22"/>
          <w:szCs w:val="22"/>
        </w:rPr>
        <w:t xml:space="preserve"> for suppliers</w:t>
      </w:r>
    </w:p>
    <w:p w:rsidR="00834ABA" w:rsidRPr="00BB13F3" w:rsidRDefault="00115B58" w:rsidP="00BB13F3">
      <w:pPr>
        <w:pStyle w:val="NoSpacing"/>
        <w:numPr>
          <w:ilvl w:val="1"/>
          <w:numId w:val="17"/>
        </w:numPr>
        <w:rPr>
          <w:rFonts w:ascii="Arial" w:hAnsi="Arial" w:cs="Arial"/>
          <w:b/>
          <w:bCs/>
          <w:sz w:val="22"/>
          <w:szCs w:val="22"/>
        </w:rPr>
      </w:pPr>
      <w:r w:rsidRPr="00BB13F3">
        <w:rPr>
          <w:rFonts w:ascii="Arial" w:hAnsi="Arial" w:cs="Arial"/>
          <w:sz w:val="22"/>
          <w:szCs w:val="22"/>
        </w:rPr>
        <w:t>In the gl</w:t>
      </w:r>
      <w:r w:rsidR="00BB13F3">
        <w:rPr>
          <w:rFonts w:ascii="Arial" w:hAnsi="Arial" w:cs="Arial"/>
          <w:sz w:val="22"/>
          <w:szCs w:val="22"/>
        </w:rPr>
        <w:t>obal search box, use the prefix “</w:t>
      </w:r>
      <w:r w:rsidRPr="00BB13F3">
        <w:rPr>
          <w:rFonts w:ascii="Arial" w:hAnsi="Arial" w:cs="Arial"/>
          <w:sz w:val="22"/>
          <w:szCs w:val="22"/>
        </w:rPr>
        <w:t>supplier:</w:t>
      </w:r>
      <w:r w:rsidR="00BB13F3">
        <w:rPr>
          <w:rFonts w:ascii="Arial" w:hAnsi="Arial" w:cs="Arial"/>
          <w:sz w:val="22"/>
          <w:szCs w:val="22"/>
        </w:rPr>
        <w:t>”</w:t>
      </w:r>
      <w:r w:rsidRPr="00BB13F3">
        <w:rPr>
          <w:rFonts w:ascii="Arial" w:hAnsi="Arial" w:cs="Arial"/>
          <w:sz w:val="22"/>
          <w:szCs w:val="22"/>
        </w:rPr>
        <w:t xml:space="preserve"> along with at least three or more characters to begin your search.  For example, to search on a supplier called Elsevier, enter the search as follows:</w:t>
      </w:r>
      <w:r w:rsidR="00A46FCE">
        <w:rPr>
          <w:rFonts w:ascii="Arial" w:hAnsi="Arial" w:cs="Arial"/>
          <w:sz w:val="22"/>
          <w:szCs w:val="22"/>
        </w:rPr>
        <w:t xml:space="preserve"> supplier:elsevier </w:t>
      </w:r>
      <w:r w:rsidRPr="00BB13F3">
        <w:rPr>
          <w:rFonts w:ascii="Arial" w:hAnsi="Arial" w:cs="Arial"/>
          <w:sz w:val="22"/>
          <w:szCs w:val="22"/>
        </w:rPr>
        <w:t xml:space="preserve">and press enter. </w:t>
      </w:r>
      <w:r w:rsidR="00E430A7" w:rsidRPr="00BB13F3">
        <w:rPr>
          <w:rFonts w:ascii="Arial" w:hAnsi="Arial" w:cs="Arial"/>
          <w:b/>
          <w:noProof/>
          <w:sz w:val="22"/>
          <w:szCs w:val="22"/>
        </w:rPr>
        <w:drawing>
          <wp:inline distT="0" distB="0" distL="0" distR="0">
            <wp:extent cx="4410075" cy="542925"/>
            <wp:effectExtent l="19050" t="19050" r="28575" b="28575"/>
            <wp:docPr id="1" name="Picture 1" descr="C:\C63C1F05\A9C8A823-C237-4268-9ADF-1A3CD65AB6F7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63C1F05\A9C8A823-C237-4268-9ADF-1A3CD65AB6F7_files\image001.png"/>
                    <pic:cNvPicPr>
                      <a:picLocks noChangeAspect="1" noChangeArrowheads="1"/>
                    </pic:cNvPicPr>
                  </pic:nvPicPr>
                  <pic:blipFill rotWithShape="1">
                    <a:blip r:embed="rId7">
                      <a:extLst>
                        <a:ext uri="{28A0092B-C50C-407E-A947-70E740481C1C}">
                          <a14:useLocalDpi xmlns:a14="http://schemas.microsoft.com/office/drawing/2010/main" val="0"/>
                        </a:ext>
                      </a:extLst>
                    </a:blip>
                    <a:srcRect l="976" t="9678" r="8594" b="29032"/>
                    <a:stretch/>
                  </pic:blipFill>
                  <pic:spPr bwMode="auto">
                    <a:xfrm>
                      <a:off x="0" y="0"/>
                      <a:ext cx="4410075" cy="542925"/>
                    </a:xfrm>
                    <a:prstGeom prst="rect">
                      <a:avLst/>
                    </a:prstGeom>
                    <a:noFill/>
                    <a:ln w="6350" cap="flat" cmpd="sng" algn="ctr">
                      <a:solidFill>
                        <a:srgbClr val="00B0F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BB13F3">
        <w:rPr>
          <w:rFonts w:ascii="Arial" w:hAnsi="Arial" w:cs="Arial"/>
          <w:sz w:val="22"/>
          <w:szCs w:val="22"/>
        </w:rPr>
        <w:t xml:space="preserve"> </w:t>
      </w:r>
      <w:r w:rsidR="00834ABA" w:rsidRPr="00BB13F3">
        <w:rPr>
          <w:rFonts w:ascii="Arial" w:hAnsi="Arial" w:cs="Arial"/>
          <w:color w:val="FF0000"/>
          <w:sz w:val="22"/>
          <w:szCs w:val="22"/>
        </w:rPr>
        <w:t>Important</w:t>
      </w:r>
      <w:r w:rsidR="00834ABA" w:rsidRPr="00BB13F3">
        <w:rPr>
          <w:rFonts w:ascii="Arial" w:hAnsi="Arial" w:cs="Arial"/>
          <w:sz w:val="22"/>
          <w:szCs w:val="22"/>
        </w:rPr>
        <w:t xml:space="preserve">: Click on Procurement in the </w:t>
      </w:r>
      <w:r w:rsidR="00E62A43" w:rsidRPr="00BB13F3">
        <w:rPr>
          <w:rFonts w:ascii="Arial" w:hAnsi="Arial" w:cs="Arial"/>
          <w:sz w:val="22"/>
          <w:szCs w:val="22"/>
        </w:rPr>
        <w:t>Search Categories to ensure the system searches</w:t>
      </w:r>
      <w:r w:rsidR="00672751" w:rsidRPr="00BB13F3">
        <w:rPr>
          <w:rFonts w:ascii="Arial" w:hAnsi="Arial" w:cs="Arial"/>
          <w:sz w:val="22"/>
          <w:szCs w:val="22"/>
        </w:rPr>
        <w:t xml:space="preserve"> more efficiently</w:t>
      </w:r>
      <w:r w:rsidR="00E62A43" w:rsidRPr="00BB13F3">
        <w:rPr>
          <w:rFonts w:ascii="Arial" w:hAnsi="Arial" w:cs="Arial"/>
          <w:sz w:val="22"/>
          <w:szCs w:val="22"/>
        </w:rPr>
        <w:t xml:space="preserve"> for supplier records.  Global searches default to </w:t>
      </w:r>
      <w:r w:rsidR="00EC48C8" w:rsidRPr="00BB13F3">
        <w:rPr>
          <w:rFonts w:ascii="Arial" w:hAnsi="Arial" w:cs="Arial"/>
          <w:sz w:val="22"/>
          <w:szCs w:val="22"/>
        </w:rPr>
        <w:t>Common, which</w:t>
      </w:r>
      <w:r w:rsidR="00E62A43" w:rsidRPr="00BB13F3">
        <w:rPr>
          <w:rFonts w:ascii="Arial" w:hAnsi="Arial" w:cs="Arial"/>
          <w:sz w:val="22"/>
          <w:szCs w:val="22"/>
        </w:rPr>
        <w:t xml:space="preserve"> sometimes will not return supplier records depending on the value entered. </w:t>
      </w:r>
    </w:p>
    <w:p w:rsidR="00BB13F3" w:rsidRDefault="00E430A7" w:rsidP="00BB13F3">
      <w:pPr>
        <w:pStyle w:val="NoSpacing"/>
        <w:ind w:left="1440" w:firstLine="720"/>
        <w:rPr>
          <w:rFonts w:ascii="Arial" w:hAnsi="Arial" w:cs="Arial"/>
          <w:b/>
          <w:bCs/>
          <w:sz w:val="22"/>
          <w:szCs w:val="22"/>
        </w:rPr>
      </w:pPr>
      <w:r w:rsidRPr="00BB13F3">
        <w:rPr>
          <w:rFonts w:ascii="Arial" w:hAnsi="Arial" w:cs="Arial"/>
          <w:noProof/>
          <w:sz w:val="22"/>
          <w:szCs w:val="22"/>
        </w:rPr>
        <w:drawing>
          <wp:inline distT="0" distB="0" distL="0" distR="0">
            <wp:extent cx="1371600" cy="269507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2491"/>
                    <a:stretch/>
                  </pic:blipFill>
                  <pic:spPr bwMode="auto">
                    <a:xfrm>
                      <a:off x="0" y="0"/>
                      <a:ext cx="1373552" cy="2698910"/>
                    </a:xfrm>
                    <a:prstGeom prst="rect">
                      <a:avLst/>
                    </a:prstGeom>
                    <a:noFill/>
                    <a:ln>
                      <a:noFill/>
                    </a:ln>
                    <a:extLst>
                      <a:ext uri="{53640926-AAD7-44D8-BBD7-CCE9431645EC}">
                        <a14:shadowObscured xmlns:a14="http://schemas.microsoft.com/office/drawing/2010/main"/>
                      </a:ext>
                    </a:extLst>
                  </pic:spPr>
                </pic:pic>
              </a:graphicData>
            </a:graphic>
          </wp:inline>
        </w:drawing>
      </w:r>
    </w:p>
    <w:p w:rsidR="00B1171B" w:rsidRPr="00B1171B" w:rsidRDefault="00B1171B" w:rsidP="00B1171B">
      <w:pPr>
        <w:pStyle w:val="NoSpacing"/>
        <w:ind w:left="1440"/>
        <w:rPr>
          <w:rFonts w:ascii="Arial" w:hAnsi="Arial" w:cs="Arial"/>
          <w:b/>
          <w:bCs/>
          <w:sz w:val="22"/>
          <w:szCs w:val="22"/>
        </w:rPr>
      </w:pPr>
    </w:p>
    <w:p w:rsidR="00974EF3" w:rsidRPr="00BB13F3" w:rsidRDefault="00974EF3" w:rsidP="00BB13F3">
      <w:pPr>
        <w:pStyle w:val="NoSpacing"/>
        <w:numPr>
          <w:ilvl w:val="1"/>
          <w:numId w:val="17"/>
        </w:numPr>
        <w:rPr>
          <w:rFonts w:ascii="Arial" w:hAnsi="Arial" w:cs="Arial"/>
          <w:b/>
          <w:bCs/>
          <w:sz w:val="22"/>
          <w:szCs w:val="22"/>
        </w:rPr>
      </w:pPr>
      <w:r w:rsidRPr="00BB13F3">
        <w:rPr>
          <w:rFonts w:ascii="Arial" w:hAnsi="Arial" w:cs="Arial"/>
          <w:sz w:val="22"/>
          <w:szCs w:val="22"/>
        </w:rPr>
        <w:t>From any Supplier prompt, type at least three letters from the supplier’s name</w:t>
      </w:r>
    </w:p>
    <w:p w:rsidR="00974EF3" w:rsidRPr="00BB13F3" w:rsidRDefault="00E430A7" w:rsidP="006A2149">
      <w:pPr>
        <w:pStyle w:val="NoSpacing"/>
        <w:ind w:left="720" w:firstLine="720"/>
        <w:rPr>
          <w:rFonts w:ascii="Arial" w:hAnsi="Arial" w:cs="Arial"/>
          <w:b/>
          <w:bCs/>
          <w:sz w:val="22"/>
          <w:szCs w:val="22"/>
        </w:rPr>
      </w:pPr>
      <w:r w:rsidRPr="00BB13F3">
        <w:rPr>
          <w:rFonts w:ascii="Arial" w:hAnsi="Arial" w:cs="Arial"/>
          <w:noProof/>
          <w:sz w:val="22"/>
          <w:szCs w:val="22"/>
        </w:rPr>
        <w:lastRenderedPageBreak/>
        <w:drawing>
          <wp:inline distT="0" distB="0" distL="0" distR="0">
            <wp:extent cx="4038600" cy="3429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342900"/>
                    </a:xfrm>
                    <a:prstGeom prst="rect">
                      <a:avLst/>
                    </a:prstGeom>
                    <a:noFill/>
                    <a:ln>
                      <a:noFill/>
                    </a:ln>
                  </pic:spPr>
                </pic:pic>
              </a:graphicData>
            </a:graphic>
          </wp:inline>
        </w:drawing>
      </w:r>
    </w:p>
    <w:p w:rsidR="006A2149" w:rsidRDefault="006A2149" w:rsidP="00BB13F3">
      <w:pPr>
        <w:pStyle w:val="NoSpacing"/>
        <w:rPr>
          <w:rFonts w:ascii="Arial" w:hAnsi="Arial" w:cs="Arial"/>
          <w:sz w:val="22"/>
          <w:szCs w:val="22"/>
        </w:rPr>
      </w:pPr>
    </w:p>
    <w:p w:rsidR="00115B58" w:rsidRPr="00BB13F3" w:rsidRDefault="00974EF3" w:rsidP="006A2149">
      <w:pPr>
        <w:pStyle w:val="NoSpacing"/>
        <w:numPr>
          <w:ilvl w:val="0"/>
          <w:numId w:val="17"/>
        </w:numPr>
        <w:rPr>
          <w:rFonts w:ascii="Arial" w:hAnsi="Arial" w:cs="Arial"/>
          <w:b/>
          <w:bCs/>
          <w:sz w:val="22"/>
          <w:szCs w:val="22"/>
        </w:rPr>
      </w:pPr>
      <w:r w:rsidRPr="00BB13F3">
        <w:rPr>
          <w:rFonts w:ascii="Arial" w:hAnsi="Arial" w:cs="Arial"/>
          <w:sz w:val="22"/>
          <w:szCs w:val="22"/>
        </w:rPr>
        <w:t xml:space="preserve">The results are limited </w:t>
      </w:r>
      <w:r w:rsidR="00115B58" w:rsidRPr="00BB13F3">
        <w:rPr>
          <w:rFonts w:ascii="Arial" w:hAnsi="Arial" w:cs="Arial"/>
          <w:sz w:val="22"/>
          <w:szCs w:val="22"/>
        </w:rPr>
        <w:t xml:space="preserve">to suppliers containing </w:t>
      </w:r>
      <w:r w:rsidRPr="00BB13F3">
        <w:rPr>
          <w:rFonts w:ascii="Arial" w:hAnsi="Arial" w:cs="Arial"/>
          <w:sz w:val="22"/>
          <w:szCs w:val="22"/>
        </w:rPr>
        <w:t xml:space="preserve">the </w:t>
      </w:r>
      <w:r w:rsidR="0073476C">
        <w:rPr>
          <w:rFonts w:ascii="Arial" w:hAnsi="Arial" w:cs="Arial"/>
          <w:sz w:val="22"/>
          <w:szCs w:val="22"/>
        </w:rPr>
        <w:t>characters</w:t>
      </w:r>
      <w:r w:rsidRPr="00BB13F3">
        <w:rPr>
          <w:rFonts w:ascii="Arial" w:hAnsi="Arial" w:cs="Arial"/>
          <w:sz w:val="22"/>
          <w:szCs w:val="22"/>
        </w:rPr>
        <w:t xml:space="preserve"> you entered</w:t>
      </w:r>
      <w:r w:rsidR="00115B58" w:rsidRPr="00BB13F3">
        <w:rPr>
          <w:rFonts w:ascii="Arial" w:hAnsi="Arial" w:cs="Arial"/>
          <w:sz w:val="22"/>
          <w:szCs w:val="22"/>
        </w:rPr>
        <w:t>.</w:t>
      </w:r>
    </w:p>
    <w:p w:rsidR="00B11570" w:rsidRDefault="00EC48C8" w:rsidP="006A2149">
      <w:pPr>
        <w:pStyle w:val="NoSpacing"/>
        <w:ind w:firstLine="720"/>
        <w:rPr>
          <w:rFonts w:ascii="Arial" w:hAnsi="Arial" w:cs="Arial"/>
          <w:b/>
          <w:bCs/>
          <w:sz w:val="22"/>
          <w:szCs w:val="22"/>
        </w:rPr>
      </w:pPr>
      <w:r w:rsidRPr="00BB13F3">
        <w:rPr>
          <w:rFonts w:ascii="Arial" w:hAnsi="Arial" w:cs="Arial"/>
          <w:noProof/>
          <w:sz w:val="22"/>
          <w:szCs w:val="22"/>
        </w:rPr>
        <mc:AlternateContent>
          <mc:Choice Requires="wps">
            <w:drawing>
              <wp:anchor distT="0" distB="0" distL="114300" distR="114300" simplePos="0" relativeHeight="251657216" behindDoc="0" locked="0" layoutInCell="1" allowOverlap="1">
                <wp:simplePos x="0" y="0"/>
                <wp:positionH relativeFrom="column">
                  <wp:posOffset>1813560</wp:posOffset>
                </wp:positionH>
                <wp:positionV relativeFrom="paragraph">
                  <wp:posOffset>1630680</wp:posOffset>
                </wp:positionV>
                <wp:extent cx="523240" cy="132080"/>
                <wp:effectExtent l="13335" t="10795" r="6350" b="952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1320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6AA20" id="Rectangle 3" o:spid="_x0000_s1026" style="position:absolute;margin-left:142.8pt;margin-top:128.4pt;width:41.2pt;height:1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" filled="f" strokecolor="red"/>
            </w:pict>
          </mc:Fallback>
        </mc:AlternateContent>
      </w:r>
      <w:r w:rsidR="00E430A7" w:rsidRPr="00BB13F3">
        <w:rPr>
          <w:rFonts w:ascii="Arial" w:hAnsi="Arial" w:cs="Arial"/>
          <w:b/>
          <w:noProof/>
          <w:sz w:val="22"/>
          <w:szCs w:val="22"/>
        </w:rPr>
        <w:drawing>
          <wp:inline distT="0" distB="0" distL="0" distR="0">
            <wp:extent cx="3400385" cy="3641725"/>
            <wp:effectExtent l="19050" t="19050" r="10160" b="15875"/>
            <wp:docPr id="4" name="Picture 2" descr="Machine generated alternative text:&#10;Search Results &#10;Search Results 1 2 &#10;Elsevier 7247 &#10;Awnting &#10;Supplier &#10;Elsevier 6683 (Inactive) &#10;Elsevier 7247 &#10;Elsevier Inc 9533 &#10;Elsevier Science Philadelphia &#10;Elsevier Inc (Inactive) &#10;Elsevier Ltd &#10;Elsevier Parent Supp' i € &#10;Elsevier Inc 1600 (Inactive) &#10;All of WONdEy &#10;Elsevier Inc ARGI &#10;pplji€ &#10;Supplier &#10;Tip: try .leting ategory kft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Search Results &#10;Search Results 1 2 &#10;Elsevier 7247 &#10;Awnting &#10;Supplier &#10;Elsevier 6683 (Inactive) &#10;Elsevier 7247 &#10;Elsevier Inc 9533 &#10;Elsevier Science Philadelphia &#10;Elsevier Inc (Inactive) &#10;Elsevier Ltd &#10;Elsevier Parent Supp' i € &#10;Elsevier Inc 1600 (Inactive) &#10;All of WONdEy &#10;Elsevier Inc ARGI &#10;pplji€ &#10;Supplier &#10;Tip: try .leting ategory kft to "/>
                    <pic:cNvPicPr>
                      <a:picLocks noChangeAspect="1" noChangeArrowheads="1"/>
                    </pic:cNvPicPr>
                  </pic:nvPicPr>
                  <pic:blipFill rotWithShape="1">
                    <a:blip r:embed="rId10">
                      <a:extLst>
                        <a:ext uri="{28A0092B-C50C-407E-A947-70E740481C1C}">
                          <a14:useLocalDpi xmlns:a14="http://schemas.microsoft.com/office/drawing/2010/main" val="0"/>
                        </a:ext>
                      </a:extLst>
                    </a:blip>
                    <a:srcRect l="1886" t="9717" r="13924" b="9524"/>
                    <a:stretch/>
                  </pic:blipFill>
                  <pic:spPr bwMode="auto">
                    <a:xfrm>
                      <a:off x="0" y="0"/>
                      <a:ext cx="3400623" cy="3641980"/>
                    </a:xfrm>
                    <a:prstGeom prst="rect">
                      <a:avLst/>
                    </a:prstGeom>
                    <a:noFill/>
                    <a:ln w="6350" cap="flat" cmpd="sng" algn="ctr">
                      <a:solidFill>
                        <a:srgbClr val="00B0F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3F2C1E" w:rsidRPr="003F2C1E" w:rsidRDefault="003F2C1E" w:rsidP="003F2C1E">
      <w:pPr>
        <w:pStyle w:val="NoSpacing"/>
        <w:numPr>
          <w:ilvl w:val="0"/>
          <w:numId w:val="36"/>
        </w:numPr>
        <w:rPr>
          <w:rFonts w:ascii="Arial" w:hAnsi="Arial" w:cs="Arial"/>
          <w:bCs/>
          <w:sz w:val="22"/>
          <w:szCs w:val="22"/>
        </w:rPr>
      </w:pPr>
      <w:r w:rsidRPr="003F2C1E">
        <w:rPr>
          <w:rFonts w:ascii="Arial" w:hAnsi="Arial" w:cs="Arial"/>
          <w:bCs/>
          <w:sz w:val="22"/>
          <w:szCs w:val="22"/>
        </w:rPr>
        <w:t>Note: As in the example above, when there are multiple supplier records for the same supplier, a display name is used that incorporates a reference to the numeric portion of the address or unit/department name.</w:t>
      </w:r>
      <w:r>
        <w:rPr>
          <w:rFonts w:ascii="Arial" w:hAnsi="Arial" w:cs="Arial"/>
          <w:bCs/>
          <w:sz w:val="22"/>
          <w:szCs w:val="22"/>
        </w:rPr>
        <w:t xml:space="preserve">  These unofficial descriptors are not the formal name of the supplier and are only used to</w:t>
      </w:r>
      <w:r w:rsidR="00072CB6">
        <w:rPr>
          <w:rFonts w:ascii="Arial" w:hAnsi="Arial" w:cs="Arial"/>
          <w:bCs/>
          <w:sz w:val="22"/>
          <w:szCs w:val="22"/>
        </w:rPr>
        <w:t xml:space="preserve"> visually</w:t>
      </w:r>
      <w:r>
        <w:rPr>
          <w:rFonts w:ascii="Arial" w:hAnsi="Arial" w:cs="Arial"/>
          <w:bCs/>
          <w:sz w:val="22"/>
          <w:szCs w:val="22"/>
        </w:rPr>
        <w:t xml:space="preserve"> differentiate between different records.</w:t>
      </w:r>
      <w:r w:rsidRPr="003F2C1E">
        <w:rPr>
          <w:rFonts w:ascii="Arial" w:hAnsi="Arial" w:cs="Arial"/>
          <w:bCs/>
          <w:sz w:val="22"/>
          <w:szCs w:val="22"/>
        </w:rPr>
        <w:t xml:space="preserve">   </w:t>
      </w:r>
    </w:p>
    <w:p w:rsidR="006A2149" w:rsidRDefault="006A2149" w:rsidP="00BB13F3">
      <w:pPr>
        <w:pStyle w:val="NoSpacing"/>
        <w:rPr>
          <w:rFonts w:ascii="Arial" w:hAnsi="Arial" w:cs="Arial"/>
          <w:sz w:val="22"/>
          <w:szCs w:val="22"/>
        </w:rPr>
      </w:pPr>
    </w:p>
    <w:p w:rsidR="00E62A43" w:rsidRPr="00BB13F3" w:rsidRDefault="00E62A43" w:rsidP="006A2149">
      <w:pPr>
        <w:pStyle w:val="NoSpacing"/>
        <w:numPr>
          <w:ilvl w:val="0"/>
          <w:numId w:val="17"/>
        </w:numPr>
        <w:rPr>
          <w:rFonts w:ascii="Arial" w:hAnsi="Arial" w:cs="Arial"/>
          <w:sz w:val="22"/>
          <w:szCs w:val="22"/>
        </w:rPr>
      </w:pPr>
      <w:r w:rsidRPr="00BB13F3">
        <w:rPr>
          <w:rFonts w:ascii="Arial" w:hAnsi="Arial" w:cs="Arial"/>
          <w:sz w:val="22"/>
          <w:szCs w:val="22"/>
        </w:rPr>
        <w:t>There are a variety of reasons why there might be multiple supplier records with similar names:</w:t>
      </w:r>
    </w:p>
    <w:p w:rsidR="00E62A43" w:rsidRPr="00BB13F3" w:rsidRDefault="00E62A43" w:rsidP="006A2149">
      <w:pPr>
        <w:pStyle w:val="NoSpacing"/>
        <w:numPr>
          <w:ilvl w:val="0"/>
          <w:numId w:val="19"/>
        </w:numPr>
        <w:rPr>
          <w:rFonts w:ascii="Arial" w:hAnsi="Arial" w:cs="Arial"/>
          <w:sz w:val="22"/>
          <w:szCs w:val="22"/>
        </w:rPr>
      </w:pPr>
      <w:r w:rsidRPr="00BB13F3">
        <w:rPr>
          <w:rFonts w:ascii="Arial" w:hAnsi="Arial" w:cs="Arial"/>
          <w:sz w:val="22"/>
          <w:szCs w:val="22"/>
        </w:rPr>
        <w:t>Different Remit To address</w:t>
      </w:r>
    </w:p>
    <w:p w:rsidR="00277181" w:rsidRPr="00BB13F3" w:rsidRDefault="00277181" w:rsidP="006A2149">
      <w:pPr>
        <w:pStyle w:val="NoSpacing"/>
        <w:numPr>
          <w:ilvl w:val="1"/>
          <w:numId w:val="19"/>
        </w:numPr>
        <w:rPr>
          <w:rFonts w:ascii="Arial" w:hAnsi="Arial" w:cs="Arial"/>
          <w:sz w:val="22"/>
          <w:szCs w:val="22"/>
        </w:rPr>
      </w:pPr>
      <w:r w:rsidRPr="00BB13F3">
        <w:rPr>
          <w:rFonts w:ascii="Arial" w:hAnsi="Arial" w:cs="Arial"/>
          <w:sz w:val="22"/>
          <w:szCs w:val="22"/>
        </w:rPr>
        <w:t>Some suppliers have multiple valid remit to addresses</w:t>
      </w:r>
    </w:p>
    <w:p w:rsidR="00277181" w:rsidRPr="00BB13F3" w:rsidRDefault="00277181" w:rsidP="006A2149">
      <w:pPr>
        <w:pStyle w:val="NoSpacing"/>
        <w:numPr>
          <w:ilvl w:val="1"/>
          <w:numId w:val="19"/>
        </w:numPr>
        <w:rPr>
          <w:rFonts w:ascii="Arial" w:hAnsi="Arial" w:cs="Arial"/>
          <w:sz w:val="22"/>
          <w:szCs w:val="22"/>
        </w:rPr>
      </w:pPr>
      <w:r w:rsidRPr="00BB13F3">
        <w:rPr>
          <w:rFonts w:ascii="Arial" w:hAnsi="Arial" w:cs="Arial"/>
          <w:sz w:val="22"/>
          <w:szCs w:val="22"/>
        </w:rPr>
        <w:t xml:space="preserve">Students may use a local address for some payments and their home address for others.  </w:t>
      </w:r>
    </w:p>
    <w:p w:rsidR="00E62A43" w:rsidRPr="00BB13F3" w:rsidRDefault="00E62A43" w:rsidP="006A2149">
      <w:pPr>
        <w:pStyle w:val="NoSpacing"/>
        <w:numPr>
          <w:ilvl w:val="0"/>
          <w:numId w:val="19"/>
        </w:numPr>
        <w:rPr>
          <w:rFonts w:ascii="Arial" w:hAnsi="Arial" w:cs="Arial"/>
          <w:sz w:val="22"/>
          <w:szCs w:val="22"/>
        </w:rPr>
      </w:pPr>
      <w:r w:rsidRPr="00BB13F3">
        <w:rPr>
          <w:rFonts w:ascii="Arial" w:hAnsi="Arial" w:cs="Arial"/>
          <w:sz w:val="22"/>
          <w:szCs w:val="22"/>
        </w:rPr>
        <w:t>Different divisions within the supplier that have different contacts</w:t>
      </w:r>
    </w:p>
    <w:p w:rsidR="00E62A43" w:rsidRPr="00BB13F3" w:rsidRDefault="00E62A43" w:rsidP="006A2149">
      <w:pPr>
        <w:pStyle w:val="NoSpacing"/>
        <w:numPr>
          <w:ilvl w:val="0"/>
          <w:numId w:val="19"/>
        </w:numPr>
        <w:rPr>
          <w:rFonts w:ascii="Arial" w:hAnsi="Arial" w:cs="Arial"/>
          <w:sz w:val="22"/>
          <w:szCs w:val="22"/>
        </w:rPr>
      </w:pPr>
      <w:r w:rsidRPr="00BB13F3">
        <w:rPr>
          <w:rFonts w:ascii="Arial" w:hAnsi="Arial" w:cs="Arial"/>
          <w:sz w:val="22"/>
          <w:szCs w:val="22"/>
        </w:rPr>
        <w:t>Different supplier altogether: For example there is a supplier Continuum in New York and another in Calif</w:t>
      </w:r>
      <w:r w:rsidR="0073476C">
        <w:rPr>
          <w:rFonts w:ascii="Arial" w:hAnsi="Arial" w:cs="Arial"/>
          <w:sz w:val="22"/>
          <w:szCs w:val="22"/>
        </w:rPr>
        <w:t>ornia that have no relationship but have the same name.</w:t>
      </w:r>
    </w:p>
    <w:p w:rsidR="00F02F4B" w:rsidRPr="00BB13F3" w:rsidRDefault="00EC48C8" w:rsidP="006A2149">
      <w:pPr>
        <w:pStyle w:val="NoSpacing"/>
        <w:ind w:left="720"/>
        <w:rPr>
          <w:rFonts w:ascii="Arial" w:hAnsi="Arial" w:cs="Arial"/>
          <w:sz w:val="22"/>
          <w:szCs w:val="22"/>
        </w:rPr>
      </w:pPr>
      <w:r w:rsidRPr="00BB13F3">
        <w:rPr>
          <w:rFonts w:ascii="Arial" w:hAnsi="Arial" w:cs="Arial"/>
          <w:sz w:val="22"/>
          <w:szCs w:val="22"/>
        </w:rPr>
        <w:t>Therefore,</w:t>
      </w:r>
      <w:r w:rsidR="00F02F4B" w:rsidRPr="00BB13F3">
        <w:rPr>
          <w:rFonts w:ascii="Arial" w:hAnsi="Arial" w:cs="Arial"/>
          <w:sz w:val="22"/>
          <w:szCs w:val="22"/>
        </w:rPr>
        <w:t xml:space="preserve"> it is important to review the details of the supplier to ensure you are making an appropriate selection.</w:t>
      </w:r>
    </w:p>
    <w:p w:rsidR="00277181" w:rsidRDefault="00277181" w:rsidP="006A2149">
      <w:pPr>
        <w:pStyle w:val="NoSpacing"/>
        <w:rPr>
          <w:rFonts w:ascii="Arial" w:hAnsi="Arial" w:cs="Arial"/>
          <w:sz w:val="22"/>
          <w:szCs w:val="22"/>
        </w:rPr>
      </w:pPr>
    </w:p>
    <w:p w:rsidR="00A81351" w:rsidRPr="00BF3793" w:rsidRDefault="00A81351" w:rsidP="006A2149">
      <w:pPr>
        <w:pStyle w:val="NoSpacing"/>
        <w:rPr>
          <w:rFonts w:ascii="Arial" w:hAnsi="Arial" w:cs="Arial"/>
          <w:color w:val="00B050"/>
          <w:sz w:val="22"/>
          <w:szCs w:val="22"/>
        </w:rPr>
      </w:pPr>
      <w:r w:rsidRPr="00BF3793">
        <w:rPr>
          <w:rFonts w:ascii="Arial" w:hAnsi="Arial" w:cs="Arial"/>
          <w:color w:val="00B050"/>
          <w:sz w:val="22"/>
          <w:szCs w:val="22"/>
        </w:rPr>
        <w:t xml:space="preserve">See the </w:t>
      </w:r>
      <w:r w:rsidRPr="00BF3793">
        <w:rPr>
          <w:rFonts w:ascii="Arial" w:hAnsi="Arial" w:cs="Arial"/>
          <w:b/>
          <w:i/>
          <w:color w:val="00B050"/>
          <w:sz w:val="22"/>
          <w:szCs w:val="22"/>
        </w:rPr>
        <w:t>Advanced User Tips</w:t>
      </w:r>
      <w:r w:rsidRPr="00BF3793">
        <w:rPr>
          <w:rFonts w:ascii="Arial" w:hAnsi="Arial" w:cs="Arial"/>
          <w:color w:val="00B050"/>
          <w:sz w:val="22"/>
          <w:szCs w:val="22"/>
        </w:rPr>
        <w:t xml:space="preserve"> section at the end of this document </w:t>
      </w:r>
      <w:r w:rsidR="00A46FCE" w:rsidRPr="00BF3793">
        <w:rPr>
          <w:rFonts w:ascii="Arial" w:hAnsi="Arial" w:cs="Arial"/>
          <w:color w:val="00B050"/>
          <w:sz w:val="22"/>
          <w:szCs w:val="22"/>
        </w:rPr>
        <w:t xml:space="preserve">for </w:t>
      </w:r>
      <w:r w:rsidRPr="00BF3793">
        <w:rPr>
          <w:rFonts w:ascii="Arial" w:hAnsi="Arial" w:cs="Arial"/>
          <w:color w:val="00B050"/>
          <w:sz w:val="22"/>
          <w:szCs w:val="22"/>
        </w:rPr>
        <w:t>additional Searching Tips.</w:t>
      </w:r>
    </w:p>
    <w:p w:rsidR="003B684D" w:rsidRDefault="003B684D" w:rsidP="006A2149">
      <w:pPr>
        <w:pStyle w:val="NoSpacing"/>
        <w:rPr>
          <w:rFonts w:ascii="Arial" w:hAnsi="Arial" w:cs="Arial"/>
          <w:color w:val="00B050"/>
          <w:sz w:val="22"/>
          <w:szCs w:val="22"/>
        </w:rPr>
      </w:pPr>
    </w:p>
    <w:p w:rsidR="00A81351" w:rsidRPr="006A2149" w:rsidRDefault="003B684D" w:rsidP="006A2149">
      <w:pPr>
        <w:pStyle w:val="NoSpacing"/>
        <w:rPr>
          <w:rFonts w:ascii="Arial" w:hAnsi="Arial" w:cs="Arial"/>
          <w:sz w:val="22"/>
          <w:szCs w:val="22"/>
        </w:rPr>
      </w:pPr>
      <w:r w:rsidRPr="00BF3793">
        <w:rPr>
          <w:rFonts w:ascii="Arial" w:hAnsi="Arial" w:cs="Arial"/>
          <w:color w:val="00B050"/>
          <w:sz w:val="22"/>
          <w:szCs w:val="22"/>
        </w:rPr>
        <w:t xml:space="preserve">See the </w:t>
      </w:r>
      <w:r w:rsidRPr="00BF3793">
        <w:rPr>
          <w:rFonts w:ascii="Arial" w:hAnsi="Arial" w:cs="Arial"/>
          <w:b/>
          <w:i/>
          <w:color w:val="00B050"/>
          <w:sz w:val="22"/>
          <w:szCs w:val="22"/>
        </w:rPr>
        <w:t>Advanced User Tips</w:t>
      </w:r>
      <w:r w:rsidRPr="00BF3793">
        <w:rPr>
          <w:rFonts w:ascii="Arial" w:hAnsi="Arial" w:cs="Arial"/>
          <w:color w:val="00B050"/>
          <w:sz w:val="22"/>
          <w:szCs w:val="22"/>
        </w:rPr>
        <w:t xml:space="preserve"> section at the end of this document for </w:t>
      </w:r>
      <w:r>
        <w:rPr>
          <w:rFonts w:ascii="Arial" w:hAnsi="Arial" w:cs="Arial"/>
          <w:color w:val="00B050"/>
          <w:sz w:val="22"/>
          <w:szCs w:val="22"/>
        </w:rPr>
        <w:t>tips on requesting a new supplier</w:t>
      </w:r>
      <w:r w:rsidRPr="00BF3793">
        <w:rPr>
          <w:rFonts w:ascii="Arial" w:hAnsi="Arial" w:cs="Arial"/>
          <w:color w:val="00B050"/>
          <w:sz w:val="22"/>
          <w:szCs w:val="22"/>
        </w:rPr>
        <w:t>.</w:t>
      </w:r>
    </w:p>
    <w:p w:rsidR="00277181" w:rsidRPr="0036584C" w:rsidRDefault="00277181" w:rsidP="0036584C">
      <w:pPr>
        <w:pStyle w:val="NoSpacing"/>
        <w:rPr>
          <w:rFonts w:ascii="Arial" w:hAnsi="Arial" w:cs="Arial"/>
          <w:b/>
          <w:sz w:val="22"/>
          <w:szCs w:val="22"/>
          <w:u w:val="single"/>
        </w:rPr>
      </w:pPr>
      <w:r>
        <w:br w:type="page"/>
      </w:r>
      <w:r w:rsidRPr="0036584C">
        <w:rPr>
          <w:rFonts w:ascii="Arial" w:hAnsi="Arial" w:cs="Arial"/>
          <w:b/>
          <w:sz w:val="22"/>
          <w:szCs w:val="22"/>
          <w:u w:val="single"/>
        </w:rPr>
        <w:lastRenderedPageBreak/>
        <w:t>Previewing and Viewing the Supplier Record</w:t>
      </w:r>
    </w:p>
    <w:p w:rsidR="00115B58" w:rsidRPr="0036584C" w:rsidRDefault="00834ABA" w:rsidP="0036584C">
      <w:pPr>
        <w:pStyle w:val="NoSpacing"/>
        <w:numPr>
          <w:ilvl w:val="0"/>
          <w:numId w:val="22"/>
        </w:numPr>
        <w:rPr>
          <w:rFonts w:ascii="Arial" w:hAnsi="Arial" w:cs="Arial"/>
          <w:sz w:val="22"/>
          <w:szCs w:val="22"/>
        </w:rPr>
      </w:pPr>
      <w:r w:rsidRPr="0073476C">
        <w:rPr>
          <w:rFonts w:ascii="Arial" w:hAnsi="Arial" w:cs="Arial"/>
          <w:b/>
          <w:sz w:val="22"/>
          <w:szCs w:val="22"/>
        </w:rPr>
        <w:t>Preview</w:t>
      </w:r>
      <w:r w:rsidRPr="0036584C">
        <w:rPr>
          <w:rFonts w:ascii="Arial" w:hAnsi="Arial" w:cs="Arial"/>
          <w:sz w:val="22"/>
          <w:szCs w:val="22"/>
        </w:rPr>
        <w:t xml:space="preserve">: </w:t>
      </w:r>
      <w:r w:rsidR="00974EF3" w:rsidRPr="0036584C">
        <w:rPr>
          <w:rFonts w:ascii="Arial" w:hAnsi="Arial" w:cs="Arial"/>
          <w:sz w:val="22"/>
          <w:szCs w:val="22"/>
        </w:rPr>
        <w:t>H</w:t>
      </w:r>
      <w:r w:rsidR="00115B58" w:rsidRPr="0036584C">
        <w:rPr>
          <w:rFonts w:ascii="Arial" w:hAnsi="Arial" w:cs="Arial"/>
          <w:sz w:val="22"/>
          <w:szCs w:val="22"/>
        </w:rPr>
        <w:t>over you</w:t>
      </w:r>
      <w:r w:rsidR="00974EF3" w:rsidRPr="0036584C">
        <w:rPr>
          <w:rFonts w:ascii="Arial" w:hAnsi="Arial" w:cs="Arial"/>
          <w:sz w:val="22"/>
          <w:szCs w:val="22"/>
        </w:rPr>
        <w:t>r mous</w:t>
      </w:r>
      <w:r w:rsidR="00672751" w:rsidRPr="0036584C">
        <w:rPr>
          <w:rFonts w:ascii="Arial" w:hAnsi="Arial" w:cs="Arial"/>
          <w:sz w:val="22"/>
          <w:szCs w:val="22"/>
        </w:rPr>
        <w:t>e over the</w:t>
      </w:r>
      <w:r w:rsidR="00974EF3" w:rsidRPr="0036584C">
        <w:rPr>
          <w:rFonts w:ascii="Arial" w:hAnsi="Arial" w:cs="Arial"/>
          <w:sz w:val="22"/>
          <w:szCs w:val="22"/>
        </w:rPr>
        <w:t xml:space="preserve"> supplier name.  T</w:t>
      </w:r>
      <w:r w:rsidRPr="0036584C">
        <w:rPr>
          <w:rFonts w:ascii="Arial" w:hAnsi="Arial" w:cs="Arial"/>
          <w:sz w:val="22"/>
          <w:szCs w:val="22"/>
        </w:rPr>
        <w:t xml:space="preserve">he orange </w:t>
      </w:r>
      <w:r w:rsidR="00115B58" w:rsidRPr="0036584C">
        <w:rPr>
          <w:rFonts w:ascii="Arial" w:hAnsi="Arial" w:cs="Arial"/>
          <w:sz w:val="22"/>
          <w:szCs w:val="22"/>
        </w:rPr>
        <w:t xml:space="preserve">related actions button </w:t>
      </w:r>
      <w:r w:rsidR="00E430A7" w:rsidRPr="0036584C">
        <w:rPr>
          <w:rFonts w:ascii="Arial" w:hAnsi="Arial" w:cs="Arial"/>
          <w:noProof/>
          <w:sz w:val="22"/>
          <w:szCs w:val="22"/>
        </w:rPr>
        <w:drawing>
          <wp:inline distT="0" distB="0" distL="0" distR="0">
            <wp:extent cx="200025" cy="1333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0926" t="37750" r="77809" b="60730"/>
                    <a:stretch>
                      <a:fillRect/>
                    </a:stretch>
                  </pic:blipFill>
                  <pic:spPr bwMode="auto">
                    <a:xfrm>
                      <a:off x="0" y="0"/>
                      <a:ext cx="200025" cy="133350"/>
                    </a:xfrm>
                    <a:prstGeom prst="rect">
                      <a:avLst/>
                    </a:prstGeom>
                    <a:noFill/>
                    <a:ln>
                      <a:noFill/>
                    </a:ln>
                  </pic:spPr>
                </pic:pic>
              </a:graphicData>
            </a:graphic>
          </wp:inline>
        </w:drawing>
      </w:r>
      <w:r w:rsidRPr="0036584C">
        <w:rPr>
          <w:rFonts w:ascii="Arial" w:hAnsi="Arial" w:cs="Arial"/>
          <w:noProof/>
          <w:sz w:val="22"/>
          <w:szCs w:val="22"/>
        </w:rPr>
        <w:t xml:space="preserve"> </w:t>
      </w:r>
      <w:r w:rsidR="00115B58" w:rsidRPr="0036584C">
        <w:rPr>
          <w:rFonts w:ascii="Arial" w:hAnsi="Arial" w:cs="Arial"/>
          <w:sz w:val="22"/>
          <w:szCs w:val="22"/>
        </w:rPr>
        <w:t>becomes available directly t</w:t>
      </w:r>
      <w:r w:rsidR="00672751" w:rsidRPr="0036584C">
        <w:rPr>
          <w:rFonts w:ascii="Arial" w:hAnsi="Arial" w:cs="Arial"/>
          <w:sz w:val="22"/>
          <w:szCs w:val="22"/>
        </w:rPr>
        <w:t>o the right of the name.  Click on</w:t>
      </w:r>
      <w:r w:rsidR="00115B58" w:rsidRPr="0036584C">
        <w:rPr>
          <w:rFonts w:ascii="Arial" w:hAnsi="Arial" w:cs="Arial"/>
          <w:sz w:val="22"/>
          <w:szCs w:val="22"/>
        </w:rPr>
        <w:t xml:space="preserve"> the related actions button to preview the supplier information.  For example, below is the preview of Elsevier 7247.</w:t>
      </w:r>
    </w:p>
    <w:p w:rsidR="00115B58" w:rsidRPr="0036584C" w:rsidRDefault="00E430A7" w:rsidP="0036584C">
      <w:pPr>
        <w:pStyle w:val="NoSpacing"/>
        <w:ind w:left="720" w:firstLine="720"/>
        <w:rPr>
          <w:rFonts w:ascii="Arial" w:hAnsi="Arial" w:cs="Arial"/>
          <w:noProof/>
          <w:sz w:val="22"/>
          <w:szCs w:val="22"/>
        </w:rPr>
      </w:pPr>
      <w:r w:rsidRPr="0036584C">
        <w:rPr>
          <w:rFonts w:ascii="Arial" w:hAnsi="Arial" w:cs="Arial"/>
          <w:noProof/>
          <w:sz w:val="22"/>
          <w:szCs w:val="22"/>
        </w:rPr>
        <w:drawing>
          <wp:inline distT="0" distB="0" distL="0" distR="0">
            <wp:extent cx="4343400" cy="2105025"/>
            <wp:effectExtent l="19050" t="19050" r="19050" b="28575"/>
            <wp:docPr id="7" name="Picture 3" descr="Machine generated alternative text:&#10;Search Results 1 2 &#10;Elsevier 7247 &#10;Actions &#10;Tip: try .leting &#10;Supplier Elsevier 7247 &#10;Supplier Details &#10;StatÆ &#10;LEt StatÆ On &#10;LEt StatÆ By &#10;Supplie Date &#10;Remit-To Add &#10;SPR0052as &#10;Julie PeNins &#10;wyg,'2c1 S &#10;72'7 of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Search Results 1 2 &#10;Elsevier 7247 &#10;Actions &#10;Tip: try .leting &#10;Supplier Elsevier 7247 &#10;Supplier Details &#10;StatÆ &#10;LEt StatÆ On &#10;LEt StatÆ By &#10;Supplie Date &#10;Remit-To Add &#10;SPR0052as &#10;Julie PeNins &#10;wyg,'2c1 S &#10;72'7 of A "/>
                    <pic:cNvPicPr>
                      <a:picLocks noChangeAspect="1" noChangeArrowheads="1"/>
                    </pic:cNvPicPr>
                  </pic:nvPicPr>
                  <pic:blipFill rotWithShape="1">
                    <a:blip r:embed="rId12">
                      <a:extLst>
                        <a:ext uri="{28A0092B-C50C-407E-A947-70E740481C1C}">
                          <a14:useLocalDpi xmlns:a14="http://schemas.microsoft.com/office/drawing/2010/main" val="0"/>
                        </a:ext>
                      </a:extLst>
                    </a:blip>
                    <a:srcRect t="29841" r="1084"/>
                    <a:stretch/>
                  </pic:blipFill>
                  <pic:spPr bwMode="auto">
                    <a:xfrm>
                      <a:off x="0" y="0"/>
                      <a:ext cx="4343400" cy="2105025"/>
                    </a:xfrm>
                    <a:prstGeom prst="rect">
                      <a:avLst/>
                    </a:prstGeom>
                    <a:noFill/>
                    <a:ln w="6350" cap="flat" cmpd="sng" algn="ctr">
                      <a:solidFill>
                        <a:srgbClr val="00B0F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02F4B" w:rsidRPr="0036584C" w:rsidRDefault="00F02F4B" w:rsidP="0036584C">
      <w:pPr>
        <w:pStyle w:val="NoSpacing"/>
        <w:numPr>
          <w:ilvl w:val="2"/>
          <w:numId w:val="21"/>
        </w:numPr>
        <w:ind w:left="1440"/>
        <w:rPr>
          <w:rFonts w:ascii="Arial" w:hAnsi="Arial" w:cs="Arial"/>
          <w:bCs/>
          <w:sz w:val="22"/>
          <w:szCs w:val="22"/>
        </w:rPr>
      </w:pPr>
      <w:r w:rsidRPr="0036584C">
        <w:rPr>
          <w:rFonts w:ascii="Arial" w:hAnsi="Arial" w:cs="Arial"/>
          <w:bCs/>
          <w:sz w:val="22"/>
          <w:szCs w:val="22"/>
        </w:rPr>
        <w:t>From the Supplier Preview you can only verify the following information:</w:t>
      </w:r>
    </w:p>
    <w:p w:rsidR="00F02F4B" w:rsidRPr="0036584C" w:rsidRDefault="00F02F4B" w:rsidP="0036584C">
      <w:pPr>
        <w:pStyle w:val="NoSpacing"/>
        <w:numPr>
          <w:ilvl w:val="0"/>
          <w:numId w:val="23"/>
        </w:numPr>
        <w:rPr>
          <w:rFonts w:ascii="Arial" w:hAnsi="Arial" w:cs="Arial"/>
          <w:bCs/>
          <w:sz w:val="22"/>
          <w:szCs w:val="22"/>
        </w:rPr>
      </w:pPr>
      <w:r w:rsidRPr="0036584C">
        <w:rPr>
          <w:rFonts w:ascii="Arial" w:hAnsi="Arial" w:cs="Arial"/>
          <w:bCs/>
          <w:sz w:val="22"/>
          <w:szCs w:val="22"/>
        </w:rPr>
        <w:t>The Remit To address for the supplier</w:t>
      </w:r>
    </w:p>
    <w:p w:rsidR="00F02F4B" w:rsidRPr="0036584C" w:rsidRDefault="00F02F4B" w:rsidP="0036584C">
      <w:pPr>
        <w:pStyle w:val="NoSpacing"/>
        <w:numPr>
          <w:ilvl w:val="0"/>
          <w:numId w:val="23"/>
        </w:numPr>
        <w:rPr>
          <w:rFonts w:ascii="Arial" w:hAnsi="Arial" w:cs="Arial"/>
          <w:bCs/>
          <w:sz w:val="22"/>
          <w:szCs w:val="22"/>
        </w:rPr>
      </w:pPr>
      <w:r w:rsidRPr="0036584C">
        <w:rPr>
          <w:rFonts w:ascii="Arial" w:hAnsi="Arial" w:cs="Arial"/>
          <w:sz w:val="22"/>
          <w:szCs w:val="22"/>
        </w:rPr>
        <w:t>The supplier’s specific Supplier ID</w:t>
      </w:r>
    </w:p>
    <w:p w:rsidR="00F02F4B" w:rsidRPr="0036584C" w:rsidRDefault="00F02F4B" w:rsidP="0036584C">
      <w:pPr>
        <w:pStyle w:val="NoSpacing"/>
        <w:ind w:left="1440"/>
        <w:rPr>
          <w:rFonts w:ascii="Arial" w:hAnsi="Arial" w:cs="Arial"/>
          <w:bCs/>
          <w:sz w:val="22"/>
          <w:szCs w:val="22"/>
        </w:rPr>
      </w:pPr>
      <w:r w:rsidRPr="0036584C">
        <w:rPr>
          <w:rFonts w:ascii="Arial" w:hAnsi="Arial" w:cs="Arial"/>
          <w:sz w:val="22"/>
          <w:szCs w:val="22"/>
        </w:rPr>
        <w:t xml:space="preserve">You must View the supplier record to </w:t>
      </w:r>
      <w:r w:rsidR="0073476C">
        <w:rPr>
          <w:rFonts w:ascii="Arial" w:hAnsi="Arial" w:cs="Arial"/>
          <w:sz w:val="22"/>
          <w:szCs w:val="22"/>
        </w:rPr>
        <w:t>see</w:t>
      </w:r>
      <w:r w:rsidRPr="0036584C">
        <w:rPr>
          <w:rFonts w:ascii="Arial" w:hAnsi="Arial" w:cs="Arial"/>
          <w:sz w:val="22"/>
          <w:szCs w:val="22"/>
        </w:rPr>
        <w:t xml:space="preserve"> the other important </w:t>
      </w:r>
      <w:r w:rsidR="0073476C">
        <w:rPr>
          <w:rFonts w:ascii="Arial" w:hAnsi="Arial" w:cs="Arial"/>
          <w:sz w:val="22"/>
          <w:szCs w:val="22"/>
        </w:rPr>
        <w:t>supplier details.</w:t>
      </w:r>
    </w:p>
    <w:p w:rsidR="00F02F4B" w:rsidRPr="0036584C" w:rsidRDefault="00F02F4B" w:rsidP="0036584C">
      <w:pPr>
        <w:pStyle w:val="NoSpacing"/>
        <w:rPr>
          <w:rFonts w:ascii="Arial" w:hAnsi="Arial" w:cs="Arial"/>
          <w:bCs/>
          <w:sz w:val="22"/>
          <w:szCs w:val="22"/>
        </w:rPr>
      </w:pPr>
    </w:p>
    <w:p w:rsidR="00F02F4B" w:rsidRPr="0036584C" w:rsidRDefault="0073476C" w:rsidP="0056702C">
      <w:pPr>
        <w:pStyle w:val="NoSpacing"/>
        <w:numPr>
          <w:ilvl w:val="0"/>
          <w:numId w:val="22"/>
        </w:numPr>
        <w:rPr>
          <w:rFonts w:ascii="Arial" w:hAnsi="Arial" w:cs="Arial"/>
          <w:sz w:val="22"/>
          <w:szCs w:val="22"/>
        </w:rPr>
      </w:pPr>
      <w:r w:rsidRPr="0073476C">
        <w:rPr>
          <w:rFonts w:ascii="Arial" w:hAnsi="Arial" w:cs="Arial"/>
          <w:b/>
          <w:sz w:val="22"/>
          <w:szCs w:val="22"/>
        </w:rPr>
        <w:t>View</w:t>
      </w:r>
      <w:r>
        <w:rPr>
          <w:rFonts w:ascii="Arial" w:hAnsi="Arial" w:cs="Arial"/>
          <w:sz w:val="22"/>
          <w:szCs w:val="22"/>
        </w:rPr>
        <w:t xml:space="preserve">: </w:t>
      </w:r>
      <w:r w:rsidR="00F02F4B" w:rsidRPr="0036584C">
        <w:rPr>
          <w:rFonts w:ascii="Arial" w:hAnsi="Arial" w:cs="Arial"/>
          <w:sz w:val="22"/>
          <w:szCs w:val="22"/>
        </w:rPr>
        <w:t xml:space="preserve">To view the supplier it is recommended that you open the record in a new browser tab, particularly if you want to compare multiple suppliers. </w:t>
      </w:r>
      <w:r w:rsidR="0036584C" w:rsidRPr="0036584C">
        <w:rPr>
          <w:rFonts w:ascii="Arial" w:hAnsi="Arial" w:cs="Arial"/>
          <w:sz w:val="22"/>
          <w:szCs w:val="22"/>
        </w:rPr>
        <w:t xml:space="preserve"> </w:t>
      </w:r>
      <w:r w:rsidR="00F02F4B" w:rsidRPr="0036584C">
        <w:rPr>
          <w:rFonts w:ascii="Arial" w:hAnsi="Arial" w:cs="Arial"/>
          <w:sz w:val="22"/>
          <w:szCs w:val="22"/>
        </w:rPr>
        <w:t xml:space="preserve">Right-click on the supplier name and select See in New Tab </w:t>
      </w:r>
    </w:p>
    <w:p w:rsidR="00F02F4B" w:rsidRPr="0036584C" w:rsidRDefault="00E430A7" w:rsidP="0036584C">
      <w:pPr>
        <w:pStyle w:val="NoSpacing"/>
        <w:ind w:left="1440" w:firstLine="720"/>
        <w:rPr>
          <w:rFonts w:ascii="Arial" w:hAnsi="Arial" w:cs="Arial"/>
          <w:noProof/>
          <w:sz w:val="22"/>
          <w:szCs w:val="22"/>
        </w:rPr>
      </w:pPr>
      <w:r w:rsidRPr="0036584C">
        <w:rPr>
          <w:rFonts w:ascii="Arial" w:hAnsi="Arial" w:cs="Arial"/>
          <w:noProof/>
          <w:sz w:val="22"/>
          <w:szCs w:val="22"/>
        </w:rPr>
        <w:drawing>
          <wp:inline distT="0" distB="0" distL="0" distR="0">
            <wp:extent cx="1447800" cy="4286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r="10005"/>
                    <a:stretch>
                      <a:fillRect/>
                    </a:stretch>
                  </pic:blipFill>
                  <pic:spPr bwMode="auto">
                    <a:xfrm>
                      <a:off x="0" y="0"/>
                      <a:ext cx="1447800" cy="428625"/>
                    </a:xfrm>
                    <a:prstGeom prst="rect">
                      <a:avLst/>
                    </a:prstGeom>
                    <a:noFill/>
                    <a:ln>
                      <a:noFill/>
                    </a:ln>
                  </pic:spPr>
                </pic:pic>
              </a:graphicData>
            </a:graphic>
          </wp:inline>
        </w:drawing>
      </w:r>
    </w:p>
    <w:p w:rsidR="00552832" w:rsidRPr="0036584C" w:rsidRDefault="00552832" w:rsidP="0036584C">
      <w:pPr>
        <w:pStyle w:val="NoSpacing"/>
        <w:rPr>
          <w:rFonts w:ascii="Arial" w:hAnsi="Arial" w:cs="Arial"/>
          <w:sz w:val="22"/>
          <w:szCs w:val="22"/>
        </w:rPr>
      </w:pPr>
    </w:p>
    <w:p w:rsidR="00D84454" w:rsidRDefault="00552832" w:rsidP="00D84454">
      <w:pPr>
        <w:pStyle w:val="NoSpacing"/>
        <w:numPr>
          <w:ilvl w:val="0"/>
          <w:numId w:val="22"/>
        </w:numPr>
        <w:rPr>
          <w:rFonts w:ascii="Arial" w:hAnsi="Arial" w:cs="Arial"/>
          <w:sz w:val="22"/>
          <w:szCs w:val="22"/>
        </w:rPr>
      </w:pPr>
      <w:r w:rsidRPr="00D84454">
        <w:rPr>
          <w:rFonts w:ascii="Arial" w:hAnsi="Arial" w:cs="Arial"/>
          <w:sz w:val="22"/>
          <w:szCs w:val="22"/>
        </w:rPr>
        <w:t>The following key information is now available:</w:t>
      </w:r>
    </w:p>
    <w:p w:rsidR="00A46FCE" w:rsidRPr="0073476C" w:rsidRDefault="00A46FCE" w:rsidP="00A46FCE">
      <w:pPr>
        <w:pStyle w:val="NoSpacing"/>
        <w:numPr>
          <w:ilvl w:val="1"/>
          <w:numId w:val="22"/>
        </w:numPr>
        <w:rPr>
          <w:rFonts w:ascii="Arial" w:hAnsi="Arial" w:cs="Arial"/>
          <w:b/>
          <w:sz w:val="22"/>
          <w:szCs w:val="22"/>
          <w:u w:val="single"/>
        </w:rPr>
      </w:pPr>
      <w:r w:rsidRPr="0073476C">
        <w:rPr>
          <w:rFonts w:ascii="Arial" w:hAnsi="Arial" w:cs="Arial"/>
          <w:b/>
          <w:sz w:val="22"/>
          <w:szCs w:val="22"/>
          <w:u w:val="single"/>
        </w:rPr>
        <w:t>Can the supplier be used on a Requisition or SIR</w:t>
      </w:r>
    </w:p>
    <w:p w:rsidR="00A46FCE" w:rsidRDefault="00A46FCE" w:rsidP="00D84454">
      <w:pPr>
        <w:pStyle w:val="NoSpacing"/>
        <w:numPr>
          <w:ilvl w:val="0"/>
          <w:numId w:val="24"/>
        </w:numPr>
        <w:rPr>
          <w:rFonts w:ascii="Arial" w:hAnsi="Arial" w:cs="Arial"/>
          <w:bCs/>
          <w:sz w:val="22"/>
          <w:szCs w:val="22"/>
        </w:rPr>
      </w:pPr>
      <w:r>
        <w:rPr>
          <w:rFonts w:ascii="Arial" w:hAnsi="Arial" w:cs="Arial"/>
          <w:bCs/>
          <w:sz w:val="22"/>
          <w:szCs w:val="22"/>
        </w:rPr>
        <w:t>Supplier Group designations determine whether a supplier can be used on a Requisition or SIR.</w:t>
      </w:r>
    </w:p>
    <w:p w:rsidR="003B684D" w:rsidRPr="003B684D" w:rsidRDefault="003B684D" w:rsidP="003B684D">
      <w:pPr>
        <w:pStyle w:val="NoSpacing"/>
        <w:numPr>
          <w:ilvl w:val="0"/>
          <w:numId w:val="24"/>
        </w:numPr>
        <w:rPr>
          <w:rFonts w:ascii="Arial" w:hAnsi="Arial" w:cs="Arial"/>
          <w:b/>
          <w:sz w:val="22"/>
          <w:szCs w:val="22"/>
        </w:rPr>
      </w:pPr>
      <w:r w:rsidRPr="003B684D">
        <w:rPr>
          <w:rFonts w:ascii="Arial" w:hAnsi="Arial" w:cs="Arial"/>
          <w:sz w:val="22"/>
          <w:szCs w:val="22"/>
        </w:rPr>
        <w:t>In addition, Parent supplier records cannot be used for SIRs or R</w:t>
      </w:r>
      <w:r>
        <w:rPr>
          <w:rFonts w:ascii="Arial" w:hAnsi="Arial" w:cs="Arial"/>
          <w:sz w:val="22"/>
          <w:szCs w:val="22"/>
        </w:rPr>
        <w:t>equisitions. Do not select a</w:t>
      </w:r>
      <w:r w:rsidRPr="003B684D">
        <w:rPr>
          <w:rFonts w:ascii="Arial" w:hAnsi="Arial" w:cs="Arial"/>
          <w:sz w:val="22"/>
          <w:szCs w:val="22"/>
        </w:rPr>
        <w:t xml:space="preserve"> supplier record with the word </w:t>
      </w:r>
      <w:r w:rsidRPr="003B684D">
        <w:rPr>
          <w:rFonts w:ascii="Arial" w:hAnsi="Arial" w:cs="Arial"/>
          <w:i/>
          <w:iCs/>
          <w:sz w:val="22"/>
          <w:szCs w:val="22"/>
        </w:rPr>
        <w:t>Parent</w:t>
      </w:r>
      <w:r w:rsidRPr="003B684D">
        <w:rPr>
          <w:rFonts w:ascii="Arial" w:hAnsi="Arial" w:cs="Arial"/>
          <w:sz w:val="22"/>
          <w:szCs w:val="22"/>
        </w:rPr>
        <w:t xml:space="preserve"> in the title.</w:t>
      </w:r>
    </w:p>
    <w:p w:rsidR="003B684D" w:rsidRPr="003B684D" w:rsidRDefault="003B684D" w:rsidP="00B1171B">
      <w:pPr>
        <w:pStyle w:val="NoSpacing"/>
        <w:numPr>
          <w:ilvl w:val="0"/>
          <w:numId w:val="24"/>
        </w:numPr>
        <w:rPr>
          <w:rFonts w:ascii="Arial" w:hAnsi="Arial" w:cs="Arial"/>
          <w:sz w:val="22"/>
          <w:szCs w:val="22"/>
        </w:rPr>
      </w:pPr>
      <w:r w:rsidRPr="003B684D">
        <w:rPr>
          <w:rFonts w:ascii="Arial" w:hAnsi="Arial" w:cs="Arial"/>
          <w:sz w:val="22"/>
          <w:szCs w:val="22"/>
        </w:rPr>
        <w:t>Do not select any supplier record with Inactive in the title.</w:t>
      </w:r>
      <w:r>
        <w:rPr>
          <w:rFonts w:ascii="Arial" w:hAnsi="Arial" w:cs="Arial"/>
          <w:sz w:val="22"/>
          <w:szCs w:val="22"/>
        </w:rPr>
        <w:t xml:space="preserve">  </w:t>
      </w:r>
      <w:r w:rsidRPr="003B684D">
        <w:rPr>
          <w:rFonts w:ascii="Arial" w:hAnsi="Arial" w:cs="Arial"/>
          <w:sz w:val="22"/>
          <w:szCs w:val="22"/>
        </w:rPr>
        <w:t xml:space="preserve">If the name and address are those of your supplier but it indicates </w:t>
      </w:r>
      <w:r>
        <w:rPr>
          <w:rFonts w:ascii="Arial" w:hAnsi="Arial" w:cs="Arial"/>
          <w:sz w:val="22"/>
          <w:szCs w:val="22"/>
        </w:rPr>
        <w:t>“</w:t>
      </w:r>
      <w:r w:rsidRPr="003B684D">
        <w:rPr>
          <w:rFonts w:ascii="Arial" w:hAnsi="Arial" w:cs="Arial"/>
          <w:sz w:val="22"/>
          <w:szCs w:val="22"/>
        </w:rPr>
        <w:t>Inactive</w:t>
      </w:r>
      <w:r>
        <w:rPr>
          <w:rFonts w:ascii="Arial" w:hAnsi="Arial" w:cs="Arial"/>
          <w:sz w:val="22"/>
          <w:szCs w:val="22"/>
        </w:rPr>
        <w:t>”</w:t>
      </w:r>
      <w:r w:rsidRPr="003B684D">
        <w:rPr>
          <w:rFonts w:ascii="Arial" w:hAnsi="Arial" w:cs="Arial"/>
          <w:sz w:val="22"/>
          <w:szCs w:val="22"/>
        </w:rPr>
        <w:t xml:space="preserve">, submit an email to the P2P Service Center </w:t>
      </w:r>
      <w:hyperlink r:id="rId14" w:history="1">
        <w:r w:rsidR="00B1171B" w:rsidRPr="00246465">
          <w:rPr>
            <w:rStyle w:val="Hyperlink"/>
            <w:rFonts w:ascii="Arial" w:hAnsi="Arial" w:cs="Arial"/>
            <w:sz w:val="22"/>
            <w:szCs w:val="22"/>
          </w:rPr>
          <w:t>Procurement_Service_Center@rochester.edu</w:t>
        </w:r>
      </w:hyperlink>
      <w:r w:rsidR="00B1171B">
        <w:rPr>
          <w:rFonts w:ascii="Arial" w:hAnsi="Arial" w:cs="Arial"/>
          <w:sz w:val="22"/>
          <w:szCs w:val="22"/>
        </w:rPr>
        <w:t xml:space="preserve"> </w:t>
      </w:r>
      <w:r w:rsidRPr="003B684D">
        <w:rPr>
          <w:rFonts w:ascii="Arial" w:hAnsi="Arial" w:cs="Arial"/>
          <w:sz w:val="22"/>
          <w:szCs w:val="22"/>
        </w:rPr>
        <w:t xml:space="preserve"> explaining the re-activation request.</w:t>
      </w:r>
    </w:p>
    <w:p w:rsidR="00552832" w:rsidRPr="00D84454" w:rsidRDefault="00552832" w:rsidP="00A46FCE">
      <w:pPr>
        <w:pStyle w:val="NoSpacing"/>
        <w:numPr>
          <w:ilvl w:val="1"/>
          <w:numId w:val="24"/>
        </w:numPr>
        <w:rPr>
          <w:rFonts w:ascii="Arial" w:hAnsi="Arial" w:cs="Arial"/>
          <w:bCs/>
          <w:sz w:val="22"/>
          <w:szCs w:val="22"/>
        </w:rPr>
      </w:pPr>
      <w:r w:rsidRPr="00D84454">
        <w:rPr>
          <w:rFonts w:ascii="Arial" w:hAnsi="Arial" w:cs="Arial"/>
          <w:bCs/>
          <w:sz w:val="22"/>
          <w:szCs w:val="22"/>
        </w:rPr>
        <w:t xml:space="preserve">Supplier Group: </w:t>
      </w:r>
      <w:r w:rsidRPr="00D84454">
        <w:rPr>
          <w:rFonts w:ascii="Arial" w:hAnsi="Arial" w:cs="Arial"/>
          <w:b/>
          <w:bCs/>
          <w:sz w:val="22"/>
          <w:szCs w:val="22"/>
        </w:rPr>
        <w:t>4 Qualified Supplier</w:t>
      </w:r>
      <w:r w:rsidRPr="00D84454">
        <w:rPr>
          <w:rFonts w:ascii="Arial" w:hAnsi="Arial" w:cs="Arial"/>
          <w:bCs/>
          <w:sz w:val="22"/>
          <w:szCs w:val="22"/>
        </w:rPr>
        <w:t xml:space="preserve"> </w:t>
      </w:r>
      <w:r w:rsidR="00A46FCE">
        <w:rPr>
          <w:rFonts w:ascii="Arial" w:hAnsi="Arial" w:cs="Arial"/>
          <w:bCs/>
          <w:sz w:val="22"/>
          <w:szCs w:val="22"/>
        </w:rPr>
        <w:t>indicates that the supplier previously qualified and can be utilized on a Requisition.  However, the supplier may not be current with their certifications.</w:t>
      </w:r>
      <w:r w:rsidRPr="00D84454">
        <w:rPr>
          <w:rFonts w:ascii="Arial" w:hAnsi="Arial" w:cs="Arial"/>
          <w:bCs/>
          <w:sz w:val="22"/>
          <w:szCs w:val="22"/>
        </w:rPr>
        <w:t xml:space="preserve">  </w:t>
      </w:r>
      <w:r w:rsidR="0073476C">
        <w:rPr>
          <w:rFonts w:ascii="Arial" w:hAnsi="Arial" w:cs="Arial"/>
          <w:bCs/>
          <w:sz w:val="22"/>
          <w:szCs w:val="22"/>
        </w:rPr>
        <w:t>If</w:t>
      </w:r>
      <w:r w:rsidR="00A46FCE">
        <w:rPr>
          <w:rFonts w:ascii="Arial" w:hAnsi="Arial" w:cs="Arial"/>
          <w:bCs/>
          <w:sz w:val="22"/>
          <w:szCs w:val="22"/>
        </w:rPr>
        <w:t xml:space="preserve"> this is the case</w:t>
      </w:r>
      <w:r w:rsidR="0073476C">
        <w:rPr>
          <w:rFonts w:ascii="Arial" w:hAnsi="Arial" w:cs="Arial"/>
          <w:bCs/>
          <w:sz w:val="22"/>
          <w:szCs w:val="22"/>
        </w:rPr>
        <w:t>,</w:t>
      </w:r>
      <w:r w:rsidR="00A46FCE">
        <w:rPr>
          <w:rFonts w:ascii="Arial" w:hAnsi="Arial" w:cs="Arial"/>
          <w:bCs/>
          <w:sz w:val="22"/>
          <w:szCs w:val="22"/>
        </w:rPr>
        <w:t xml:space="preserve"> then Purchasing will be following up with the supplier prior to approving the Requisition.</w:t>
      </w:r>
    </w:p>
    <w:p w:rsidR="00552832" w:rsidRPr="00D84454" w:rsidRDefault="00552832" w:rsidP="00A46FCE">
      <w:pPr>
        <w:pStyle w:val="NoSpacing"/>
        <w:numPr>
          <w:ilvl w:val="1"/>
          <w:numId w:val="24"/>
        </w:numPr>
        <w:rPr>
          <w:rFonts w:ascii="Arial" w:hAnsi="Arial" w:cs="Arial"/>
          <w:bCs/>
          <w:sz w:val="22"/>
          <w:szCs w:val="22"/>
        </w:rPr>
      </w:pPr>
      <w:r w:rsidRPr="00D84454">
        <w:rPr>
          <w:rFonts w:ascii="Arial" w:hAnsi="Arial" w:cs="Arial"/>
          <w:bCs/>
          <w:sz w:val="22"/>
          <w:szCs w:val="22"/>
        </w:rPr>
        <w:t xml:space="preserve">If you want to use the supplier on a Requisition but it is </w:t>
      </w:r>
      <w:r w:rsidR="00A46FCE">
        <w:rPr>
          <w:rFonts w:ascii="Arial" w:hAnsi="Arial" w:cs="Arial"/>
          <w:bCs/>
          <w:sz w:val="22"/>
          <w:szCs w:val="22"/>
        </w:rPr>
        <w:t>not in the 4 Qualified group</w:t>
      </w:r>
      <w:r w:rsidRPr="00D84454">
        <w:rPr>
          <w:rFonts w:ascii="Arial" w:hAnsi="Arial" w:cs="Arial"/>
          <w:bCs/>
          <w:sz w:val="22"/>
          <w:szCs w:val="22"/>
        </w:rPr>
        <w:t>, you must contact Purchasing to work with the supplier to submit the required documentation to obtain the qualified designation.</w:t>
      </w:r>
    </w:p>
    <w:p w:rsidR="00552832" w:rsidRDefault="00E430A7" w:rsidP="00D84454">
      <w:pPr>
        <w:pStyle w:val="NoSpacing"/>
        <w:ind w:left="1080" w:firstLine="720"/>
        <w:rPr>
          <w:rFonts w:ascii="Arial" w:hAnsi="Arial" w:cs="Arial"/>
          <w:bCs/>
          <w:sz w:val="22"/>
          <w:szCs w:val="22"/>
        </w:rPr>
      </w:pPr>
      <w:r w:rsidRPr="00C6659F">
        <w:rPr>
          <w:noProof/>
        </w:rPr>
        <w:lastRenderedPageBreak/>
        <w:drawing>
          <wp:inline distT="0" distB="0" distL="0" distR="0">
            <wp:extent cx="1676400" cy="2939288"/>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9762" cy="2945182"/>
                    </a:xfrm>
                    <a:prstGeom prst="rect">
                      <a:avLst/>
                    </a:prstGeom>
                    <a:noFill/>
                    <a:ln>
                      <a:noFill/>
                    </a:ln>
                  </pic:spPr>
                </pic:pic>
              </a:graphicData>
            </a:graphic>
          </wp:inline>
        </w:drawing>
      </w:r>
    </w:p>
    <w:p w:rsidR="00486D19" w:rsidRDefault="00A46FCE" w:rsidP="00A46FCE">
      <w:pPr>
        <w:pStyle w:val="NoSpacing"/>
        <w:numPr>
          <w:ilvl w:val="1"/>
          <w:numId w:val="24"/>
        </w:numPr>
        <w:rPr>
          <w:rFonts w:ascii="Arial" w:hAnsi="Arial" w:cs="Arial"/>
          <w:bCs/>
          <w:sz w:val="22"/>
          <w:szCs w:val="22"/>
        </w:rPr>
      </w:pPr>
      <w:r w:rsidRPr="00D84454">
        <w:rPr>
          <w:rFonts w:ascii="Arial" w:hAnsi="Arial" w:cs="Arial"/>
          <w:bCs/>
          <w:sz w:val="22"/>
          <w:szCs w:val="22"/>
        </w:rPr>
        <w:t xml:space="preserve">Supplier Group: </w:t>
      </w:r>
      <w:r>
        <w:rPr>
          <w:rFonts w:ascii="Arial" w:hAnsi="Arial" w:cs="Arial"/>
          <w:b/>
          <w:bCs/>
          <w:sz w:val="22"/>
          <w:szCs w:val="22"/>
        </w:rPr>
        <w:t>3 Marketing</w:t>
      </w:r>
      <w:r w:rsidRPr="00D84454">
        <w:rPr>
          <w:rFonts w:ascii="Arial" w:hAnsi="Arial" w:cs="Arial"/>
          <w:bCs/>
          <w:sz w:val="22"/>
          <w:szCs w:val="22"/>
        </w:rPr>
        <w:t xml:space="preserve"> </w:t>
      </w:r>
      <w:r>
        <w:rPr>
          <w:rFonts w:ascii="Arial" w:hAnsi="Arial" w:cs="Arial"/>
          <w:bCs/>
          <w:sz w:val="22"/>
          <w:szCs w:val="22"/>
        </w:rPr>
        <w:t>indicates that Purchasing previously worked with the supplier to become qualified and therefore the supplier should be used on Requisitions, not SIRs.</w:t>
      </w:r>
      <w:r w:rsidR="00486D19">
        <w:rPr>
          <w:rFonts w:ascii="Arial" w:hAnsi="Arial" w:cs="Arial"/>
          <w:bCs/>
          <w:sz w:val="22"/>
          <w:szCs w:val="22"/>
        </w:rPr>
        <w:t xml:space="preserve">  </w:t>
      </w:r>
    </w:p>
    <w:p w:rsidR="00A46FCE" w:rsidRDefault="00486D19" w:rsidP="00486D19">
      <w:pPr>
        <w:pStyle w:val="NoSpacing"/>
        <w:numPr>
          <w:ilvl w:val="2"/>
          <w:numId w:val="24"/>
        </w:numPr>
        <w:rPr>
          <w:rFonts w:ascii="Arial" w:hAnsi="Arial" w:cs="Arial"/>
          <w:bCs/>
          <w:sz w:val="22"/>
          <w:szCs w:val="22"/>
        </w:rPr>
      </w:pPr>
      <w:r>
        <w:rPr>
          <w:rFonts w:ascii="Arial" w:hAnsi="Arial" w:cs="Arial"/>
          <w:bCs/>
          <w:sz w:val="22"/>
          <w:szCs w:val="22"/>
        </w:rPr>
        <w:t>If you did not create a Requisition prior to engaging with the marketing supplier and now have an invoice that needs to be paid,</w:t>
      </w:r>
      <w:r w:rsidR="00E27B88">
        <w:rPr>
          <w:rFonts w:ascii="Arial" w:hAnsi="Arial" w:cs="Arial"/>
          <w:bCs/>
          <w:sz w:val="22"/>
          <w:szCs w:val="22"/>
        </w:rPr>
        <w:t xml:space="preserve"> a Requisition will need to be submitted.  B</w:t>
      </w:r>
      <w:r>
        <w:rPr>
          <w:rFonts w:ascii="Arial" w:hAnsi="Arial" w:cs="Arial"/>
          <w:bCs/>
          <w:sz w:val="22"/>
          <w:szCs w:val="22"/>
        </w:rPr>
        <w:t xml:space="preserve">e sure to add a comment/memo that the PO is for services already rendered and will be used to pay an invoice, referencing the specific invoice # so that the supplier does not think you are requesting new services.  </w:t>
      </w:r>
      <w:r w:rsidRPr="00486D19">
        <w:rPr>
          <w:rFonts w:ascii="Arial" w:hAnsi="Arial" w:cs="Arial"/>
          <w:bCs/>
          <w:sz w:val="22"/>
          <w:szCs w:val="22"/>
        </w:rPr>
        <w:t>Once the Purchase Order is generated from the Req</w:t>
      </w:r>
      <w:r w:rsidR="00EC48C8">
        <w:rPr>
          <w:rFonts w:ascii="Arial" w:hAnsi="Arial" w:cs="Arial"/>
          <w:bCs/>
          <w:sz w:val="22"/>
          <w:szCs w:val="22"/>
        </w:rPr>
        <w:t>uisition</w:t>
      </w:r>
      <w:r w:rsidRPr="00486D19">
        <w:rPr>
          <w:rFonts w:ascii="Arial" w:hAnsi="Arial" w:cs="Arial"/>
          <w:bCs/>
          <w:sz w:val="22"/>
          <w:szCs w:val="22"/>
        </w:rPr>
        <w:t>, the department should write the PUR PO# on the invoice and mail the invoice to Accounts Payable who will process it for payment.</w:t>
      </w:r>
    </w:p>
    <w:p w:rsidR="0073476C" w:rsidRDefault="0073476C" w:rsidP="0073476C">
      <w:pPr>
        <w:pStyle w:val="NoSpacing"/>
        <w:ind w:left="2880"/>
        <w:rPr>
          <w:rFonts w:ascii="Arial" w:hAnsi="Arial" w:cs="Arial"/>
          <w:bCs/>
          <w:sz w:val="22"/>
          <w:szCs w:val="22"/>
        </w:rPr>
      </w:pPr>
      <w:r>
        <w:rPr>
          <w:noProof/>
        </w:rPr>
        <w:drawing>
          <wp:inline distT="0" distB="0" distL="0" distR="0" wp14:anchorId="51B7500B" wp14:editId="2A16112E">
            <wp:extent cx="2590800" cy="68893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5152" cy="692755"/>
                    </a:xfrm>
                    <a:prstGeom prst="rect">
                      <a:avLst/>
                    </a:prstGeom>
                  </pic:spPr>
                </pic:pic>
              </a:graphicData>
            </a:graphic>
          </wp:inline>
        </w:drawing>
      </w:r>
    </w:p>
    <w:p w:rsidR="00A46FCE" w:rsidRDefault="00486D19" w:rsidP="003A0EF8">
      <w:pPr>
        <w:pStyle w:val="NoSpacing"/>
        <w:numPr>
          <w:ilvl w:val="1"/>
          <w:numId w:val="24"/>
        </w:numPr>
        <w:rPr>
          <w:rFonts w:ascii="Arial" w:hAnsi="Arial" w:cs="Arial"/>
          <w:bCs/>
          <w:sz w:val="22"/>
          <w:szCs w:val="22"/>
        </w:rPr>
      </w:pPr>
      <w:r w:rsidRPr="00E27B88">
        <w:rPr>
          <w:rFonts w:ascii="Arial" w:hAnsi="Arial" w:cs="Arial"/>
          <w:bCs/>
          <w:sz w:val="22"/>
          <w:szCs w:val="22"/>
        </w:rPr>
        <w:t xml:space="preserve">Supplier Group: </w:t>
      </w:r>
      <w:r w:rsidRPr="00E27B88">
        <w:rPr>
          <w:rFonts w:ascii="Arial" w:hAnsi="Arial" w:cs="Arial"/>
          <w:b/>
          <w:bCs/>
          <w:sz w:val="22"/>
          <w:szCs w:val="22"/>
        </w:rPr>
        <w:t>4-1 Unallowable for SIR</w:t>
      </w:r>
      <w:r w:rsidRPr="00E27B88">
        <w:rPr>
          <w:rFonts w:ascii="Arial" w:hAnsi="Arial" w:cs="Arial"/>
          <w:bCs/>
          <w:sz w:val="22"/>
          <w:szCs w:val="22"/>
        </w:rPr>
        <w:t xml:space="preserve"> indicates</w:t>
      </w:r>
      <w:r w:rsidR="00E27B88" w:rsidRPr="00E27B88">
        <w:rPr>
          <w:rFonts w:ascii="Arial" w:hAnsi="Arial" w:cs="Arial"/>
          <w:bCs/>
          <w:sz w:val="22"/>
          <w:szCs w:val="22"/>
        </w:rPr>
        <w:t xml:space="preserve"> suppliers that cannot be used on SIRs because they are Marketplace suppliers.  Your order should have been placed through the P2P </w:t>
      </w:r>
      <w:r w:rsidR="00EC48C8" w:rsidRPr="00E27B88">
        <w:rPr>
          <w:rFonts w:ascii="Arial" w:hAnsi="Arial" w:cs="Arial"/>
          <w:bCs/>
          <w:sz w:val="22"/>
          <w:szCs w:val="22"/>
        </w:rPr>
        <w:t>Marketplace, which</w:t>
      </w:r>
      <w:r w:rsidR="00E27B88" w:rsidRPr="00E27B88">
        <w:rPr>
          <w:rFonts w:ascii="Arial" w:hAnsi="Arial" w:cs="Arial"/>
          <w:bCs/>
          <w:sz w:val="22"/>
          <w:szCs w:val="22"/>
        </w:rPr>
        <w:t xml:space="preserve"> provides for electronic invoicing.  If you di</w:t>
      </w:r>
      <w:r w:rsidR="00E27B88">
        <w:rPr>
          <w:rFonts w:ascii="Arial" w:hAnsi="Arial" w:cs="Arial"/>
          <w:bCs/>
          <w:sz w:val="22"/>
          <w:szCs w:val="22"/>
        </w:rPr>
        <w:t xml:space="preserve">d not place your order this </w:t>
      </w:r>
      <w:r w:rsidR="00EC48C8">
        <w:rPr>
          <w:rFonts w:ascii="Arial" w:hAnsi="Arial" w:cs="Arial"/>
          <w:bCs/>
          <w:sz w:val="22"/>
          <w:szCs w:val="22"/>
        </w:rPr>
        <w:t>way,</w:t>
      </w:r>
      <w:r w:rsidR="00E27B88" w:rsidRPr="00E27B88">
        <w:rPr>
          <w:rFonts w:ascii="Arial" w:hAnsi="Arial" w:cs="Arial"/>
          <w:bCs/>
          <w:sz w:val="22"/>
          <w:szCs w:val="22"/>
        </w:rPr>
        <w:t xml:space="preserve"> you will need to create a Requisition for a non-catalog line</w:t>
      </w:r>
      <w:r w:rsidR="0073476C">
        <w:rPr>
          <w:rFonts w:ascii="Arial" w:hAnsi="Arial" w:cs="Arial"/>
          <w:bCs/>
          <w:sz w:val="22"/>
          <w:szCs w:val="22"/>
        </w:rPr>
        <w:t>.  B</w:t>
      </w:r>
      <w:r w:rsidR="00E27B88" w:rsidRPr="00E27B88">
        <w:rPr>
          <w:rFonts w:ascii="Arial" w:hAnsi="Arial" w:cs="Arial"/>
          <w:bCs/>
          <w:sz w:val="22"/>
          <w:szCs w:val="22"/>
        </w:rPr>
        <w:t>e sure to add a comment/memo that the PO is for a prior order and will be used to pay an invoice, referencing the specific invoice # so that the supplier does not think you are placing a new order.</w:t>
      </w:r>
      <w:r w:rsidR="00E27B88">
        <w:rPr>
          <w:rFonts w:ascii="Arial" w:hAnsi="Arial" w:cs="Arial"/>
          <w:bCs/>
          <w:sz w:val="22"/>
          <w:szCs w:val="22"/>
        </w:rPr>
        <w:t xml:space="preserve"> O</w:t>
      </w:r>
      <w:r w:rsidR="00E27B88" w:rsidRPr="00E27B88">
        <w:rPr>
          <w:rFonts w:ascii="Arial" w:hAnsi="Arial" w:cs="Arial"/>
          <w:bCs/>
          <w:sz w:val="22"/>
          <w:szCs w:val="22"/>
        </w:rPr>
        <w:t>nce the Purchase Order is generated from the Req</w:t>
      </w:r>
      <w:r w:rsidR="00EC48C8">
        <w:rPr>
          <w:rFonts w:ascii="Arial" w:hAnsi="Arial" w:cs="Arial"/>
          <w:bCs/>
          <w:sz w:val="22"/>
          <w:szCs w:val="22"/>
        </w:rPr>
        <w:t>uisition</w:t>
      </w:r>
      <w:r w:rsidR="00E27B88" w:rsidRPr="00E27B88">
        <w:rPr>
          <w:rFonts w:ascii="Arial" w:hAnsi="Arial" w:cs="Arial"/>
          <w:bCs/>
          <w:sz w:val="22"/>
          <w:szCs w:val="22"/>
        </w:rPr>
        <w:t>, the department should write the PUR PO# on the invoice and mail the invoice to Accounts Payable who will process it for payment.</w:t>
      </w:r>
    </w:p>
    <w:p w:rsidR="0073476C" w:rsidRDefault="0073476C" w:rsidP="0073476C">
      <w:pPr>
        <w:pStyle w:val="NoSpacing"/>
        <w:ind w:left="2520"/>
        <w:rPr>
          <w:rFonts w:ascii="Arial" w:hAnsi="Arial" w:cs="Arial"/>
          <w:bCs/>
          <w:sz w:val="22"/>
          <w:szCs w:val="22"/>
        </w:rPr>
      </w:pPr>
      <w:r>
        <w:rPr>
          <w:noProof/>
        </w:rPr>
        <w:drawing>
          <wp:inline distT="0" distB="0" distL="0" distR="0" wp14:anchorId="5C305E88" wp14:editId="65908189">
            <wp:extent cx="2985447" cy="66675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9937" cy="669986"/>
                    </a:xfrm>
                    <a:prstGeom prst="rect">
                      <a:avLst/>
                    </a:prstGeom>
                  </pic:spPr>
                </pic:pic>
              </a:graphicData>
            </a:graphic>
          </wp:inline>
        </w:drawing>
      </w:r>
    </w:p>
    <w:p w:rsidR="00062085" w:rsidRPr="007544BC" w:rsidRDefault="00062085" w:rsidP="00D84454">
      <w:pPr>
        <w:pStyle w:val="NoSpacing"/>
        <w:numPr>
          <w:ilvl w:val="1"/>
          <w:numId w:val="22"/>
        </w:numPr>
        <w:rPr>
          <w:rFonts w:ascii="Arial" w:hAnsi="Arial" w:cs="Arial"/>
          <w:b/>
          <w:bCs/>
          <w:sz w:val="22"/>
          <w:szCs w:val="22"/>
          <w:u w:val="single"/>
        </w:rPr>
      </w:pPr>
      <w:r w:rsidRPr="007544BC">
        <w:rPr>
          <w:rFonts w:ascii="Arial" w:hAnsi="Arial" w:cs="Arial"/>
          <w:b/>
          <w:bCs/>
          <w:sz w:val="22"/>
          <w:szCs w:val="22"/>
          <w:u w:val="single"/>
        </w:rPr>
        <w:lastRenderedPageBreak/>
        <w:t>What are the supplier’s Payment Terms</w:t>
      </w:r>
    </w:p>
    <w:p w:rsidR="00D84454" w:rsidRDefault="00F33825" w:rsidP="00D84454">
      <w:pPr>
        <w:pStyle w:val="NoSpacing"/>
        <w:numPr>
          <w:ilvl w:val="0"/>
          <w:numId w:val="25"/>
        </w:numPr>
        <w:rPr>
          <w:rFonts w:ascii="Arial" w:hAnsi="Arial" w:cs="Arial"/>
          <w:noProof/>
          <w:sz w:val="22"/>
          <w:szCs w:val="22"/>
        </w:rPr>
      </w:pPr>
      <w:r w:rsidRPr="00D84454">
        <w:rPr>
          <w:rFonts w:ascii="Arial" w:hAnsi="Arial" w:cs="Arial"/>
          <w:noProof/>
          <w:sz w:val="22"/>
          <w:szCs w:val="22"/>
        </w:rPr>
        <w:t xml:space="preserve">Understand that invoices are paid based on the due date caluclated from the Invoice Date using the Payment Terms for the supplier.  </w:t>
      </w:r>
    </w:p>
    <w:p w:rsidR="00D84454" w:rsidRDefault="00F33825" w:rsidP="00D84454">
      <w:pPr>
        <w:pStyle w:val="NoSpacing"/>
        <w:numPr>
          <w:ilvl w:val="0"/>
          <w:numId w:val="25"/>
        </w:numPr>
        <w:rPr>
          <w:rFonts w:ascii="Arial" w:hAnsi="Arial" w:cs="Arial"/>
          <w:noProof/>
          <w:sz w:val="22"/>
          <w:szCs w:val="22"/>
        </w:rPr>
      </w:pPr>
      <w:r w:rsidRPr="00D84454">
        <w:rPr>
          <w:rFonts w:ascii="Arial" w:hAnsi="Arial" w:cs="Arial"/>
          <w:noProof/>
          <w:sz w:val="22"/>
          <w:szCs w:val="22"/>
        </w:rPr>
        <w:t>The University’s standard/default payment terms for all qualified suppliers is Net 30</w:t>
      </w:r>
      <w:r w:rsidR="00455E47" w:rsidRPr="00D84454">
        <w:rPr>
          <w:rFonts w:ascii="Arial" w:hAnsi="Arial" w:cs="Arial"/>
          <w:noProof/>
          <w:sz w:val="22"/>
          <w:szCs w:val="22"/>
        </w:rPr>
        <w:t xml:space="preserve"> unless their Payment Type is AMEX BIP for which Net 1 Payment Terms have been negotiated</w:t>
      </w:r>
      <w:r w:rsidRPr="00D84454">
        <w:rPr>
          <w:rFonts w:ascii="Arial" w:hAnsi="Arial" w:cs="Arial"/>
          <w:noProof/>
          <w:sz w:val="22"/>
          <w:szCs w:val="22"/>
        </w:rPr>
        <w:t xml:space="preserve">.  </w:t>
      </w:r>
    </w:p>
    <w:p w:rsidR="00D84454" w:rsidRDefault="00F33825" w:rsidP="00D84454">
      <w:pPr>
        <w:pStyle w:val="NoSpacing"/>
        <w:numPr>
          <w:ilvl w:val="0"/>
          <w:numId w:val="25"/>
        </w:numPr>
        <w:rPr>
          <w:rFonts w:ascii="Arial" w:hAnsi="Arial" w:cs="Arial"/>
          <w:noProof/>
          <w:sz w:val="22"/>
          <w:szCs w:val="22"/>
        </w:rPr>
      </w:pPr>
      <w:r w:rsidRPr="00D84454">
        <w:rPr>
          <w:rFonts w:ascii="Arial" w:hAnsi="Arial" w:cs="Arial"/>
          <w:noProof/>
          <w:sz w:val="22"/>
          <w:szCs w:val="22"/>
        </w:rPr>
        <w:t>Invoices are settled for payment 1-2 business days prior to the calculated due date.</w:t>
      </w:r>
      <w:r w:rsidR="00455E47" w:rsidRPr="00D84454">
        <w:rPr>
          <w:rFonts w:ascii="Arial" w:hAnsi="Arial" w:cs="Arial"/>
          <w:noProof/>
          <w:sz w:val="22"/>
          <w:szCs w:val="22"/>
        </w:rPr>
        <w:t xml:space="preserve">  For an invoice that is past due, the invoice is settled in the next settlement run.</w:t>
      </w:r>
    </w:p>
    <w:p w:rsidR="009E0083" w:rsidRPr="00D84454" w:rsidRDefault="009E0083" w:rsidP="00D84454">
      <w:pPr>
        <w:pStyle w:val="NoSpacing"/>
        <w:numPr>
          <w:ilvl w:val="0"/>
          <w:numId w:val="25"/>
        </w:numPr>
        <w:rPr>
          <w:rFonts w:ascii="Arial" w:hAnsi="Arial" w:cs="Arial"/>
          <w:noProof/>
          <w:sz w:val="22"/>
          <w:szCs w:val="22"/>
        </w:rPr>
      </w:pPr>
      <w:r w:rsidRPr="00D84454">
        <w:rPr>
          <w:rFonts w:ascii="Arial" w:hAnsi="Arial" w:cs="Arial"/>
          <w:noProof/>
          <w:sz w:val="22"/>
          <w:szCs w:val="22"/>
        </w:rPr>
        <w:t>If you feel the supplier’s Default Payment Terms are not correct, contact the P2P Service Center to initiate the change/update.</w:t>
      </w:r>
    </w:p>
    <w:p w:rsidR="00F33825" w:rsidRDefault="00E430A7" w:rsidP="00D84454">
      <w:pPr>
        <w:pStyle w:val="NoSpacing"/>
        <w:ind w:left="1080" w:firstLine="720"/>
        <w:rPr>
          <w:rFonts w:ascii="Arial" w:hAnsi="Arial" w:cs="Arial"/>
          <w:sz w:val="22"/>
          <w:szCs w:val="22"/>
        </w:rPr>
      </w:pPr>
      <w:r w:rsidRPr="00D84454">
        <w:rPr>
          <w:rFonts w:ascii="Arial" w:hAnsi="Arial" w:cs="Arial"/>
          <w:noProof/>
          <w:sz w:val="22"/>
          <w:szCs w:val="22"/>
        </w:rPr>
        <w:drawing>
          <wp:inline distT="0" distB="0" distL="0" distR="0">
            <wp:extent cx="3733800" cy="12573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800" cy="1257300"/>
                    </a:xfrm>
                    <a:prstGeom prst="rect">
                      <a:avLst/>
                    </a:prstGeom>
                    <a:noFill/>
                    <a:ln>
                      <a:noFill/>
                    </a:ln>
                  </pic:spPr>
                </pic:pic>
              </a:graphicData>
            </a:graphic>
          </wp:inline>
        </w:drawing>
      </w:r>
    </w:p>
    <w:p w:rsidR="007544BC" w:rsidRPr="00D84454" w:rsidRDefault="007544BC" w:rsidP="00D84454">
      <w:pPr>
        <w:pStyle w:val="NoSpacing"/>
        <w:ind w:left="1080" w:firstLine="720"/>
        <w:rPr>
          <w:rFonts w:ascii="Arial" w:hAnsi="Arial" w:cs="Arial"/>
          <w:sz w:val="22"/>
          <w:szCs w:val="22"/>
        </w:rPr>
      </w:pPr>
    </w:p>
    <w:p w:rsidR="00552832" w:rsidRPr="007544BC" w:rsidRDefault="00552832" w:rsidP="00D84454">
      <w:pPr>
        <w:pStyle w:val="NoSpacing"/>
        <w:numPr>
          <w:ilvl w:val="1"/>
          <w:numId w:val="22"/>
        </w:numPr>
        <w:rPr>
          <w:rFonts w:ascii="Arial" w:hAnsi="Arial" w:cs="Arial"/>
          <w:b/>
          <w:sz w:val="22"/>
          <w:szCs w:val="22"/>
          <w:u w:val="single"/>
        </w:rPr>
      </w:pPr>
      <w:r w:rsidRPr="007544BC">
        <w:rPr>
          <w:rFonts w:ascii="Arial" w:hAnsi="Arial" w:cs="Arial"/>
          <w:b/>
          <w:sz w:val="22"/>
          <w:szCs w:val="22"/>
          <w:u w:val="single"/>
        </w:rPr>
        <w:t>What is the supplier’s Default Payment Type</w:t>
      </w:r>
    </w:p>
    <w:p w:rsidR="00672751" w:rsidRPr="00D84454" w:rsidRDefault="00062085" w:rsidP="00D84454">
      <w:pPr>
        <w:pStyle w:val="NoSpacing"/>
        <w:numPr>
          <w:ilvl w:val="0"/>
          <w:numId w:val="26"/>
        </w:numPr>
        <w:rPr>
          <w:rFonts w:ascii="Arial" w:hAnsi="Arial" w:cs="Arial"/>
          <w:noProof/>
          <w:sz w:val="22"/>
          <w:szCs w:val="22"/>
        </w:rPr>
      </w:pPr>
      <w:r w:rsidRPr="00D84454">
        <w:rPr>
          <w:rFonts w:ascii="Arial" w:hAnsi="Arial" w:cs="Arial"/>
          <w:noProof/>
          <w:sz w:val="22"/>
          <w:szCs w:val="22"/>
        </w:rPr>
        <w:t xml:space="preserve">Click on </w:t>
      </w:r>
      <w:r w:rsidR="00D84454">
        <w:rPr>
          <w:rFonts w:ascii="Arial" w:hAnsi="Arial" w:cs="Arial"/>
          <w:noProof/>
          <w:sz w:val="22"/>
          <w:szCs w:val="22"/>
        </w:rPr>
        <w:t xml:space="preserve">the </w:t>
      </w:r>
      <w:r w:rsidRPr="00D84454">
        <w:rPr>
          <w:rFonts w:ascii="Arial" w:hAnsi="Arial" w:cs="Arial"/>
          <w:noProof/>
          <w:sz w:val="22"/>
          <w:szCs w:val="22"/>
        </w:rPr>
        <w:t>Payment Details</w:t>
      </w:r>
      <w:r w:rsidR="00D84454">
        <w:rPr>
          <w:rFonts w:ascii="Arial" w:hAnsi="Arial" w:cs="Arial"/>
          <w:noProof/>
          <w:sz w:val="22"/>
          <w:szCs w:val="22"/>
        </w:rPr>
        <w:t xml:space="preserve"> tab</w:t>
      </w:r>
      <w:r w:rsidRPr="00D84454">
        <w:rPr>
          <w:rFonts w:ascii="Arial" w:hAnsi="Arial" w:cs="Arial"/>
          <w:noProof/>
          <w:sz w:val="22"/>
          <w:szCs w:val="22"/>
        </w:rPr>
        <w:t xml:space="preserve">.  </w:t>
      </w:r>
    </w:p>
    <w:p w:rsidR="00672751" w:rsidRPr="00D84454" w:rsidRDefault="00062085" w:rsidP="00D84454">
      <w:pPr>
        <w:pStyle w:val="NoSpacing"/>
        <w:numPr>
          <w:ilvl w:val="0"/>
          <w:numId w:val="26"/>
        </w:numPr>
        <w:rPr>
          <w:rFonts w:ascii="Arial" w:hAnsi="Arial" w:cs="Arial"/>
          <w:noProof/>
          <w:sz w:val="22"/>
          <w:szCs w:val="22"/>
        </w:rPr>
      </w:pPr>
      <w:r w:rsidRPr="00D84454">
        <w:rPr>
          <w:rFonts w:ascii="Arial" w:hAnsi="Arial" w:cs="Arial"/>
          <w:noProof/>
          <w:sz w:val="22"/>
          <w:szCs w:val="22"/>
        </w:rPr>
        <w:t xml:space="preserve">If submitting a Supplier Invoice Request, note the Default Payment Type for responding to the Acceptable Use Questionnaire question.  </w:t>
      </w:r>
    </w:p>
    <w:p w:rsidR="00062085" w:rsidRDefault="009E0083" w:rsidP="00D84454">
      <w:pPr>
        <w:pStyle w:val="NoSpacing"/>
        <w:numPr>
          <w:ilvl w:val="0"/>
          <w:numId w:val="26"/>
        </w:numPr>
        <w:rPr>
          <w:rFonts w:ascii="Arial" w:hAnsi="Arial" w:cs="Arial"/>
          <w:noProof/>
          <w:sz w:val="22"/>
          <w:szCs w:val="22"/>
        </w:rPr>
      </w:pPr>
      <w:r w:rsidRPr="00D84454">
        <w:rPr>
          <w:rFonts w:ascii="Arial" w:hAnsi="Arial" w:cs="Arial"/>
          <w:noProof/>
          <w:sz w:val="22"/>
          <w:szCs w:val="22"/>
        </w:rPr>
        <w:t>ACH (automated clearing house) and AMEX BIP (American Express Buyer Initiated Payment) are electronic payment types that are preferred.</w:t>
      </w:r>
    </w:p>
    <w:p w:rsidR="0073476C" w:rsidRPr="00D84454" w:rsidRDefault="00BF3793" w:rsidP="00D84454">
      <w:pPr>
        <w:pStyle w:val="NoSpacing"/>
        <w:numPr>
          <w:ilvl w:val="0"/>
          <w:numId w:val="26"/>
        </w:numPr>
        <w:rPr>
          <w:rFonts w:ascii="Arial" w:hAnsi="Arial" w:cs="Arial"/>
          <w:noProof/>
          <w:sz w:val="22"/>
          <w:szCs w:val="22"/>
        </w:rPr>
      </w:pPr>
      <w:r>
        <w:rPr>
          <w:rFonts w:ascii="Arial" w:hAnsi="Arial" w:cs="Arial"/>
          <w:noProof/>
          <w:sz w:val="22"/>
          <w:szCs w:val="22"/>
        </w:rPr>
        <w:t>When utilizing s</w:t>
      </w:r>
      <w:r w:rsidR="0073476C">
        <w:rPr>
          <w:rFonts w:ascii="Arial" w:hAnsi="Arial" w:cs="Arial"/>
          <w:noProof/>
          <w:sz w:val="22"/>
          <w:szCs w:val="22"/>
        </w:rPr>
        <w:t>uppliers with EFT or Foreign Draft as the Default Payment Type</w:t>
      </w:r>
      <w:r>
        <w:rPr>
          <w:rFonts w:ascii="Arial" w:hAnsi="Arial" w:cs="Arial"/>
          <w:noProof/>
          <w:sz w:val="22"/>
          <w:szCs w:val="22"/>
        </w:rPr>
        <w:t xml:space="preserve">, you will be prompted to complete the </w:t>
      </w:r>
      <w:r w:rsidR="0073476C">
        <w:rPr>
          <w:rFonts w:ascii="Arial" w:hAnsi="Arial" w:cs="Arial"/>
          <w:noProof/>
          <w:sz w:val="22"/>
          <w:szCs w:val="22"/>
        </w:rPr>
        <w:t>Foreign and EFT Payment Questionnaire on your PUR invoices and SIRs</w:t>
      </w:r>
      <w:r>
        <w:rPr>
          <w:rFonts w:ascii="Arial" w:hAnsi="Arial" w:cs="Arial"/>
          <w:noProof/>
          <w:sz w:val="22"/>
          <w:szCs w:val="22"/>
        </w:rPr>
        <w:t>.</w:t>
      </w:r>
    </w:p>
    <w:p w:rsidR="009E0083" w:rsidRPr="00D84454" w:rsidRDefault="009E0083" w:rsidP="00D84454">
      <w:pPr>
        <w:pStyle w:val="NoSpacing"/>
        <w:numPr>
          <w:ilvl w:val="0"/>
          <w:numId w:val="26"/>
        </w:numPr>
        <w:rPr>
          <w:rFonts w:ascii="Arial" w:hAnsi="Arial" w:cs="Arial"/>
          <w:sz w:val="22"/>
          <w:szCs w:val="22"/>
        </w:rPr>
      </w:pPr>
      <w:r w:rsidRPr="00D84454">
        <w:rPr>
          <w:rFonts w:ascii="Arial" w:hAnsi="Arial" w:cs="Arial"/>
          <w:noProof/>
          <w:sz w:val="22"/>
          <w:szCs w:val="22"/>
        </w:rPr>
        <w:t xml:space="preserve">If your supplier has provided you with banking information for electronic payment or you would like Acocunts Payable to pursue ACH payments with a supplier please email the </w:t>
      </w:r>
      <w:hyperlink r:id="rId19" w:history="1">
        <w:r w:rsidRPr="00D84454">
          <w:rPr>
            <w:rStyle w:val="Hyperlink"/>
            <w:rFonts w:ascii="Arial" w:hAnsi="Arial" w:cs="Arial"/>
            <w:noProof/>
            <w:sz w:val="22"/>
            <w:szCs w:val="22"/>
          </w:rPr>
          <w:t>AccountsPayable@finance.rochester.edu</w:t>
        </w:r>
      </w:hyperlink>
      <w:r w:rsidRPr="00D84454">
        <w:rPr>
          <w:rFonts w:ascii="Arial" w:hAnsi="Arial" w:cs="Arial"/>
          <w:noProof/>
          <w:sz w:val="22"/>
          <w:szCs w:val="22"/>
        </w:rPr>
        <w:t xml:space="preserve"> email box with your request and </w:t>
      </w:r>
      <w:r w:rsidR="00672751" w:rsidRPr="00D84454">
        <w:rPr>
          <w:rFonts w:ascii="Arial" w:hAnsi="Arial" w:cs="Arial"/>
          <w:noProof/>
          <w:sz w:val="22"/>
          <w:szCs w:val="22"/>
        </w:rPr>
        <w:t xml:space="preserve">supplier </w:t>
      </w:r>
      <w:r w:rsidRPr="00D84454">
        <w:rPr>
          <w:rFonts w:ascii="Arial" w:hAnsi="Arial" w:cs="Arial"/>
          <w:noProof/>
          <w:sz w:val="22"/>
          <w:szCs w:val="22"/>
        </w:rPr>
        <w:t>conta</w:t>
      </w:r>
      <w:r w:rsidR="00672751" w:rsidRPr="00D84454">
        <w:rPr>
          <w:rFonts w:ascii="Arial" w:hAnsi="Arial" w:cs="Arial"/>
          <w:noProof/>
          <w:sz w:val="22"/>
          <w:szCs w:val="22"/>
        </w:rPr>
        <w:t xml:space="preserve">ct information </w:t>
      </w:r>
      <w:r w:rsidRPr="00D84454">
        <w:rPr>
          <w:rFonts w:ascii="Arial" w:hAnsi="Arial" w:cs="Arial"/>
          <w:noProof/>
          <w:sz w:val="22"/>
          <w:szCs w:val="22"/>
        </w:rPr>
        <w:t>so that they can complete the required verifications.</w:t>
      </w:r>
    </w:p>
    <w:p w:rsidR="00552832" w:rsidRDefault="00E430A7" w:rsidP="00D84454">
      <w:pPr>
        <w:pStyle w:val="NoSpacing"/>
        <w:ind w:left="1800"/>
        <w:rPr>
          <w:rFonts w:ascii="Arial" w:hAnsi="Arial" w:cs="Arial"/>
          <w:noProof/>
          <w:sz w:val="22"/>
          <w:szCs w:val="22"/>
        </w:rPr>
      </w:pPr>
      <w:r w:rsidRPr="00D84454">
        <w:rPr>
          <w:rFonts w:ascii="Arial" w:hAnsi="Arial" w:cs="Arial"/>
          <w:noProof/>
          <w:sz w:val="22"/>
          <w:szCs w:val="22"/>
        </w:rPr>
        <w:drawing>
          <wp:inline distT="0" distB="0" distL="0" distR="0">
            <wp:extent cx="4391025" cy="2146353"/>
            <wp:effectExtent l="0" t="0" r="0"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46532"/>
                    <a:stretch/>
                  </pic:blipFill>
                  <pic:spPr bwMode="auto">
                    <a:xfrm>
                      <a:off x="0" y="0"/>
                      <a:ext cx="4403147" cy="2152278"/>
                    </a:xfrm>
                    <a:prstGeom prst="rect">
                      <a:avLst/>
                    </a:prstGeom>
                    <a:noFill/>
                    <a:ln>
                      <a:noFill/>
                    </a:ln>
                    <a:extLst>
                      <a:ext uri="{53640926-AAD7-44D8-BBD7-CCE9431645EC}">
                        <a14:shadowObscured xmlns:a14="http://schemas.microsoft.com/office/drawing/2010/main"/>
                      </a:ext>
                    </a:extLst>
                  </pic:spPr>
                </pic:pic>
              </a:graphicData>
            </a:graphic>
          </wp:inline>
        </w:drawing>
      </w:r>
    </w:p>
    <w:p w:rsidR="007544BC" w:rsidRPr="00D84454" w:rsidRDefault="007544BC" w:rsidP="00D84454">
      <w:pPr>
        <w:pStyle w:val="NoSpacing"/>
        <w:ind w:left="1800"/>
        <w:rPr>
          <w:rFonts w:ascii="Arial" w:hAnsi="Arial" w:cs="Arial"/>
          <w:noProof/>
          <w:sz w:val="22"/>
          <w:szCs w:val="22"/>
        </w:rPr>
      </w:pPr>
    </w:p>
    <w:p w:rsidR="007544BC" w:rsidRDefault="007544BC">
      <w:pPr>
        <w:rPr>
          <w:rFonts w:ascii="Arial" w:hAnsi="Arial" w:cs="Arial"/>
          <w:sz w:val="22"/>
          <w:szCs w:val="22"/>
        </w:rPr>
      </w:pPr>
      <w:r>
        <w:rPr>
          <w:rFonts w:ascii="Arial" w:hAnsi="Arial" w:cs="Arial"/>
          <w:sz w:val="22"/>
          <w:szCs w:val="22"/>
        </w:rPr>
        <w:br w:type="page"/>
      </w:r>
    </w:p>
    <w:p w:rsidR="00552832" w:rsidRPr="00D84454" w:rsidRDefault="00552832" w:rsidP="00D84454">
      <w:pPr>
        <w:pStyle w:val="NoSpacing"/>
        <w:numPr>
          <w:ilvl w:val="1"/>
          <w:numId w:val="22"/>
        </w:numPr>
        <w:rPr>
          <w:rFonts w:ascii="Arial" w:hAnsi="Arial" w:cs="Arial"/>
          <w:sz w:val="22"/>
          <w:szCs w:val="22"/>
        </w:rPr>
      </w:pPr>
      <w:r w:rsidRPr="00D84454">
        <w:rPr>
          <w:rFonts w:ascii="Arial" w:hAnsi="Arial" w:cs="Arial"/>
          <w:sz w:val="22"/>
          <w:szCs w:val="22"/>
        </w:rPr>
        <w:lastRenderedPageBreak/>
        <w:t xml:space="preserve">For Check payment types </w:t>
      </w:r>
      <w:r w:rsidR="00062085" w:rsidRPr="00D84454">
        <w:rPr>
          <w:rFonts w:ascii="Arial" w:hAnsi="Arial" w:cs="Arial"/>
          <w:sz w:val="22"/>
          <w:szCs w:val="22"/>
        </w:rPr>
        <w:t xml:space="preserve">(Payment Types that include “Check” in the name) </w:t>
      </w:r>
      <w:r w:rsidRPr="00D84454">
        <w:rPr>
          <w:rFonts w:ascii="Arial" w:hAnsi="Arial" w:cs="Arial"/>
          <w:sz w:val="22"/>
          <w:szCs w:val="22"/>
        </w:rPr>
        <w:t xml:space="preserve">the </w:t>
      </w:r>
      <w:r w:rsidRPr="00D84454">
        <w:rPr>
          <w:rFonts w:ascii="Arial" w:hAnsi="Arial" w:cs="Arial"/>
          <w:b/>
          <w:sz w:val="22"/>
          <w:szCs w:val="22"/>
        </w:rPr>
        <w:t>Remit To address</w:t>
      </w:r>
      <w:r w:rsidRPr="00D84454">
        <w:rPr>
          <w:rFonts w:ascii="Arial" w:hAnsi="Arial" w:cs="Arial"/>
          <w:sz w:val="22"/>
          <w:szCs w:val="22"/>
        </w:rPr>
        <w:t xml:space="preserve"> where the check is mailed</w:t>
      </w:r>
      <w:r w:rsidR="00062085" w:rsidRPr="00D84454">
        <w:rPr>
          <w:rFonts w:ascii="Arial" w:hAnsi="Arial" w:cs="Arial"/>
          <w:sz w:val="22"/>
          <w:szCs w:val="22"/>
        </w:rPr>
        <w:t>.</w:t>
      </w:r>
    </w:p>
    <w:p w:rsidR="00D84454" w:rsidRDefault="00062085" w:rsidP="00D84454">
      <w:pPr>
        <w:pStyle w:val="NoSpacing"/>
        <w:numPr>
          <w:ilvl w:val="0"/>
          <w:numId w:val="27"/>
        </w:numPr>
        <w:rPr>
          <w:rFonts w:ascii="Arial" w:hAnsi="Arial" w:cs="Arial"/>
          <w:sz w:val="22"/>
          <w:szCs w:val="22"/>
        </w:rPr>
      </w:pPr>
      <w:r w:rsidRPr="00D84454">
        <w:rPr>
          <w:rFonts w:ascii="Arial" w:hAnsi="Arial" w:cs="Arial"/>
          <w:sz w:val="22"/>
          <w:szCs w:val="22"/>
        </w:rPr>
        <w:t xml:space="preserve">Whether using the supplier on a Requisition or Supplier Invoice Request, chose the supplier with the </w:t>
      </w:r>
      <w:r w:rsidR="00BF3793">
        <w:rPr>
          <w:rFonts w:ascii="Arial" w:hAnsi="Arial" w:cs="Arial"/>
          <w:b/>
          <w:sz w:val="22"/>
          <w:szCs w:val="22"/>
        </w:rPr>
        <w:t>Contact &gt;</w:t>
      </w:r>
      <w:r w:rsidRPr="00D84454">
        <w:rPr>
          <w:rFonts w:ascii="Arial" w:hAnsi="Arial" w:cs="Arial"/>
          <w:b/>
          <w:sz w:val="22"/>
          <w:szCs w:val="22"/>
        </w:rPr>
        <w:t xml:space="preserve"> Address</w:t>
      </w:r>
      <w:r w:rsidRPr="00D84454">
        <w:rPr>
          <w:rFonts w:ascii="Arial" w:hAnsi="Arial" w:cs="Arial"/>
          <w:sz w:val="22"/>
          <w:szCs w:val="22"/>
        </w:rPr>
        <w:t xml:space="preserve"> designated with the </w:t>
      </w:r>
      <w:r w:rsidRPr="00D84454">
        <w:rPr>
          <w:rFonts w:ascii="Arial" w:hAnsi="Arial" w:cs="Arial"/>
          <w:b/>
          <w:sz w:val="22"/>
          <w:szCs w:val="22"/>
        </w:rPr>
        <w:t>Remit To</w:t>
      </w:r>
      <w:r w:rsidRPr="00D84454">
        <w:rPr>
          <w:rFonts w:ascii="Arial" w:hAnsi="Arial" w:cs="Arial"/>
          <w:sz w:val="22"/>
          <w:szCs w:val="22"/>
        </w:rPr>
        <w:t xml:space="preserve"> for your supplier.  </w:t>
      </w:r>
    </w:p>
    <w:p w:rsidR="00062085" w:rsidRPr="00D84454" w:rsidRDefault="00062085" w:rsidP="00D84454">
      <w:pPr>
        <w:pStyle w:val="NoSpacing"/>
        <w:numPr>
          <w:ilvl w:val="0"/>
          <w:numId w:val="27"/>
        </w:numPr>
        <w:rPr>
          <w:rFonts w:ascii="Arial" w:hAnsi="Arial" w:cs="Arial"/>
          <w:sz w:val="22"/>
          <w:szCs w:val="22"/>
        </w:rPr>
      </w:pPr>
      <w:r w:rsidRPr="00D84454">
        <w:rPr>
          <w:rFonts w:ascii="Arial" w:hAnsi="Arial" w:cs="Arial"/>
          <w:sz w:val="22"/>
          <w:szCs w:val="22"/>
        </w:rPr>
        <w:t xml:space="preserve">If you are not sure what the remittance address of the supplier is and </w:t>
      </w:r>
      <w:r w:rsidR="00E27B88">
        <w:rPr>
          <w:rFonts w:ascii="Arial" w:hAnsi="Arial" w:cs="Arial"/>
          <w:sz w:val="22"/>
          <w:szCs w:val="22"/>
        </w:rPr>
        <w:t xml:space="preserve">there are </w:t>
      </w:r>
      <w:r w:rsidRPr="00D84454">
        <w:rPr>
          <w:rFonts w:ascii="Arial" w:hAnsi="Arial" w:cs="Arial"/>
          <w:sz w:val="22"/>
          <w:szCs w:val="22"/>
        </w:rPr>
        <w:t xml:space="preserve">multiple suppliers in Workday to </w:t>
      </w:r>
      <w:r w:rsidR="00EC48C8" w:rsidRPr="00D84454">
        <w:rPr>
          <w:rFonts w:ascii="Arial" w:hAnsi="Arial" w:cs="Arial"/>
          <w:sz w:val="22"/>
          <w:szCs w:val="22"/>
        </w:rPr>
        <w:t>choose</w:t>
      </w:r>
      <w:r w:rsidRPr="00D84454">
        <w:rPr>
          <w:rFonts w:ascii="Arial" w:hAnsi="Arial" w:cs="Arial"/>
          <w:sz w:val="22"/>
          <w:szCs w:val="22"/>
        </w:rPr>
        <w:t xml:space="preserve"> from, contact the P2P Service Center for assistance.</w:t>
      </w:r>
    </w:p>
    <w:p w:rsidR="00062085" w:rsidRDefault="00E430A7" w:rsidP="00D84454">
      <w:pPr>
        <w:pStyle w:val="NoSpacing"/>
        <w:ind w:left="1080" w:firstLine="720"/>
        <w:rPr>
          <w:rFonts w:ascii="Arial" w:hAnsi="Arial" w:cs="Arial"/>
          <w:noProof/>
          <w:sz w:val="22"/>
          <w:szCs w:val="22"/>
        </w:rPr>
      </w:pPr>
      <w:r w:rsidRPr="00D84454">
        <w:rPr>
          <w:rFonts w:ascii="Arial" w:hAnsi="Arial" w:cs="Arial"/>
          <w:noProof/>
          <w:sz w:val="22"/>
          <w:szCs w:val="22"/>
        </w:rPr>
        <w:drawing>
          <wp:inline distT="0" distB="0" distL="0" distR="0">
            <wp:extent cx="4267200" cy="19812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1981200"/>
                    </a:xfrm>
                    <a:prstGeom prst="rect">
                      <a:avLst/>
                    </a:prstGeom>
                    <a:noFill/>
                    <a:ln>
                      <a:noFill/>
                    </a:ln>
                  </pic:spPr>
                </pic:pic>
              </a:graphicData>
            </a:graphic>
          </wp:inline>
        </w:drawing>
      </w:r>
    </w:p>
    <w:p w:rsidR="003B684D" w:rsidRPr="003B684D" w:rsidRDefault="003B684D" w:rsidP="003B684D">
      <w:pPr>
        <w:pStyle w:val="NoSpacing"/>
        <w:numPr>
          <w:ilvl w:val="0"/>
          <w:numId w:val="29"/>
        </w:numPr>
        <w:ind w:left="1800"/>
        <w:rPr>
          <w:rFonts w:ascii="Arial" w:hAnsi="Arial" w:cs="Arial"/>
          <w:b/>
          <w:sz w:val="22"/>
          <w:szCs w:val="22"/>
        </w:rPr>
      </w:pPr>
      <w:r>
        <w:rPr>
          <w:rFonts w:ascii="Arial" w:hAnsi="Arial" w:cs="Arial"/>
          <w:sz w:val="22"/>
          <w:szCs w:val="22"/>
        </w:rPr>
        <w:t xml:space="preserve">If you find the </w:t>
      </w:r>
      <w:r w:rsidRPr="003B684D">
        <w:rPr>
          <w:rFonts w:ascii="Arial" w:hAnsi="Arial" w:cs="Arial"/>
          <w:sz w:val="22"/>
          <w:szCs w:val="22"/>
        </w:rPr>
        <w:t xml:space="preserve">Supplier with a name match but the address is different and you believe the company or individual has moved, initiate a change to update the Supplier record address by selecting the Related Action Change Supplier Contact Information and entering the new address. </w:t>
      </w:r>
    </w:p>
    <w:p w:rsidR="003B684D" w:rsidRDefault="003B684D" w:rsidP="00BF3793">
      <w:pPr>
        <w:pStyle w:val="NoSpacing"/>
        <w:rPr>
          <w:rFonts w:ascii="Arial" w:hAnsi="Arial" w:cs="Arial"/>
          <w:color w:val="00B050"/>
          <w:sz w:val="22"/>
          <w:szCs w:val="22"/>
        </w:rPr>
      </w:pPr>
    </w:p>
    <w:p w:rsidR="00BF3793" w:rsidRPr="00BF3793" w:rsidRDefault="00BF3793" w:rsidP="00BF3793">
      <w:pPr>
        <w:pStyle w:val="NoSpacing"/>
        <w:rPr>
          <w:rFonts w:ascii="Arial" w:hAnsi="Arial" w:cs="Arial"/>
          <w:color w:val="00B050"/>
          <w:sz w:val="22"/>
          <w:szCs w:val="22"/>
        </w:rPr>
      </w:pPr>
      <w:r w:rsidRPr="00BF3793">
        <w:rPr>
          <w:rFonts w:ascii="Arial" w:hAnsi="Arial" w:cs="Arial"/>
          <w:color w:val="00B050"/>
          <w:sz w:val="22"/>
          <w:szCs w:val="22"/>
        </w:rPr>
        <w:t xml:space="preserve">See the </w:t>
      </w:r>
      <w:r w:rsidRPr="00BF3793">
        <w:rPr>
          <w:rFonts w:ascii="Arial" w:hAnsi="Arial" w:cs="Arial"/>
          <w:b/>
          <w:i/>
          <w:color w:val="00B050"/>
          <w:sz w:val="22"/>
          <w:szCs w:val="22"/>
        </w:rPr>
        <w:t>Advanced User Tips</w:t>
      </w:r>
      <w:r w:rsidRPr="00BF3793">
        <w:rPr>
          <w:rFonts w:ascii="Arial" w:hAnsi="Arial" w:cs="Arial"/>
          <w:color w:val="00B050"/>
          <w:sz w:val="22"/>
          <w:szCs w:val="22"/>
        </w:rPr>
        <w:t xml:space="preserve"> section at the end of this document for </w:t>
      </w:r>
      <w:r w:rsidR="003B684D">
        <w:rPr>
          <w:rFonts w:ascii="Arial" w:hAnsi="Arial" w:cs="Arial"/>
          <w:color w:val="00B050"/>
          <w:sz w:val="22"/>
          <w:szCs w:val="22"/>
        </w:rPr>
        <w:t xml:space="preserve">additional </w:t>
      </w:r>
      <w:r w:rsidRPr="00BF3793">
        <w:rPr>
          <w:rFonts w:ascii="Arial" w:hAnsi="Arial" w:cs="Arial"/>
          <w:color w:val="00B050"/>
          <w:sz w:val="22"/>
          <w:szCs w:val="22"/>
        </w:rPr>
        <w:t>information on how to request a change to a supplier’s contact information.</w:t>
      </w:r>
    </w:p>
    <w:p w:rsidR="00BF3793" w:rsidRPr="00D84454" w:rsidRDefault="00BF3793" w:rsidP="00BF3793">
      <w:pPr>
        <w:pStyle w:val="NoSpacing"/>
        <w:rPr>
          <w:rFonts w:ascii="Arial" w:hAnsi="Arial" w:cs="Arial"/>
          <w:noProof/>
          <w:sz w:val="22"/>
          <w:szCs w:val="22"/>
        </w:rPr>
      </w:pPr>
    </w:p>
    <w:p w:rsidR="00552832" w:rsidRPr="007544BC" w:rsidRDefault="00552832" w:rsidP="00F35317">
      <w:pPr>
        <w:pStyle w:val="NoSpacing"/>
        <w:numPr>
          <w:ilvl w:val="1"/>
          <w:numId w:val="22"/>
        </w:numPr>
        <w:rPr>
          <w:rFonts w:ascii="Arial" w:hAnsi="Arial" w:cs="Arial"/>
          <w:b/>
          <w:sz w:val="22"/>
          <w:szCs w:val="22"/>
          <w:u w:val="single"/>
        </w:rPr>
      </w:pPr>
      <w:r w:rsidRPr="007544BC">
        <w:rPr>
          <w:rFonts w:ascii="Arial" w:hAnsi="Arial" w:cs="Arial"/>
          <w:b/>
          <w:sz w:val="22"/>
          <w:szCs w:val="22"/>
          <w:u w:val="single"/>
        </w:rPr>
        <w:t>What is the supplier’s specific Supplier ID</w:t>
      </w:r>
    </w:p>
    <w:p w:rsidR="00552832" w:rsidRPr="00F35317" w:rsidRDefault="00F33825" w:rsidP="00F35317">
      <w:pPr>
        <w:pStyle w:val="NoSpacing"/>
        <w:numPr>
          <w:ilvl w:val="0"/>
          <w:numId w:val="29"/>
        </w:numPr>
        <w:ind w:left="1800"/>
        <w:rPr>
          <w:rFonts w:ascii="Arial" w:hAnsi="Arial" w:cs="Arial"/>
          <w:sz w:val="22"/>
          <w:szCs w:val="22"/>
        </w:rPr>
      </w:pPr>
      <w:r w:rsidRPr="00F35317">
        <w:rPr>
          <w:rFonts w:ascii="Arial" w:hAnsi="Arial" w:cs="Arial"/>
          <w:sz w:val="22"/>
          <w:szCs w:val="22"/>
        </w:rPr>
        <w:t>Knowing the Supplier ID of the supplier you want can be helpful if there are multiple suppliers with similar names</w:t>
      </w:r>
    </w:p>
    <w:p w:rsidR="00E27B88" w:rsidRDefault="00E430A7" w:rsidP="00E27B88">
      <w:pPr>
        <w:pStyle w:val="NoSpacing"/>
        <w:ind w:left="1080" w:firstLine="720"/>
        <w:rPr>
          <w:rFonts w:ascii="Arial" w:hAnsi="Arial" w:cs="Arial"/>
          <w:sz w:val="22"/>
          <w:szCs w:val="22"/>
        </w:rPr>
      </w:pPr>
      <w:r w:rsidRPr="00F35317">
        <w:rPr>
          <w:rFonts w:ascii="Arial" w:hAnsi="Arial" w:cs="Arial"/>
          <w:noProof/>
          <w:sz w:val="22"/>
          <w:szCs w:val="22"/>
        </w:rPr>
        <w:drawing>
          <wp:inline distT="0" distB="0" distL="0" distR="0">
            <wp:extent cx="1581150" cy="8572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857250"/>
                    </a:xfrm>
                    <a:prstGeom prst="rect">
                      <a:avLst/>
                    </a:prstGeom>
                    <a:noFill/>
                    <a:ln>
                      <a:noFill/>
                    </a:ln>
                  </pic:spPr>
                </pic:pic>
              </a:graphicData>
            </a:graphic>
          </wp:inline>
        </w:drawing>
      </w:r>
    </w:p>
    <w:p w:rsidR="00BF3793" w:rsidRDefault="00BF3793" w:rsidP="00BF3793">
      <w:pPr>
        <w:pStyle w:val="NoSpacing"/>
        <w:numPr>
          <w:ilvl w:val="0"/>
          <w:numId w:val="29"/>
        </w:numPr>
        <w:ind w:left="1080"/>
        <w:rPr>
          <w:rFonts w:ascii="Arial" w:hAnsi="Arial" w:cs="Arial"/>
          <w:sz w:val="22"/>
          <w:szCs w:val="22"/>
        </w:rPr>
      </w:pPr>
      <w:r>
        <w:rPr>
          <w:rFonts w:ascii="Arial" w:hAnsi="Arial" w:cs="Arial"/>
          <w:sz w:val="22"/>
          <w:szCs w:val="22"/>
        </w:rPr>
        <w:t>In lieu of typing in the supplier’s name in a Supplier prompt, you can type in the Supplier ID to ensure you are selecting the desired supplier.</w:t>
      </w:r>
    </w:p>
    <w:p w:rsidR="00E27B88" w:rsidRDefault="00BF3793" w:rsidP="00BF3793">
      <w:pPr>
        <w:pStyle w:val="NoSpacing"/>
        <w:ind w:left="360" w:firstLine="720"/>
        <w:rPr>
          <w:rFonts w:ascii="Arial" w:hAnsi="Arial" w:cs="Arial"/>
          <w:sz w:val="22"/>
          <w:szCs w:val="22"/>
        </w:rPr>
      </w:pPr>
      <w:r>
        <w:rPr>
          <w:noProof/>
        </w:rPr>
        <w:drawing>
          <wp:inline distT="0" distB="0" distL="0" distR="0" wp14:anchorId="10F13E3D" wp14:editId="46B10022">
            <wp:extent cx="4410075" cy="352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7778"/>
                    <a:stretch/>
                  </pic:blipFill>
                  <pic:spPr bwMode="auto">
                    <a:xfrm>
                      <a:off x="0" y="0"/>
                      <a:ext cx="4410075" cy="352425"/>
                    </a:xfrm>
                    <a:prstGeom prst="rect">
                      <a:avLst/>
                    </a:prstGeom>
                    <a:ln>
                      <a:noFill/>
                    </a:ln>
                    <a:extLst>
                      <a:ext uri="{53640926-AAD7-44D8-BBD7-CCE9431645EC}">
                        <a14:shadowObscured xmlns:a14="http://schemas.microsoft.com/office/drawing/2010/main"/>
                      </a:ext>
                    </a:extLst>
                  </pic:spPr>
                </pic:pic>
              </a:graphicData>
            </a:graphic>
          </wp:inline>
        </w:drawing>
      </w:r>
    </w:p>
    <w:p w:rsidR="00BF3793" w:rsidRDefault="00BF3793" w:rsidP="00BF3793">
      <w:pPr>
        <w:pStyle w:val="NoSpacing"/>
        <w:ind w:left="360" w:firstLine="720"/>
        <w:rPr>
          <w:rFonts w:ascii="Arial" w:hAnsi="Arial" w:cs="Arial"/>
          <w:sz w:val="22"/>
          <w:szCs w:val="22"/>
        </w:rPr>
      </w:pPr>
    </w:p>
    <w:p w:rsidR="00E27B88" w:rsidRPr="007544BC" w:rsidRDefault="00E27B88" w:rsidP="00E27B88">
      <w:pPr>
        <w:pStyle w:val="NoSpacing"/>
        <w:rPr>
          <w:rFonts w:ascii="Arial" w:hAnsi="Arial" w:cs="Arial"/>
          <w:color w:val="00B050"/>
          <w:sz w:val="22"/>
          <w:szCs w:val="22"/>
        </w:rPr>
      </w:pPr>
      <w:r w:rsidRPr="007544BC">
        <w:rPr>
          <w:rFonts w:ascii="Arial" w:hAnsi="Arial" w:cs="Arial"/>
          <w:color w:val="00B050"/>
          <w:sz w:val="22"/>
          <w:szCs w:val="22"/>
        </w:rPr>
        <w:t xml:space="preserve">See the </w:t>
      </w:r>
      <w:r w:rsidRPr="007544BC">
        <w:rPr>
          <w:rFonts w:ascii="Arial" w:hAnsi="Arial" w:cs="Arial"/>
          <w:b/>
          <w:i/>
          <w:color w:val="00B050"/>
          <w:sz w:val="22"/>
          <w:szCs w:val="22"/>
        </w:rPr>
        <w:t>Advanced User Tips</w:t>
      </w:r>
      <w:r w:rsidRPr="007544BC">
        <w:rPr>
          <w:rFonts w:ascii="Arial" w:hAnsi="Arial" w:cs="Arial"/>
          <w:color w:val="00B050"/>
          <w:sz w:val="22"/>
          <w:szCs w:val="22"/>
        </w:rPr>
        <w:t xml:space="preserve"> section at the end of this document for information on how to make the supplier easier to find as a Favorite.</w:t>
      </w:r>
    </w:p>
    <w:p w:rsidR="00E27B88" w:rsidRDefault="00E27B88" w:rsidP="00E27B88">
      <w:pPr>
        <w:pStyle w:val="NoSpacing"/>
        <w:rPr>
          <w:rFonts w:ascii="Arial" w:hAnsi="Arial" w:cs="Arial"/>
          <w:sz w:val="22"/>
          <w:szCs w:val="22"/>
        </w:rPr>
      </w:pPr>
    </w:p>
    <w:p w:rsidR="00E27B88" w:rsidRPr="00F35317" w:rsidRDefault="00E27B88" w:rsidP="00F35317">
      <w:pPr>
        <w:pStyle w:val="NoSpacing"/>
        <w:ind w:left="1080" w:firstLine="720"/>
        <w:rPr>
          <w:rFonts w:ascii="Arial" w:hAnsi="Arial" w:cs="Arial"/>
          <w:sz w:val="22"/>
          <w:szCs w:val="22"/>
        </w:rPr>
      </w:pPr>
    </w:p>
    <w:p w:rsidR="00BF3793" w:rsidRDefault="00BF3793">
      <w:pPr>
        <w:rPr>
          <w:rFonts w:ascii="Arial" w:hAnsi="Arial" w:cs="Arial"/>
          <w:b/>
          <w:sz w:val="22"/>
          <w:szCs w:val="22"/>
        </w:rPr>
      </w:pPr>
      <w:r>
        <w:rPr>
          <w:rFonts w:ascii="Arial" w:hAnsi="Arial" w:cs="Arial"/>
          <w:b/>
          <w:sz w:val="22"/>
          <w:szCs w:val="22"/>
        </w:rPr>
        <w:br w:type="page"/>
      </w:r>
    </w:p>
    <w:p w:rsidR="008E2E87" w:rsidRPr="00EF4AE3" w:rsidRDefault="00A81351" w:rsidP="00EF4AE3">
      <w:pPr>
        <w:pStyle w:val="NoSpacing"/>
        <w:jc w:val="center"/>
        <w:rPr>
          <w:rFonts w:ascii="Arial" w:hAnsi="Arial" w:cs="Arial"/>
          <w:b/>
          <w:sz w:val="32"/>
          <w:szCs w:val="32"/>
        </w:rPr>
      </w:pPr>
      <w:r w:rsidRPr="00EF4AE3">
        <w:rPr>
          <w:rFonts w:ascii="Arial" w:hAnsi="Arial" w:cs="Arial"/>
          <w:b/>
          <w:sz w:val="32"/>
          <w:szCs w:val="32"/>
        </w:rPr>
        <w:lastRenderedPageBreak/>
        <w:t>Advanced User Tips:  Searching</w:t>
      </w:r>
    </w:p>
    <w:p w:rsidR="007544BC" w:rsidRDefault="007544BC" w:rsidP="007544BC">
      <w:pPr>
        <w:pStyle w:val="NoSpacing"/>
        <w:ind w:left="1080"/>
        <w:rPr>
          <w:rFonts w:ascii="Arial" w:hAnsi="Arial" w:cs="Arial"/>
          <w:sz w:val="22"/>
          <w:szCs w:val="22"/>
        </w:rPr>
      </w:pPr>
    </w:p>
    <w:p w:rsidR="00A81351" w:rsidRDefault="00A81351" w:rsidP="00A81351">
      <w:pPr>
        <w:pStyle w:val="NoSpacing"/>
        <w:numPr>
          <w:ilvl w:val="0"/>
          <w:numId w:val="32"/>
        </w:numPr>
        <w:rPr>
          <w:rFonts w:ascii="Arial" w:hAnsi="Arial" w:cs="Arial"/>
          <w:sz w:val="22"/>
          <w:szCs w:val="22"/>
        </w:rPr>
      </w:pPr>
      <w:r w:rsidRPr="006A2149">
        <w:rPr>
          <w:rFonts w:ascii="Arial" w:hAnsi="Arial" w:cs="Arial"/>
          <w:sz w:val="22"/>
          <w:szCs w:val="22"/>
        </w:rPr>
        <w:t>Do not exclude search results by entering too much of the name</w:t>
      </w:r>
      <w:r>
        <w:rPr>
          <w:rFonts w:ascii="Arial" w:hAnsi="Arial" w:cs="Arial"/>
          <w:sz w:val="22"/>
          <w:szCs w:val="22"/>
        </w:rPr>
        <w:t xml:space="preserve">.  </w:t>
      </w:r>
      <w:r w:rsidRPr="006A2149">
        <w:rPr>
          <w:rFonts w:ascii="Arial" w:hAnsi="Arial" w:cs="Arial"/>
          <w:sz w:val="22"/>
          <w:szCs w:val="22"/>
        </w:rPr>
        <w:t>If you type too much when searching the supplier that is set up will not show in your search results</w:t>
      </w:r>
      <w:r>
        <w:rPr>
          <w:rFonts w:ascii="Arial" w:hAnsi="Arial" w:cs="Arial"/>
          <w:sz w:val="22"/>
          <w:szCs w:val="22"/>
        </w:rPr>
        <w:t>.</w:t>
      </w:r>
    </w:p>
    <w:p w:rsidR="00A81351" w:rsidRDefault="00A81351" w:rsidP="00A81351">
      <w:pPr>
        <w:pStyle w:val="NoSpacing"/>
        <w:numPr>
          <w:ilvl w:val="1"/>
          <w:numId w:val="32"/>
        </w:numPr>
        <w:rPr>
          <w:rFonts w:ascii="Arial" w:hAnsi="Arial" w:cs="Arial"/>
          <w:sz w:val="22"/>
          <w:szCs w:val="22"/>
        </w:rPr>
      </w:pPr>
      <w:r>
        <w:rPr>
          <w:rFonts w:ascii="Arial" w:hAnsi="Arial" w:cs="Arial"/>
          <w:sz w:val="22"/>
          <w:szCs w:val="22"/>
        </w:rPr>
        <w:t xml:space="preserve">The </w:t>
      </w:r>
      <w:r w:rsidRPr="006A2149">
        <w:rPr>
          <w:rFonts w:ascii="Arial" w:hAnsi="Arial" w:cs="Arial"/>
          <w:sz w:val="22"/>
          <w:szCs w:val="22"/>
        </w:rPr>
        <w:t>supplier name in the system may be spelled differently, even incorrectly.</w:t>
      </w:r>
    </w:p>
    <w:p w:rsidR="00A81351" w:rsidRDefault="00A81351" w:rsidP="00A81351">
      <w:pPr>
        <w:pStyle w:val="NoSpacing"/>
        <w:numPr>
          <w:ilvl w:val="1"/>
          <w:numId w:val="32"/>
        </w:numPr>
        <w:rPr>
          <w:rFonts w:ascii="Arial" w:hAnsi="Arial" w:cs="Arial"/>
          <w:sz w:val="22"/>
          <w:szCs w:val="22"/>
        </w:rPr>
      </w:pPr>
      <w:r w:rsidRPr="006A2149">
        <w:rPr>
          <w:rFonts w:ascii="Arial" w:hAnsi="Arial" w:cs="Arial"/>
          <w:sz w:val="22"/>
          <w:szCs w:val="22"/>
        </w:rPr>
        <w:t xml:space="preserve">Example: </w:t>
      </w:r>
      <w:r w:rsidR="00EC48C8" w:rsidRPr="006A2149">
        <w:rPr>
          <w:rFonts w:ascii="Arial" w:hAnsi="Arial" w:cs="Arial"/>
          <w:sz w:val="22"/>
          <w:szCs w:val="22"/>
        </w:rPr>
        <w:t>Let us</w:t>
      </w:r>
      <w:r w:rsidRPr="006A2149">
        <w:rPr>
          <w:rFonts w:ascii="Arial" w:hAnsi="Arial" w:cs="Arial"/>
          <w:sz w:val="22"/>
          <w:szCs w:val="22"/>
        </w:rPr>
        <w:t xml:space="preserve"> say you are searching for Julie Fish.  </w:t>
      </w:r>
      <w:r w:rsidR="00EC48C8" w:rsidRPr="006A2149">
        <w:rPr>
          <w:rFonts w:ascii="Arial" w:hAnsi="Arial" w:cs="Arial"/>
          <w:sz w:val="22"/>
          <w:szCs w:val="22"/>
        </w:rPr>
        <w:t>Do not</w:t>
      </w:r>
      <w:r w:rsidRPr="006A2149">
        <w:rPr>
          <w:rFonts w:ascii="Arial" w:hAnsi="Arial" w:cs="Arial"/>
          <w:sz w:val="22"/>
          <w:szCs w:val="22"/>
        </w:rPr>
        <w:t xml:space="preserve"> type “Julie Fish”.  Julia Fish is set up in Workday and you will not find Julia Fish if you search for Julie.</w:t>
      </w:r>
    </w:p>
    <w:p w:rsidR="00A81351" w:rsidRDefault="00A81351" w:rsidP="00A81351">
      <w:pPr>
        <w:pStyle w:val="NoSpacing"/>
        <w:ind w:left="1080"/>
        <w:rPr>
          <w:rFonts w:ascii="Arial" w:hAnsi="Arial" w:cs="Arial"/>
          <w:sz w:val="22"/>
          <w:szCs w:val="22"/>
        </w:rPr>
      </w:pPr>
    </w:p>
    <w:p w:rsidR="00A81351" w:rsidRDefault="00A81351" w:rsidP="00A81351">
      <w:pPr>
        <w:pStyle w:val="NoSpacing"/>
        <w:numPr>
          <w:ilvl w:val="0"/>
          <w:numId w:val="32"/>
        </w:numPr>
        <w:rPr>
          <w:rFonts w:ascii="Arial" w:hAnsi="Arial" w:cs="Arial"/>
          <w:sz w:val="22"/>
          <w:szCs w:val="22"/>
        </w:rPr>
      </w:pPr>
      <w:r w:rsidRPr="006A2149">
        <w:rPr>
          <w:rFonts w:ascii="Arial" w:hAnsi="Arial" w:cs="Arial"/>
          <w:sz w:val="22"/>
          <w:szCs w:val="22"/>
        </w:rPr>
        <w:t>Some suppliers have common values in their names so for these you’ll need to include the more descriptive name component when searching</w:t>
      </w:r>
    </w:p>
    <w:p w:rsidR="00A81351" w:rsidRDefault="00A81351" w:rsidP="00A81351">
      <w:pPr>
        <w:pStyle w:val="NoSpacing"/>
        <w:numPr>
          <w:ilvl w:val="1"/>
          <w:numId w:val="32"/>
        </w:numPr>
        <w:rPr>
          <w:rFonts w:ascii="Arial" w:hAnsi="Arial" w:cs="Arial"/>
          <w:sz w:val="22"/>
          <w:szCs w:val="22"/>
        </w:rPr>
      </w:pPr>
      <w:r w:rsidRPr="006A2149">
        <w:rPr>
          <w:rFonts w:ascii="Arial" w:hAnsi="Arial" w:cs="Arial"/>
          <w:sz w:val="22"/>
          <w:szCs w:val="22"/>
        </w:rPr>
        <w:t>Example: There are over 300 suppliers with “Rochester” in the name.   If you are searching for Country Club of Rochester search for “country club”.  If you are searching for Rochester Public Library search for “public library”.</w:t>
      </w:r>
    </w:p>
    <w:p w:rsidR="00A81351" w:rsidRDefault="00A81351" w:rsidP="00A81351">
      <w:pPr>
        <w:pStyle w:val="NoSpacing"/>
        <w:numPr>
          <w:ilvl w:val="1"/>
          <w:numId w:val="32"/>
        </w:numPr>
        <w:rPr>
          <w:rFonts w:ascii="Arial" w:hAnsi="Arial" w:cs="Arial"/>
          <w:sz w:val="22"/>
          <w:szCs w:val="22"/>
        </w:rPr>
      </w:pPr>
      <w:r w:rsidRPr="006A2149">
        <w:rPr>
          <w:rFonts w:ascii="Arial" w:hAnsi="Arial" w:cs="Arial"/>
          <w:sz w:val="22"/>
          <w:szCs w:val="22"/>
        </w:rPr>
        <w:t xml:space="preserve">Example 2: There are over 500 suppliers with “University” in the name.  Instead of searching for “university of…” just put in the specific name excluding university.  For </w:t>
      </w:r>
      <w:r w:rsidR="00EC48C8" w:rsidRPr="006A2149">
        <w:rPr>
          <w:rFonts w:ascii="Arial" w:hAnsi="Arial" w:cs="Arial"/>
          <w:sz w:val="22"/>
          <w:szCs w:val="22"/>
        </w:rPr>
        <w:t>example,</w:t>
      </w:r>
      <w:r w:rsidRPr="006A2149">
        <w:rPr>
          <w:rFonts w:ascii="Arial" w:hAnsi="Arial" w:cs="Arial"/>
          <w:sz w:val="22"/>
          <w:szCs w:val="22"/>
        </w:rPr>
        <w:t xml:space="preserve"> search for “cornell” or “baylor” etc.</w:t>
      </w:r>
    </w:p>
    <w:p w:rsidR="00A81351" w:rsidRDefault="00A81351" w:rsidP="00A81351">
      <w:pPr>
        <w:pStyle w:val="NoSpacing"/>
        <w:numPr>
          <w:ilvl w:val="1"/>
          <w:numId w:val="32"/>
        </w:numPr>
        <w:rPr>
          <w:rFonts w:ascii="Arial" w:hAnsi="Arial" w:cs="Arial"/>
          <w:sz w:val="22"/>
          <w:szCs w:val="22"/>
        </w:rPr>
      </w:pPr>
      <w:r w:rsidRPr="006A2149">
        <w:rPr>
          <w:rFonts w:ascii="Arial" w:hAnsi="Arial" w:cs="Arial"/>
          <w:sz w:val="22"/>
          <w:szCs w:val="22"/>
        </w:rPr>
        <w:t>Using less common values will return a shorter list of results quicker.</w:t>
      </w:r>
    </w:p>
    <w:p w:rsidR="00A81351" w:rsidRDefault="00A81351" w:rsidP="00A81351">
      <w:pPr>
        <w:pStyle w:val="NoSpacing"/>
        <w:numPr>
          <w:ilvl w:val="1"/>
          <w:numId w:val="32"/>
        </w:numPr>
        <w:rPr>
          <w:rFonts w:ascii="Arial" w:hAnsi="Arial" w:cs="Arial"/>
          <w:sz w:val="22"/>
          <w:szCs w:val="22"/>
        </w:rPr>
      </w:pPr>
      <w:r w:rsidRPr="006A2149">
        <w:rPr>
          <w:rFonts w:ascii="Arial" w:hAnsi="Arial" w:cs="Arial"/>
          <w:sz w:val="22"/>
          <w:szCs w:val="22"/>
        </w:rPr>
        <w:t xml:space="preserve">Search functions will time out after </w:t>
      </w:r>
      <w:r w:rsidR="00A46FCE">
        <w:rPr>
          <w:rFonts w:ascii="Arial" w:hAnsi="Arial" w:cs="Arial"/>
          <w:sz w:val="22"/>
          <w:szCs w:val="22"/>
        </w:rPr>
        <w:t>approximately 30 seconds</w:t>
      </w:r>
      <w:r w:rsidRPr="006A2149">
        <w:rPr>
          <w:rFonts w:ascii="Arial" w:hAnsi="Arial" w:cs="Arial"/>
          <w:sz w:val="22"/>
          <w:szCs w:val="22"/>
        </w:rPr>
        <w:t xml:space="preserve">.  </w:t>
      </w:r>
      <w:r w:rsidR="00EC48C8" w:rsidRPr="006A2149">
        <w:rPr>
          <w:rFonts w:ascii="Arial" w:hAnsi="Arial" w:cs="Arial"/>
          <w:sz w:val="22"/>
          <w:szCs w:val="22"/>
        </w:rPr>
        <w:t>Do not</w:t>
      </w:r>
      <w:r w:rsidRPr="006A2149">
        <w:rPr>
          <w:rFonts w:ascii="Arial" w:hAnsi="Arial" w:cs="Arial"/>
          <w:sz w:val="22"/>
          <w:szCs w:val="22"/>
        </w:rPr>
        <w:t xml:space="preserve"> give up before Workday does.</w:t>
      </w:r>
    </w:p>
    <w:p w:rsidR="00A81351" w:rsidRPr="00CB4E4F" w:rsidRDefault="00A81351" w:rsidP="00A81351">
      <w:pPr>
        <w:pStyle w:val="NoSpacing"/>
        <w:ind w:left="1080"/>
        <w:rPr>
          <w:rFonts w:ascii="Arial" w:hAnsi="Arial" w:cs="Arial"/>
          <w:sz w:val="22"/>
          <w:szCs w:val="22"/>
        </w:rPr>
      </w:pPr>
    </w:p>
    <w:p w:rsidR="00A46FCE" w:rsidRDefault="00A81351" w:rsidP="00A81351">
      <w:pPr>
        <w:pStyle w:val="NoSpacing"/>
        <w:numPr>
          <w:ilvl w:val="0"/>
          <w:numId w:val="32"/>
        </w:numPr>
        <w:rPr>
          <w:rFonts w:ascii="Arial" w:hAnsi="Arial" w:cs="Arial"/>
          <w:sz w:val="22"/>
          <w:szCs w:val="22"/>
        </w:rPr>
      </w:pPr>
      <w:r w:rsidRPr="00CB4E4F">
        <w:rPr>
          <w:rFonts w:ascii="Arial" w:hAnsi="Arial" w:cs="Arial"/>
          <w:sz w:val="22"/>
          <w:szCs w:val="22"/>
        </w:rPr>
        <w:t xml:space="preserve">Sometimes you will see a short address or usage identification in the display name for the Supplier.  </w:t>
      </w:r>
    </w:p>
    <w:p w:rsidR="00A46FCE" w:rsidRDefault="00A81351" w:rsidP="00A46FCE">
      <w:pPr>
        <w:pStyle w:val="NoSpacing"/>
        <w:numPr>
          <w:ilvl w:val="1"/>
          <w:numId w:val="32"/>
        </w:numPr>
        <w:rPr>
          <w:rFonts w:ascii="Arial" w:hAnsi="Arial" w:cs="Arial"/>
          <w:sz w:val="22"/>
          <w:szCs w:val="22"/>
        </w:rPr>
      </w:pPr>
      <w:r w:rsidRPr="00CB4E4F">
        <w:rPr>
          <w:rFonts w:ascii="Arial" w:hAnsi="Arial" w:cs="Arial"/>
          <w:sz w:val="22"/>
          <w:szCs w:val="22"/>
        </w:rPr>
        <w:t>If at first you are unable to locate your supplier by name, try entering the</w:t>
      </w:r>
      <w:r>
        <w:rPr>
          <w:rFonts w:ascii="Arial" w:hAnsi="Arial" w:cs="Arial"/>
          <w:sz w:val="22"/>
          <w:szCs w:val="22"/>
        </w:rPr>
        <w:t xml:space="preserve"> numeric portion of the address</w:t>
      </w:r>
      <w:r w:rsidRPr="00CB4E4F">
        <w:rPr>
          <w:rFonts w:ascii="Arial" w:hAnsi="Arial" w:cs="Arial"/>
          <w:sz w:val="22"/>
          <w:szCs w:val="22"/>
        </w:rPr>
        <w:t xml:space="preserve">.  </w:t>
      </w:r>
    </w:p>
    <w:p w:rsidR="00A46FCE" w:rsidRDefault="00A46FCE" w:rsidP="00A46FCE">
      <w:pPr>
        <w:pStyle w:val="NoSpacing"/>
        <w:ind w:left="1080"/>
        <w:rPr>
          <w:rFonts w:ascii="Arial" w:hAnsi="Arial" w:cs="Arial"/>
          <w:sz w:val="22"/>
          <w:szCs w:val="22"/>
        </w:rPr>
      </w:pPr>
    </w:p>
    <w:p w:rsidR="00A46FCE" w:rsidRDefault="00A46FCE" w:rsidP="00A46FCE">
      <w:pPr>
        <w:pStyle w:val="NoSpacing"/>
        <w:ind w:left="1080"/>
        <w:rPr>
          <w:rFonts w:ascii="Arial" w:hAnsi="Arial" w:cs="Arial"/>
          <w:sz w:val="22"/>
          <w:szCs w:val="22"/>
        </w:rPr>
      </w:pPr>
      <w:r>
        <w:rPr>
          <w:noProof/>
        </w:rPr>
        <w:drawing>
          <wp:inline distT="0" distB="0" distL="0" distR="0" wp14:anchorId="17331144" wp14:editId="7146AA5D">
            <wp:extent cx="4572000" cy="2552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0" cy="2552700"/>
                    </a:xfrm>
                    <a:prstGeom prst="rect">
                      <a:avLst/>
                    </a:prstGeom>
                  </pic:spPr>
                </pic:pic>
              </a:graphicData>
            </a:graphic>
          </wp:inline>
        </w:drawing>
      </w:r>
    </w:p>
    <w:p w:rsidR="00A81351" w:rsidRPr="00CB4E4F" w:rsidRDefault="00EC48C8" w:rsidP="00A46FCE">
      <w:pPr>
        <w:pStyle w:val="NoSpacing"/>
        <w:numPr>
          <w:ilvl w:val="1"/>
          <w:numId w:val="32"/>
        </w:numPr>
        <w:rPr>
          <w:rFonts w:ascii="Arial" w:hAnsi="Arial" w:cs="Arial"/>
          <w:sz w:val="22"/>
          <w:szCs w:val="22"/>
        </w:rPr>
      </w:pPr>
      <w:r>
        <w:rPr>
          <w:rFonts w:ascii="Arial" w:hAnsi="Arial" w:cs="Arial"/>
          <w:sz w:val="22"/>
          <w:szCs w:val="22"/>
        </w:rPr>
        <w:t>Alternatively,</w:t>
      </w:r>
      <w:r w:rsidR="00A46FCE">
        <w:rPr>
          <w:rFonts w:ascii="Arial" w:hAnsi="Arial" w:cs="Arial"/>
          <w:sz w:val="22"/>
          <w:szCs w:val="22"/>
        </w:rPr>
        <w:t xml:space="preserve"> try entering another descriptive usage or department.  For example:  Searching for “connecticut” might not work if it has been abbreviated and you are looking for the animal science department:</w:t>
      </w:r>
    </w:p>
    <w:p w:rsidR="00A81351" w:rsidRPr="006A2149" w:rsidRDefault="00A81351" w:rsidP="00A81351">
      <w:pPr>
        <w:pStyle w:val="NoSpacing"/>
        <w:ind w:left="720" w:firstLine="720"/>
        <w:rPr>
          <w:rFonts w:ascii="Arial" w:hAnsi="Arial" w:cs="Arial"/>
          <w:bCs/>
          <w:sz w:val="22"/>
          <w:szCs w:val="22"/>
        </w:rPr>
      </w:pPr>
      <w:r w:rsidRPr="00CB4E4F">
        <w:rPr>
          <w:rFonts w:ascii="Arial" w:hAnsi="Arial" w:cs="Arial"/>
          <w:noProof/>
          <w:sz w:val="22"/>
          <w:szCs w:val="22"/>
        </w:rPr>
        <w:lastRenderedPageBreak/>
        <w:drawing>
          <wp:inline distT="0" distB="0" distL="0" distR="0" wp14:anchorId="1CF0F8E7" wp14:editId="63896D23">
            <wp:extent cx="3086100" cy="11811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7500" t="63954" r="1500"/>
                    <a:stretch/>
                  </pic:blipFill>
                  <pic:spPr bwMode="auto">
                    <a:xfrm>
                      <a:off x="0" y="0"/>
                      <a:ext cx="3086100" cy="1181100"/>
                    </a:xfrm>
                    <a:prstGeom prst="rect">
                      <a:avLst/>
                    </a:prstGeom>
                    <a:noFill/>
                    <a:ln>
                      <a:noFill/>
                    </a:ln>
                    <a:extLst>
                      <a:ext uri="{53640926-AAD7-44D8-BBD7-CCE9431645EC}">
                        <a14:shadowObscured xmlns:a14="http://schemas.microsoft.com/office/drawing/2010/main"/>
                      </a:ext>
                    </a:extLst>
                  </pic:spPr>
                </pic:pic>
              </a:graphicData>
            </a:graphic>
          </wp:inline>
        </w:drawing>
      </w:r>
    </w:p>
    <w:p w:rsidR="00A81351" w:rsidRPr="00CB4E4F" w:rsidRDefault="00A81351" w:rsidP="00A81351">
      <w:pPr>
        <w:pStyle w:val="NoSpacing"/>
        <w:numPr>
          <w:ilvl w:val="1"/>
          <w:numId w:val="32"/>
        </w:numPr>
        <w:rPr>
          <w:rFonts w:ascii="Arial" w:hAnsi="Arial" w:cs="Arial"/>
          <w:b/>
          <w:bCs/>
          <w:sz w:val="22"/>
          <w:szCs w:val="22"/>
        </w:rPr>
      </w:pPr>
      <w:r w:rsidRPr="00CB4E4F">
        <w:rPr>
          <w:rFonts w:ascii="Arial" w:hAnsi="Arial" w:cs="Arial"/>
          <w:sz w:val="22"/>
          <w:szCs w:val="22"/>
        </w:rPr>
        <w:t xml:space="preserve">For these suppliers, Accounts Payable sets up the appropriate remittance name so that the Supplier Name appears correctly on check and remittance information.  </w:t>
      </w:r>
    </w:p>
    <w:p w:rsidR="00A81351" w:rsidRPr="00CB4E4F" w:rsidRDefault="00A81351" w:rsidP="00A81351">
      <w:pPr>
        <w:pStyle w:val="NoSpacing"/>
        <w:numPr>
          <w:ilvl w:val="1"/>
          <w:numId w:val="32"/>
        </w:numPr>
        <w:rPr>
          <w:rFonts w:ascii="Arial" w:hAnsi="Arial" w:cs="Arial"/>
          <w:b/>
          <w:bCs/>
          <w:sz w:val="22"/>
          <w:szCs w:val="22"/>
        </w:rPr>
      </w:pPr>
      <w:r w:rsidRPr="00CB4E4F">
        <w:rPr>
          <w:rFonts w:ascii="Arial" w:hAnsi="Arial" w:cs="Arial"/>
          <w:sz w:val="22"/>
          <w:szCs w:val="22"/>
        </w:rPr>
        <w:t>The descriptive display name is intended to help ensure users in AP, Purchasing, and departments that the correct Supplier is being used.  Contact</w:t>
      </w:r>
      <w:r w:rsidRPr="00A702DD">
        <w:rPr>
          <w:rFonts w:ascii="Arial" w:hAnsi="Arial" w:cs="Arial"/>
          <w:color w:val="1F497D"/>
          <w:sz w:val="22"/>
          <w:szCs w:val="22"/>
        </w:rPr>
        <w:t xml:space="preserve"> </w:t>
      </w:r>
      <w:hyperlink r:id="rId26" w:history="1">
        <w:r w:rsidRPr="00A702DD">
          <w:rPr>
            <w:rStyle w:val="Hyperlink"/>
            <w:rFonts w:ascii="Arial" w:hAnsi="Arial" w:cs="Arial"/>
            <w:sz w:val="22"/>
            <w:szCs w:val="22"/>
          </w:rPr>
          <w:t>AccountsPayable@finance.rochester.edu</w:t>
        </w:r>
      </w:hyperlink>
      <w:r w:rsidRPr="00A702DD">
        <w:rPr>
          <w:rFonts w:ascii="Arial" w:hAnsi="Arial" w:cs="Arial"/>
          <w:color w:val="1F497D"/>
          <w:sz w:val="22"/>
          <w:szCs w:val="22"/>
        </w:rPr>
        <w:t xml:space="preserve"> </w:t>
      </w:r>
      <w:r w:rsidRPr="00CB4E4F">
        <w:rPr>
          <w:rFonts w:ascii="Arial" w:hAnsi="Arial" w:cs="Arial"/>
          <w:sz w:val="22"/>
          <w:szCs w:val="22"/>
        </w:rPr>
        <w:t>if you would like to suggest a helpful display name.</w:t>
      </w:r>
    </w:p>
    <w:p w:rsidR="00A81351" w:rsidRPr="00A702DD" w:rsidRDefault="00A81351" w:rsidP="00A81351">
      <w:pPr>
        <w:pStyle w:val="NoSpacing"/>
        <w:numPr>
          <w:ilvl w:val="1"/>
          <w:numId w:val="32"/>
        </w:numPr>
        <w:rPr>
          <w:rFonts w:ascii="Arial" w:hAnsi="Arial" w:cs="Arial"/>
          <w:b/>
          <w:bCs/>
          <w:sz w:val="22"/>
          <w:szCs w:val="22"/>
        </w:rPr>
      </w:pPr>
      <w:r w:rsidRPr="00CB4E4F">
        <w:rPr>
          <w:rFonts w:ascii="Arial" w:hAnsi="Arial" w:cs="Arial"/>
          <w:sz w:val="22"/>
          <w:szCs w:val="22"/>
        </w:rPr>
        <w:t xml:space="preserve">It is rare, but sometimes there </w:t>
      </w:r>
      <w:r w:rsidRPr="00A702DD">
        <w:rPr>
          <w:rFonts w:ascii="Arial" w:hAnsi="Arial" w:cs="Arial"/>
          <w:sz w:val="22"/>
          <w:szCs w:val="22"/>
        </w:rPr>
        <w:t>are individuals with the same name and extra research is needed to determine if a supplier is the same or different than the one you are searching because they may have moved one or more times.</w:t>
      </w:r>
    </w:p>
    <w:p w:rsidR="00A81351" w:rsidRPr="006A2149" w:rsidRDefault="00A81351" w:rsidP="00A81351">
      <w:pPr>
        <w:pStyle w:val="NoSpacing"/>
        <w:ind w:left="720"/>
        <w:rPr>
          <w:rFonts w:ascii="Arial" w:hAnsi="Arial" w:cs="Arial"/>
          <w:sz w:val="22"/>
          <w:szCs w:val="22"/>
        </w:rPr>
      </w:pPr>
    </w:p>
    <w:p w:rsidR="00A81351" w:rsidRDefault="00A81351" w:rsidP="00F35317">
      <w:pPr>
        <w:pStyle w:val="NoSpacing"/>
        <w:rPr>
          <w:rFonts w:ascii="Arial" w:hAnsi="Arial" w:cs="Arial"/>
          <w:sz w:val="22"/>
          <w:szCs w:val="22"/>
          <w:u w:val="single"/>
        </w:rPr>
      </w:pPr>
    </w:p>
    <w:p w:rsidR="00B11570" w:rsidRPr="00B1171B" w:rsidRDefault="00B11570" w:rsidP="00F35317">
      <w:pPr>
        <w:pStyle w:val="NoSpacing"/>
        <w:numPr>
          <w:ilvl w:val="0"/>
          <w:numId w:val="29"/>
        </w:numPr>
        <w:ind w:left="360"/>
        <w:rPr>
          <w:rFonts w:ascii="Arial" w:hAnsi="Arial" w:cs="Arial"/>
          <w:b/>
          <w:sz w:val="22"/>
          <w:szCs w:val="22"/>
        </w:rPr>
      </w:pPr>
      <w:r w:rsidRPr="00B1171B">
        <w:rPr>
          <w:rFonts w:ascii="Arial" w:hAnsi="Arial" w:cs="Arial"/>
          <w:sz w:val="22"/>
          <w:szCs w:val="22"/>
        </w:rPr>
        <w:t xml:space="preserve">If you think you see a duplicate supplier record, the same supplier with the same address as 2 or more separate listings, contact the P2P Service Center </w:t>
      </w:r>
      <w:hyperlink r:id="rId27" w:history="1">
        <w:r w:rsidR="00B1171B" w:rsidRPr="00246465">
          <w:rPr>
            <w:rStyle w:val="Hyperlink"/>
            <w:rFonts w:ascii="Arial" w:hAnsi="Arial" w:cs="Arial"/>
            <w:sz w:val="22"/>
            <w:szCs w:val="22"/>
          </w:rPr>
          <w:t>Procurement_Service_Center@rochester.edu</w:t>
        </w:r>
      </w:hyperlink>
      <w:r w:rsidR="00B1171B">
        <w:rPr>
          <w:rFonts w:ascii="Arial" w:hAnsi="Arial" w:cs="Arial"/>
          <w:sz w:val="22"/>
          <w:szCs w:val="22"/>
        </w:rPr>
        <w:t xml:space="preserve"> </w:t>
      </w:r>
      <w:r w:rsidR="00B1171B" w:rsidRPr="003B684D">
        <w:rPr>
          <w:rFonts w:ascii="Arial" w:hAnsi="Arial" w:cs="Arial"/>
          <w:sz w:val="22"/>
          <w:szCs w:val="22"/>
        </w:rPr>
        <w:t xml:space="preserve"> </w:t>
      </w:r>
      <w:r w:rsidRPr="00B1171B">
        <w:rPr>
          <w:rFonts w:ascii="Arial" w:hAnsi="Arial" w:cs="Arial"/>
          <w:sz w:val="22"/>
          <w:szCs w:val="22"/>
        </w:rPr>
        <w:t xml:space="preserve">to ask that they inactivate any duplicates.  </w:t>
      </w:r>
    </w:p>
    <w:p w:rsidR="00115B58" w:rsidRDefault="00115B58" w:rsidP="00F35317">
      <w:pPr>
        <w:pStyle w:val="NoSpacing"/>
        <w:rPr>
          <w:rFonts w:ascii="Arial" w:hAnsi="Arial" w:cs="Arial"/>
          <w:sz w:val="22"/>
          <w:szCs w:val="22"/>
        </w:rPr>
      </w:pPr>
    </w:p>
    <w:p w:rsidR="00A81351" w:rsidRDefault="00A81351" w:rsidP="00F35317">
      <w:pPr>
        <w:pStyle w:val="NoSpacing"/>
        <w:rPr>
          <w:rFonts w:ascii="Arial" w:hAnsi="Arial" w:cs="Arial"/>
          <w:sz w:val="22"/>
          <w:szCs w:val="22"/>
        </w:rPr>
      </w:pPr>
    </w:p>
    <w:p w:rsidR="00A81351" w:rsidRDefault="00A81351" w:rsidP="00F35317">
      <w:pPr>
        <w:pStyle w:val="NoSpacing"/>
        <w:rPr>
          <w:rFonts w:ascii="Arial" w:hAnsi="Arial" w:cs="Arial"/>
          <w:sz w:val="22"/>
          <w:szCs w:val="22"/>
        </w:rPr>
      </w:pPr>
    </w:p>
    <w:p w:rsidR="00D31E55" w:rsidRDefault="00D31E55">
      <w:pPr>
        <w:rPr>
          <w:rFonts w:ascii="Arial" w:hAnsi="Arial" w:cs="Arial"/>
          <w:b/>
          <w:sz w:val="22"/>
          <w:szCs w:val="22"/>
        </w:rPr>
      </w:pPr>
      <w:r>
        <w:rPr>
          <w:rFonts w:ascii="Arial" w:hAnsi="Arial" w:cs="Arial"/>
          <w:b/>
          <w:sz w:val="22"/>
          <w:szCs w:val="22"/>
        </w:rPr>
        <w:br w:type="page"/>
      </w:r>
    </w:p>
    <w:p w:rsidR="003B684D" w:rsidRPr="00EF4AE3" w:rsidRDefault="003B684D" w:rsidP="00EF4AE3">
      <w:pPr>
        <w:pStyle w:val="NoSpacing"/>
        <w:jc w:val="center"/>
        <w:rPr>
          <w:rFonts w:ascii="Arial" w:hAnsi="Arial" w:cs="Arial"/>
          <w:b/>
          <w:sz w:val="32"/>
          <w:szCs w:val="32"/>
        </w:rPr>
      </w:pPr>
      <w:r w:rsidRPr="00EF4AE3">
        <w:rPr>
          <w:rFonts w:ascii="Arial" w:hAnsi="Arial" w:cs="Arial"/>
          <w:b/>
          <w:sz w:val="32"/>
          <w:szCs w:val="32"/>
        </w:rPr>
        <w:lastRenderedPageBreak/>
        <w:t xml:space="preserve">Advanced User Tips:  </w:t>
      </w:r>
      <w:r w:rsidR="004E34FF">
        <w:rPr>
          <w:rFonts w:ascii="Arial" w:hAnsi="Arial" w:cs="Arial"/>
          <w:b/>
          <w:sz w:val="32"/>
          <w:szCs w:val="32"/>
        </w:rPr>
        <w:t>Requesting a new Supplier</w:t>
      </w:r>
    </w:p>
    <w:p w:rsidR="003B684D" w:rsidRDefault="003B684D" w:rsidP="00BF3793">
      <w:pPr>
        <w:pStyle w:val="NoSpacing"/>
        <w:rPr>
          <w:rFonts w:ascii="Arial" w:hAnsi="Arial" w:cs="Arial"/>
          <w:b/>
          <w:sz w:val="22"/>
          <w:szCs w:val="22"/>
        </w:rPr>
      </w:pPr>
    </w:p>
    <w:p w:rsidR="00DB2550" w:rsidRPr="00DB2550" w:rsidRDefault="00DB2550" w:rsidP="00DB2550">
      <w:pPr>
        <w:pStyle w:val="NoSpacing"/>
        <w:numPr>
          <w:ilvl w:val="0"/>
          <w:numId w:val="34"/>
        </w:numPr>
        <w:rPr>
          <w:rFonts w:ascii="Arial" w:hAnsi="Arial" w:cs="Arial"/>
        </w:rPr>
      </w:pPr>
      <w:r w:rsidRPr="00DB2550">
        <w:rPr>
          <w:rFonts w:ascii="Arial" w:hAnsi="Arial" w:cs="Arial"/>
          <w:color w:val="FF0000"/>
        </w:rPr>
        <w:t xml:space="preserve">Important: </w:t>
      </w:r>
      <w:r w:rsidRPr="00DB2550">
        <w:rPr>
          <w:rFonts w:ascii="Arial" w:hAnsi="Arial" w:cs="Arial"/>
        </w:rPr>
        <w:t xml:space="preserve">Before submitting a Supplier Request, search for an existing supplier record to avoid duplication.  </w:t>
      </w:r>
    </w:p>
    <w:p w:rsidR="00DB2550" w:rsidRPr="00DB2550" w:rsidRDefault="00DB2550" w:rsidP="00DB2550">
      <w:pPr>
        <w:pStyle w:val="NoSpacing"/>
        <w:numPr>
          <w:ilvl w:val="0"/>
          <w:numId w:val="34"/>
        </w:numPr>
        <w:rPr>
          <w:rFonts w:ascii="Arial" w:hAnsi="Arial" w:cs="Arial"/>
        </w:rPr>
      </w:pPr>
      <w:r w:rsidRPr="00DB2550">
        <w:rPr>
          <w:rFonts w:ascii="Arial" w:hAnsi="Arial" w:cs="Arial"/>
        </w:rPr>
        <w:t xml:space="preserve">This process should only be used for suppliers to be used on Supplier Invoice Requests.  </w:t>
      </w:r>
    </w:p>
    <w:p w:rsidR="00DB2550" w:rsidRDefault="00DB2550" w:rsidP="00DB2550">
      <w:pPr>
        <w:pStyle w:val="NoSpacing"/>
        <w:numPr>
          <w:ilvl w:val="0"/>
          <w:numId w:val="34"/>
        </w:numPr>
        <w:rPr>
          <w:rFonts w:ascii="Arial" w:hAnsi="Arial" w:cs="Arial"/>
        </w:rPr>
      </w:pPr>
      <w:r w:rsidRPr="00DB2550">
        <w:rPr>
          <w:rFonts w:ascii="Arial" w:hAnsi="Arial" w:cs="Arial"/>
        </w:rPr>
        <w:t xml:space="preserve">If the supplier will be utilized on Requisition/Purchase Order, contact the P2P Service Center </w:t>
      </w:r>
      <w:hyperlink r:id="rId28" w:history="1">
        <w:r w:rsidR="00EF4AE3" w:rsidRPr="00B1171B">
          <w:rPr>
            <w:rStyle w:val="Hyperlink"/>
            <w:rFonts w:ascii="Arial" w:hAnsi="Arial" w:cs="Arial"/>
          </w:rPr>
          <w:t>Procurement_Service_Center@rochester.edu</w:t>
        </w:r>
      </w:hyperlink>
      <w:r w:rsidR="00EF4AE3" w:rsidRPr="00B1171B">
        <w:rPr>
          <w:rFonts w:ascii="Arial" w:hAnsi="Arial" w:cs="Arial"/>
          <w:noProof/>
          <w:sz w:val="22"/>
          <w:szCs w:val="22"/>
        </w:rPr>
        <w:t xml:space="preserve"> </w:t>
      </w:r>
      <w:r w:rsidRPr="00DB2550">
        <w:rPr>
          <w:rFonts w:ascii="Arial" w:hAnsi="Arial" w:cs="Arial"/>
        </w:rPr>
        <w:t>to start the Supplier Qualification process and do not submit a Supplier Request.</w:t>
      </w:r>
    </w:p>
    <w:p w:rsidR="00EF4AE3" w:rsidRDefault="00EF4AE3" w:rsidP="00EF4AE3">
      <w:pPr>
        <w:pStyle w:val="NoSpacing"/>
        <w:numPr>
          <w:ilvl w:val="0"/>
          <w:numId w:val="34"/>
        </w:numPr>
        <w:rPr>
          <w:rFonts w:ascii="Arial" w:hAnsi="Arial" w:cs="Arial"/>
        </w:rPr>
      </w:pPr>
      <w:r w:rsidRPr="00EF4AE3">
        <w:rPr>
          <w:rFonts w:ascii="Arial" w:hAnsi="Arial" w:cs="Arial"/>
        </w:rPr>
        <w:t xml:space="preserve">There is a step-by-step reference guide for the Create Supplier Request process located on the UR Procurement website, please click </w:t>
      </w:r>
      <w:hyperlink r:id="rId29" w:history="1">
        <w:r w:rsidRPr="00EF4AE3">
          <w:rPr>
            <w:rStyle w:val="Hyperlink"/>
            <w:rFonts w:ascii="Arial" w:hAnsi="Arial" w:cs="Arial"/>
          </w:rPr>
          <w:t>here</w:t>
        </w:r>
      </w:hyperlink>
      <w:r w:rsidRPr="00EF4AE3">
        <w:rPr>
          <w:rFonts w:ascii="Arial" w:hAnsi="Arial" w:cs="Arial"/>
        </w:rPr>
        <w:t>.</w:t>
      </w:r>
    </w:p>
    <w:p w:rsidR="00EF4AE3" w:rsidRPr="00EF4AE3" w:rsidRDefault="00EF4AE3" w:rsidP="00EF4AE3">
      <w:pPr>
        <w:pStyle w:val="NoSpacing"/>
        <w:numPr>
          <w:ilvl w:val="0"/>
          <w:numId w:val="34"/>
        </w:numPr>
        <w:rPr>
          <w:rFonts w:ascii="Arial" w:hAnsi="Arial" w:cs="Arial"/>
        </w:rPr>
      </w:pPr>
      <w:r w:rsidRPr="00EF4AE3">
        <w:rPr>
          <w:rFonts w:ascii="Arial" w:hAnsi="Arial" w:cs="Arial"/>
        </w:rPr>
        <w:t>Justification is required:</w:t>
      </w:r>
    </w:p>
    <w:p w:rsidR="00EF4AE3" w:rsidRPr="00EF4AE3" w:rsidRDefault="00EF4AE3" w:rsidP="00EF4AE3">
      <w:pPr>
        <w:pStyle w:val="NoSpacing"/>
        <w:numPr>
          <w:ilvl w:val="1"/>
          <w:numId w:val="35"/>
        </w:numPr>
        <w:rPr>
          <w:rFonts w:ascii="Arial" w:hAnsi="Arial" w:cs="Arial"/>
        </w:rPr>
      </w:pPr>
      <w:r w:rsidRPr="00EF4AE3">
        <w:rPr>
          <w:rFonts w:ascii="Arial" w:hAnsi="Arial" w:cs="Arial"/>
        </w:rPr>
        <w:t>Include a brief explanation of what the supplier is being paid for to help speed processing.  Examples: For award payment.  For study participant payment.  For guest speaker honorarium.  To reimburse travel expenses.  For conference registration.  For performance payment.  For event fees.  For professional membership dues.</w:t>
      </w:r>
    </w:p>
    <w:p w:rsidR="00EF4AE3" w:rsidRPr="00EF4AE3" w:rsidRDefault="00EF4AE3" w:rsidP="00EF4AE3">
      <w:pPr>
        <w:pStyle w:val="NoSpacing"/>
        <w:numPr>
          <w:ilvl w:val="1"/>
          <w:numId w:val="35"/>
        </w:numPr>
        <w:rPr>
          <w:rFonts w:ascii="Arial" w:hAnsi="Arial" w:cs="Arial"/>
        </w:rPr>
      </w:pPr>
      <w:r w:rsidRPr="00EF4AE3">
        <w:rPr>
          <w:rFonts w:ascii="Arial" w:hAnsi="Arial" w:cs="Arial"/>
        </w:rPr>
        <w:t>Standard processing of Supplier Requests is 3 business days or less.  If you are working on a short timeframe in which payment is required, be sure to indicate the urgency in this field.  For example:  Supplier payment required ASAP this week.  Or specify the date.</w:t>
      </w:r>
    </w:p>
    <w:p w:rsidR="00EF4AE3" w:rsidRPr="00EF4AE3" w:rsidRDefault="00EF4AE3" w:rsidP="00EF4AE3">
      <w:pPr>
        <w:pStyle w:val="NoSpacing"/>
        <w:numPr>
          <w:ilvl w:val="0"/>
          <w:numId w:val="35"/>
        </w:numPr>
        <w:rPr>
          <w:rFonts w:ascii="Arial" w:hAnsi="Arial" w:cs="Arial"/>
        </w:rPr>
      </w:pPr>
      <w:r w:rsidRPr="00EF4AE3">
        <w:rPr>
          <w:rFonts w:ascii="Arial" w:hAnsi="Arial" w:cs="Arial"/>
        </w:rPr>
        <w:t>Attachment</w:t>
      </w:r>
      <w:r>
        <w:rPr>
          <w:rFonts w:ascii="Arial" w:hAnsi="Arial" w:cs="Arial"/>
        </w:rPr>
        <w:t xml:space="preserve"> is required</w:t>
      </w:r>
      <w:r w:rsidRPr="00EF4AE3">
        <w:rPr>
          <w:rFonts w:ascii="Arial" w:hAnsi="Arial" w:cs="Arial"/>
        </w:rPr>
        <w:t xml:space="preserve">: Attach documentation that substantiates the name and remittance address of the supplier to receive payment.  </w:t>
      </w:r>
    </w:p>
    <w:p w:rsidR="00EF4AE3" w:rsidRPr="00EF4AE3" w:rsidRDefault="00EF4AE3" w:rsidP="00EF4AE3">
      <w:pPr>
        <w:pStyle w:val="NoSpacing"/>
        <w:numPr>
          <w:ilvl w:val="1"/>
          <w:numId w:val="35"/>
        </w:numPr>
        <w:rPr>
          <w:rFonts w:ascii="Arial" w:hAnsi="Arial" w:cs="Arial"/>
        </w:rPr>
      </w:pPr>
      <w:r w:rsidRPr="00EF4AE3">
        <w:rPr>
          <w:rFonts w:ascii="Arial" w:hAnsi="Arial" w:cs="Arial"/>
        </w:rPr>
        <w:t xml:space="preserve">For a supplier that has provided an invoice, attaching the invoice is sufficient.  The invoice will also need to be attached to the Supplier Invoice Request.  </w:t>
      </w:r>
    </w:p>
    <w:p w:rsidR="00EF4AE3" w:rsidRPr="00EF4AE3" w:rsidRDefault="00EF4AE3" w:rsidP="00EF4AE3">
      <w:pPr>
        <w:pStyle w:val="NoSpacing"/>
        <w:numPr>
          <w:ilvl w:val="1"/>
          <w:numId w:val="35"/>
        </w:numPr>
        <w:rPr>
          <w:rFonts w:ascii="Arial" w:hAnsi="Arial" w:cs="Arial"/>
        </w:rPr>
      </w:pPr>
      <w:r w:rsidRPr="00EF4AE3">
        <w:rPr>
          <w:rFonts w:ascii="Arial" w:hAnsi="Arial" w:cs="Arial"/>
        </w:rPr>
        <w:t xml:space="preserve">Where an invoice is not provided, email or other correspondence (letterhead, agreement) from the payee that confirms the name and address is sufficient.  </w:t>
      </w:r>
    </w:p>
    <w:p w:rsidR="00EF4AE3" w:rsidRPr="00EF4AE3" w:rsidRDefault="00EF4AE3" w:rsidP="00EF4AE3">
      <w:pPr>
        <w:pStyle w:val="NoSpacing"/>
        <w:numPr>
          <w:ilvl w:val="1"/>
          <w:numId w:val="35"/>
        </w:numPr>
        <w:rPr>
          <w:rFonts w:ascii="Arial" w:hAnsi="Arial" w:cs="Arial"/>
        </w:rPr>
      </w:pPr>
      <w:r w:rsidRPr="00EF4AE3">
        <w:rPr>
          <w:rFonts w:ascii="Arial" w:hAnsi="Arial" w:cs="Arial"/>
        </w:rPr>
        <w:t xml:space="preserve">For tax-reportable payments, including payment for services, royalties, and prize/award payments, a W9 is required documentation for new suppliers.  A W9 may not be necessary for study participant payment.  </w:t>
      </w:r>
    </w:p>
    <w:p w:rsidR="00EF4AE3" w:rsidRDefault="00EF4AE3" w:rsidP="00EF4AE3">
      <w:pPr>
        <w:pStyle w:val="NoSpacing"/>
        <w:numPr>
          <w:ilvl w:val="0"/>
          <w:numId w:val="35"/>
        </w:numPr>
        <w:rPr>
          <w:rFonts w:ascii="Arial" w:hAnsi="Arial" w:cs="Arial"/>
        </w:rPr>
      </w:pPr>
      <w:r w:rsidRPr="00EF4AE3">
        <w:rPr>
          <w:rFonts w:ascii="Arial" w:hAnsi="Arial" w:cs="Arial"/>
        </w:rPr>
        <w:t>Supplier remittance address: Include a complete remittance mailing address. Be sure to mark the box for Primary.</w:t>
      </w:r>
    </w:p>
    <w:p w:rsidR="00EF4AE3" w:rsidRPr="00EF4AE3" w:rsidRDefault="00EF4AE3" w:rsidP="00EF4AE3">
      <w:pPr>
        <w:pStyle w:val="NoSpacing"/>
        <w:numPr>
          <w:ilvl w:val="0"/>
          <w:numId w:val="35"/>
        </w:numPr>
        <w:rPr>
          <w:rFonts w:ascii="Arial" w:hAnsi="Arial" w:cs="Arial"/>
        </w:rPr>
      </w:pPr>
      <w:r w:rsidRPr="00EF4AE3">
        <w:rPr>
          <w:rFonts w:ascii="Arial" w:hAnsi="Arial" w:cs="Arial"/>
        </w:rPr>
        <w:t xml:space="preserve">If it is known </w:t>
      </w:r>
      <w:r w:rsidR="00EC48C8" w:rsidRPr="00EF4AE3">
        <w:rPr>
          <w:rFonts w:ascii="Arial" w:hAnsi="Arial" w:cs="Arial"/>
        </w:rPr>
        <w:t>whether</w:t>
      </w:r>
      <w:r w:rsidRPr="00EF4AE3">
        <w:rPr>
          <w:rFonts w:ascii="Arial" w:hAnsi="Arial" w:cs="Arial"/>
        </w:rPr>
        <w:t xml:space="preserve"> the supplier has access to Protected Health Information, add the Supplier Classification &gt; Protected Health Information.  If not known, do not add any Classifications.</w:t>
      </w:r>
    </w:p>
    <w:p w:rsidR="00DB2550" w:rsidRPr="00EF4AE3" w:rsidRDefault="00DB2550" w:rsidP="00BF3793">
      <w:pPr>
        <w:pStyle w:val="NoSpacing"/>
        <w:rPr>
          <w:rFonts w:ascii="Arial" w:hAnsi="Arial" w:cs="Arial"/>
          <w:sz w:val="22"/>
          <w:szCs w:val="22"/>
        </w:rPr>
      </w:pPr>
    </w:p>
    <w:p w:rsidR="003B684D" w:rsidRPr="00EF4AE3" w:rsidRDefault="003B684D" w:rsidP="00BF3793">
      <w:pPr>
        <w:pStyle w:val="NoSpacing"/>
        <w:rPr>
          <w:rFonts w:ascii="Arial" w:hAnsi="Arial" w:cs="Arial"/>
          <w:b/>
          <w:sz w:val="22"/>
          <w:szCs w:val="22"/>
        </w:rPr>
      </w:pPr>
    </w:p>
    <w:p w:rsidR="003B684D" w:rsidRDefault="003B684D">
      <w:pPr>
        <w:rPr>
          <w:rFonts w:ascii="Arial" w:hAnsi="Arial" w:cs="Arial"/>
          <w:b/>
          <w:sz w:val="22"/>
          <w:szCs w:val="22"/>
        </w:rPr>
      </w:pPr>
      <w:r>
        <w:rPr>
          <w:rFonts w:ascii="Arial" w:hAnsi="Arial" w:cs="Arial"/>
          <w:b/>
          <w:sz w:val="22"/>
          <w:szCs w:val="22"/>
        </w:rPr>
        <w:br w:type="page"/>
      </w:r>
    </w:p>
    <w:p w:rsidR="00BF3793" w:rsidRPr="00EF4AE3" w:rsidRDefault="00BF3793" w:rsidP="00EF4AE3">
      <w:pPr>
        <w:pStyle w:val="NoSpacing"/>
        <w:jc w:val="center"/>
        <w:rPr>
          <w:rFonts w:ascii="Arial" w:hAnsi="Arial" w:cs="Arial"/>
          <w:b/>
          <w:sz w:val="32"/>
          <w:szCs w:val="32"/>
        </w:rPr>
      </w:pPr>
      <w:r w:rsidRPr="00EF4AE3">
        <w:rPr>
          <w:rFonts w:ascii="Arial" w:hAnsi="Arial" w:cs="Arial"/>
          <w:b/>
          <w:sz w:val="32"/>
          <w:szCs w:val="32"/>
        </w:rPr>
        <w:lastRenderedPageBreak/>
        <w:t>Advanced User Tips:  Re</w:t>
      </w:r>
      <w:r w:rsidR="00030C6C">
        <w:rPr>
          <w:rFonts w:ascii="Arial" w:hAnsi="Arial" w:cs="Arial"/>
          <w:b/>
          <w:sz w:val="32"/>
          <w:szCs w:val="32"/>
        </w:rPr>
        <w:t>questing an update/change to a S</w:t>
      </w:r>
      <w:r w:rsidRPr="00EF4AE3">
        <w:rPr>
          <w:rFonts w:ascii="Arial" w:hAnsi="Arial" w:cs="Arial"/>
          <w:b/>
          <w:sz w:val="32"/>
          <w:szCs w:val="32"/>
        </w:rPr>
        <w:t>upplier’s Contact Information</w:t>
      </w:r>
    </w:p>
    <w:p w:rsidR="00BF3793" w:rsidRDefault="00BF3793" w:rsidP="00BF3793">
      <w:pPr>
        <w:pStyle w:val="NoSpacing"/>
        <w:ind w:left="1440"/>
        <w:rPr>
          <w:rFonts w:ascii="Arial" w:hAnsi="Arial" w:cs="Arial"/>
          <w:noProof/>
          <w:sz w:val="22"/>
          <w:szCs w:val="22"/>
        </w:rPr>
      </w:pPr>
    </w:p>
    <w:p w:rsidR="00BF3793" w:rsidRPr="00F35317" w:rsidRDefault="00BF3793" w:rsidP="007544BC">
      <w:pPr>
        <w:pStyle w:val="NoSpacing"/>
        <w:ind w:left="360"/>
        <w:rPr>
          <w:rFonts w:ascii="Arial" w:hAnsi="Arial" w:cs="Arial"/>
          <w:noProof/>
          <w:sz w:val="22"/>
          <w:szCs w:val="22"/>
        </w:rPr>
      </w:pPr>
      <w:r w:rsidRPr="00F35317">
        <w:rPr>
          <w:rFonts w:ascii="Arial" w:hAnsi="Arial" w:cs="Arial"/>
          <w:noProof/>
          <w:sz w:val="22"/>
          <w:szCs w:val="22"/>
        </w:rPr>
        <w:t>If you feel the supplier’s Remit To address is not correct</w:t>
      </w:r>
      <w:r>
        <w:rPr>
          <w:rFonts w:ascii="Arial" w:hAnsi="Arial" w:cs="Arial"/>
          <w:noProof/>
          <w:sz w:val="22"/>
          <w:szCs w:val="22"/>
        </w:rPr>
        <w:t>, you should initiate an update:</w:t>
      </w:r>
      <w:r w:rsidRPr="00F35317">
        <w:rPr>
          <w:rFonts w:ascii="Arial" w:hAnsi="Arial" w:cs="Arial"/>
          <w:noProof/>
          <w:sz w:val="22"/>
          <w:szCs w:val="22"/>
        </w:rPr>
        <w:t xml:space="preserve">  </w:t>
      </w:r>
    </w:p>
    <w:p w:rsidR="00BF3793" w:rsidRPr="00F35317" w:rsidRDefault="00BF3793" w:rsidP="007544BC">
      <w:pPr>
        <w:pStyle w:val="NoSpacing"/>
        <w:numPr>
          <w:ilvl w:val="0"/>
          <w:numId w:val="30"/>
        </w:numPr>
        <w:ind w:left="1080"/>
        <w:rPr>
          <w:rFonts w:ascii="Arial" w:hAnsi="Arial" w:cs="Arial"/>
          <w:noProof/>
          <w:sz w:val="22"/>
          <w:szCs w:val="22"/>
        </w:rPr>
      </w:pPr>
      <w:r w:rsidRPr="00F35317">
        <w:rPr>
          <w:rFonts w:ascii="Arial" w:hAnsi="Arial" w:cs="Arial"/>
          <w:noProof/>
          <w:sz w:val="22"/>
          <w:szCs w:val="22"/>
        </w:rPr>
        <w:t xml:space="preserve">Click on the </w:t>
      </w:r>
      <w:r w:rsidRPr="00F35317">
        <w:rPr>
          <w:rFonts w:ascii="Arial" w:hAnsi="Arial" w:cs="Arial"/>
          <w:b/>
          <w:noProof/>
          <w:sz w:val="22"/>
          <w:szCs w:val="22"/>
        </w:rPr>
        <w:t>Actions</w:t>
      </w:r>
      <w:r w:rsidRPr="00F35317">
        <w:rPr>
          <w:rFonts w:ascii="Arial" w:hAnsi="Arial" w:cs="Arial"/>
          <w:noProof/>
          <w:sz w:val="22"/>
          <w:szCs w:val="22"/>
        </w:rPr>
        <w:t xml:space="preserve"> button next to the supplier’s name</w:t>
      </w:r>
    </w:p>
    <w:p w:rsidR="00BF3793" w:rsidRPr="00F35317" w:rsidRDefault="00BF3793" w:rsidP="007544BC">
      <w:pPr>
        <w:pStyle w:val="NoSpacing"/>
        <w:numPr>
          <w:ilvl w:val="0"/>
          <w:numId w:val="30"/>
        </w:numPr>
        <w:ind w:left="1080"/>
        <w:rPr>
          <w:rFonts w:ascii="Arial" w:hAnsi="Arial" w:cs="Arial"/>
          <w:noProof/>
          <w:sz w:val="22"/>
          <w:szCs w:val="22"/>
        </w:rPr>
      </w:pPr>
      <w:r w:rsidRPr="00F35317">
        <w:rPr>
          <w:rFonts w:ascii="Arial" w:hAnsi="Arial" w:cs="Arial"/>
          <w:noProof/>
          <w:sz w:val="22"/>
          <w:szCs w:val="22"/>
        </w:rPr>
        <w:t>Hover over the related action list item called Supplier</w:t>
      </w:r>
    </w:p>
    <w:p w:rsidR="00BF3793" w:rsidRPr="00F35317" w:rsidRDefault="00BF3793" w:rsidP="007544BC">
      <w:pPr>
        <w:pStyle w:val="NoSpacing"/>
        <w:numPr>
          <w:ilvl w:val="0"/>
          <w:numId w:val="30"/>
        </w:numPr>
        <w:ind w:left="1080"/>
        <w:rPr>
          <w:rFonts w:ascii="Arial" w:hAnsi="Arial" w:cs="Arial"/>
          <w:noProof/>
          <w:sz w:val="22"/>
          <w:szCs w:val="22"/>
        </w:rPr>
      </w:pPr>
      <w:r w:rsidRPr="00F35317">
        <w:rPr>
          <w:rFonts w:ascii="Arial" w:hAnsi="Arial" w:cs="Arial"/>
          <w:noProof/>
          <w:sz w:val="22"/>
          <w:szCs w:val="22"/>
        </w:rPr>
        <w:t xml:space="preserve">Click on </w:t>
      </w:r>
      <w:r w:rsidRPr="00F35317">
        <w:rPr>
          <w:rFonts w:ascii="Arial" w:hAnsi="Arial" w:cs="Arial"/>
          <w:b/>
          <w:noProof/>
          <w:sz w:val="22"/>
          <w:szCs w:val="22"/>
        </w:rPr>
        <w:t>Change Supplier Contact Information</w:t>
      </w:r>
    </w:p>
    <w:p w:rsidR="00BF3793" w:rsidRPr="00F35317" w:rsidRDefault="00BF3793" w:rsidP="007544BC">
      <w:pPr>
        <w:pStyle w:val="NoSpacing"/>
        <w:rPr>
          <w:rFonts w:ascii="Arial" w:hAnsi="Arial" w:cs="Arial"/>
          <w:noProof/>
          <w:sz w:val="22"/>
          <w:szCs w:val="22"/>
        </w:rPr>
      </w:pPr>
    </w:p>
    <w:p w:rsidR="00BF3793" w:rsidRDefault="00BF3793" w:rsidP="007544BC">
      <w:pPr>
        <w:pStyle w:val="NoSpacing"/>
        <w:ind w:firstLine="720"/>
        <w:rPr>
          <w:rFonts w:ascii="Arial" w:hAnsi="Arial" w:cs="Arial"/>
          <w:noProof/>
          <w:sz w:val="22"/>
          <w:szCs w:val="22"/>
        </w:rPr>
      </w:pPr>
      <w:r w:rsidRPr="00F35317">
        <w:rPr>
          <w:rFonts w:ascii="Arial" w:hAnsi="Arial" w:cs="Arial"/>
          <w:noProof/>
          <w:sz w:val="22"/>
          <w:szCs w:val="22"/>
        </w:rPr>
        <w:drawing>
          <wp:inline distT="0" distB="0" distL="0" distR="0" wp14:anchorId="056A1CB9" wp14:editId="52DC9130">
            <wp:extent cx="3257550" cy="10858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t="13846" r="65948" b="64928"/>
                    <a:stretch>
                      <a:fillRect/>
                    </a:stretch>
                  </pic:blipFill>
                  <pic:spPr bwMode="auto">
                    <a:xfrm>
                      <a:off x="0" y="0"/>
                      <a:ext cx="3257550" cy="1085850"/>
                    </a:xfrm>
                    <a:prstGeom prst="rect">
                      <a:avLst/>
                    </a:prstGeom>
                    <a:noFill/>
                    <a:ln>
                      <a:noFill/>
                    </a:ln>
                  </pic:spPr>
                </pic:pic>
              </a:graphicData>
            </a:graphic>
          </wp:inline>
        </w:drawing>
      </w:r>
    </w:p>
    <w:p w:rsidR="00B1171B" w:rsidRPr="00B1171B" w:rsidRDefault="00B1171B" w:rsidP="00B1171B">
      <w:pPr>
        <w:pStyle w:val="NoSpacing"/>
        <w:numPr>
          <w:ilvl w:val="1"/>
          <w:numId w:val="33"/>
        </w:numPr>
        <w:rPr>
          <w:rFonts w:ascii="Arial" w:hAnsi="Arial" w:cs="Arial"/>
          <w:noProof/>
          <w:sz w:val="22"/>
          <w:szCs w:val="22"/>
        </w:rPr>
      </w:pPr>
      <w:r w:rsidRPr="00B1171B">
        <w:rPr>
          <w:rFonts w:ascii="Arial" w:hAnsi="Arial" w:cs="Arial"/>
          <w:noProof/>
          <w:sz w:val="22"/>
          <w:szCs w:val="22"/>
        </w:rPr>
        <w:t>This task should only be used to update supplier contact information: remittance address, phone or email.</w:t>
      </w:r>
    </w:p>
    <w:p w:rsidR="00B1171B" w:rsidRDefault="00B1171B" w:rsidP="00B1171B">
      <w:pPr>
        <w:pStyle w:val="NoSpacing"/>
        <w:numPr>
          <w:ilvl w:val="1"/>
          <w:numId w:val="33"/>
        </w:numPr>
      </w:pPr>
      <w:r w:rsidRPr="00B1171B">
        <w:rPr>
          <w:rFonts w:ascii="Arial" w:hAnsi="Arial" w:cs="Arial"/>
          <w:noProof/>
          <w:sz w:val="22"/>
          <w:szCs w:val="22"/>
        </w:rPr>
        <w:t xml:space="preserve">Other updates to supplier records, including if the Supplier is designated as Inactive, should instead be submitted via email to the P2P Service Center </w:t>
      </w:r>
      <w:hyperlink r:id="rId31" w:history="1">
        <w:r w:rsidRPr="00B1171B">
          <w:rPr>
            <w:rStyle w:val="Hyperlink"/>
            <w:rFonts w:ascii="Arial" w:hAnsi="Arial" w:cs="Arial"/>
          </w:rPr>
          <w:t>Procurement_Service_Center@rochester.edu</w:t>
        </w:r>
      </w:hyperlink>
      <w:r w:rsidRPr="00B1171B">
        <w:rPr>
          <w:rFonts w:ascii="Arial" w:hAnsi="Arial" w:cs="Arial"/>
          <w:noProof/>
          <w:sz w:val="22"/>
          <w:szCs w:val="22"/>
        </w:rPr>
        <w:t xml:space="preserve"> explaining the re-activation or other request</w:t>
      </w:r>
      <w:r>
        <w:t>.</w:t>
      </w:r>
    </w:p>
    <w:p w:rsidR="00BF3793" w:rsidRPr="00F35317" w:rsidRDefault="00BF3793" w:rsidP="00B1171B">
      <w:pPr>
        <w:pStyle w:val="NoSpacing"/>
        <w:tabs>
          <w:tab w:val="left" w:pos="3345"/>
        </w:tabs>
        <w:rPr>
          <w:rFonts w:ascii="Arial" w:hAnsi="Arial" w:cs="Arial"/>
          <w:noProof/>
          <w:sz w:val="22"/>
          <w:szCs w:val="22"/>
        </w:rPr>
      </w:pPr>
    </w:p>
    <w:p w:rsidR="00BF3793" w:rsidRPr="00F35317" w:rsidRDefault="00BF3793" w:rsidP="007544BC">
      <w:pPr>
        <w:pStyle w:val="NoSpacing"/>
        <w:numPr>
          <w:ilvl w:val="0"/>
          <w:numId w:val="30"/>
        </w:numPr>
        <w:ind w:left="1080"/>
        <w:rPr>
          <w:rFonts w:ascii="Arial" w:hAnsi="Arial" w:cs="Arial"/>
          <w:noProof/>
          <w:sz w:val="22"/>
          <w:szCs w:val="22"/>
        </w:rPr>
      </w:pPr>
      <w:r w:rsidRPr="00F35317">
        <w:rPr>
          <w:rFonts w:ascii="Arial" w:hAnsi="Arial" w:cs="Arial"/>
          <w:noProof/>
          <w:sz w:val="22"/>
          <w:szCs w:val="22"/>
        </w:rPr>
        <w:t xml:space="preserve">Confirm that you want the designated address changed and click </w:t>
      </w:r>
      <w:r w:rsidRPr="00F35317">
        <w:rPr>
          <w:rFonts w:ascii="Arial" w:hAnsi="Arial" w:cs="Arial"/>
          <w:b/>
          <w:noProof/>
          <w:sz w:val="22"/>
          <w:szCs w:val="22"/>
        </w:rPr>
        <w:t>OK</w:t>
      </w:r>
    </w:p>
    <w:p w:rsidR="00BF3793" w:rsidRPr="00F35317" w:rsidRDefault="00BF3793" w:rsidP="007544BC">
      <w:pPr>
        <w:pStyle w:val="NoSpacing"/>
        <w:ind w:firstLine="720"/>
        <w:rPr>
          <w:rFonts w:ascii="Arial" w:hAnsi="Arial" w:cs="Arial"/>
          <w:noProof/>
          <w:sz w:val="22"/>
          <w:szCs w:val="22"/>
        </w:rPr>
      </w:pPr>
      <w:r w:rsidRPr="00F35317">
        <w:rPr>
          <w:rFonts w:ascii="Arial" w:hAnsi="Arial" w:cs="Arial"/>
          <w:noProof/>
          <w:sz w:val="22"/>
          <w:szCs w:val="22"/>
        </w:rPr>
        <w:drawing>
          <wp:inline distT="0" distB="0" distL="0" distR="0" wp14:anchorId="72BAD02D" wp14:editId="03D14437">
            <wp:extent cx="3752850" cy="20478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2047875"/>
                    </a:xfrm>
                    <a:prstGeom prst="rect">
                      <a:avLst/>
                    </a:prstGeom>
                    <a:noFill/>
                    <a:ln>
                      <a:noFill/>
                    </a:ln>
                  </pic:spPr>
                </pic:pic>
              </a:graphicData>
            </a:graphic>
          </wp:inline>
        </w:drawing>
      </w:r>
    </w:p>
    <w:p w:rsidR="00BF3793" w:rsidRDefault="00BF3793" w:rsidP="007544BC">
      <w:pPr>
        <w:pStyle w:val="NoSpacing"/>
        <w:ind w:left="360" w:firstLine="720"/>
        <w:rPr>
          <w:rFonts w:ascii="Arial" w:hAnsi="Arial" w:cs="Arial"/>
          <w:noProof/>
          <w:sz w:val="22"/>
          <w:szCs w:val="22"/>
        </w:rPr>
      </w:pPr>
      <w:r w:rsidRPr="00F35317">
        <w:rPr>
          <w:rFonts w:ascii="Arial" w:hAnsi="Arial" w:cs="Arial"/>
          <w:noProof/>
          <w:sz w:val="22"/>
          <w:szCs w:val="22"/>
        </w:rPr>
        <w:drawing>
          <wp:inline distT="0" distB="0" distL="0" distR="0" wp14:anchorId="0E329AD2" wp14:editId="466A1D8A">
            <wp:extent cx="1495425" cy="4095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5425" cy="409575"/>
                    </a:xfrm>
                    <a:prstGeom prst="rect">
                      <a:avLst/>
                    </a:prstGeom>
                    <a:noFill/>
                    <a:ln>
                      <a:noFill/>
                    </a:ln>
                  </pic:spPr>
                </pic:pic>
              </a:graphicData>
            </a:graphic>
          </wp:inline>
        </w:drawing>
      </w:r>
    </w:p>
    <w:p w:rsidR="00B1171B" w:rsidRPr="00F35317" w:rsidRDefault="00B1171B" w:rsidP="007544BC">
      <w:pPr>
        <w:pStyle w:val="NoSpacing"/>
        <w:ind w:left="360" w:firstLine="720"/>
        <w:rPr>
          <w:rFonts w:ascii="Arial" w:hAnsi="Arial" w:cs="Arial"/>
          <w:noProof/>
          <w:sz w:val="22"/>
          <w:szCs w:val="22"/>
        </w:rPr>
      </w:pPr>
    </w:p>
    <w:p w:rsidR="00BF3793" w:rsidRDefault="00BF3793" w:rsidP="007544BC">
      <w:pPr>
        <w:pStyle w:val="NoSpacing"/>
        <w:numPr>
          <w:ilvl w:val="0"/>
          <w:numId w:val="30"/>
        </w:numPr>
        <w:ind w:left="1080"/>
        <w:rPr>
          <w:rFonts w:ascii="Arial" w:hAnsi="Arial" w:cs="Arial"/>
          <w:noProof/>
          <w:sz w:val="22"/>
          <w:szCs w:val="22"/>
        </w:rPr>
      </w:pPr>
      <w:r>
        <w:rPr>
          <w:rFonts w:ascii="Arial" w:hAnsi="Arial" w:cs="Arial"/>
          <w:noProof/>
          <w:sz w:val="22"/>
          <w:szCs w:val="22"/>
        </w:rPr>
        <w:t>Enter the required information</w:t>
      </w:r>
    </w:p>
    <w:p w:rsidR="00BF3793" w:rsidRDefault="00BF3793" w:rsidP="007544BC">
      <w:pPr>
        <w:pStyle w:val="NoSpacing"/>
        <w:numPr>
          <w:ilvl w:val="1"/>
          <w:numId w:val="30"/>
        </w:numPr>
        <w:ind w:left="1800"/>
        <w:rPr>
          <w:rFonts w:ascii="Arial" w:hAnsi="Arial" w:cs="Arial"/>
          <w:noProof/>
          <w:sz w:val="22"/>
          <w:szCs w:val="22"/>
        </w:rPr>
      </w:pPr>
      <w:r w:rsidRPr="00F35317">
        <w:rPr>
          <w:rFonts w:ascii="Arial" w:hAnsi="Arial" w:cs="Arial"/>
          <w:noProof/>
          <w:sz w:val="22"/>
          <w:szCs w:val="22"/>
        </w:rPr>
        <w:t>Enter today’s date in the Effective Date field or the actual date of the address change if known.</w:t>
      </w:r>
    </w:p>
    <w:p w:rsidR="00BF3793" w:rsidRPr="00F35317" w:rsidRDefault="00BF3793" w:rsidP="007544BC">
      <w:pPr>
        <w:pStyle w:val="NoSpacing"/>
        <w:numPr>
          <w:ilvl w:val="1"/>
          <w:numId w:val="30"/>
        </w:numPr>
        <w:ind w:left="1800"/>
        <w:rPr>
          <w:rFonts w:ascii="Arial" w:hAnsi="Arial" w:cs="Arial"/>
          <w:noProof/>
          <w:sz w:val="22"/>
          <w:szCs w:val="22"/>
        </w:rPr>
      </w:pPr>
      <w:r w:rsidRPr="00F35317">
        <w:rPr>
          <w:rFonts w:ascii="Arial" w:hAnsi="Arial" w:cs="Arial"/>
          <w:noProof/>
          <w:sz w:val="22"/>
          <w:szCs w:val="22"/>
        </w:rPr>
        <w:t xml:space="preserve">Edit the Remit To address fields and add a Comment if an explanation is needed but do </w:t>
      </w:r>
      <w:r w:rsidRPr="00F35317">
        <w:rPr>
          <w:rFonts w:ascii="Arial" w:hAnsi="Arial" w:cs="Arial"/>
          <w:b/>
          <w:noProof/>
          <w:sz w:val="22"/>
          <w:szCs w:val="22"/>
        </w:rPr>
        <w:t>NOT</w:t>
      </w:r>
      <w:r w:rsidRPr="00F35317">
        <w:rPr>
          <w:rFonts w:ascii="Arial" w:hAnsi="Arial" w:cs="Arial"/>
          <w:noProof/>
          <w:sz w:val="22"/>
          <w:szCs w:val="22"/>
        </w:rPr>
        <w:t xml:space="preserve"> change any other </w:t>
      </w:r>
      <w:r w:rsidR="00B1171B">
        <w:rPr>
          <w:rFonts w:ascii="Arial" w:hAnsi="Arial" w:cs="Arial"/>
          <w:noProof/>
          <w:sz w:val="22"/>
          <w:szCs w:val="22"/>
        </w:rPr>
        <w:t xml:space="preserve">address </w:t>
      </w:r>
      <w:r w:rsidRPr="00F35317">
        <w:rPr>
          <w:rFonts w:ascii="Arial" w:hAnsi="Arial" w:cs="Arial"/>
          <w:noProof/>
          <w:sz w:val="22"/>
          <w:szCs w:val="22"/>
        </w:rPr>
        <w:t>fields.</w:t>
      </w:r>
    </w:p>
    <w:p w:rsidR="00BF3793" w:rsidRDefault="00BF3793" w:rsidP="007544BC">
      <w:pPr>
        <w:ind w:left="1080" w:firstLine="720"/>
        <w:textAlignment w:val="center"/>
        <w:rPr>
          <w:noProof/>
        </w:rPr>
      </w:pPr>
      <w:r>
        <w:rPr>
          <w:noProof/>
        </w:rPr>
        <w:lastRenderedPageBreak/>
        <mc:AlternateContent>
          <mc:Choice Requires="wps">
            <w:drawing>
              <wp:anchor distT="0" distB="0" distL="114300" distR="114300" simplePos="0" relativeHeight="251671552" behindDoc="0" locked="0" layoutInCell="1" allowOverlap="1" wp14:anchorId="6FFC1A43" wp14:editId="35886218">
                <wp:simplePos x="0" y="0"/>
                <wp:positionH relativeFrom="column">
                  <wp:posOffset>1266824</wp:posOffset>
                </wp:positionH>
                <wp:positionV relativeFrom="paragraph">
                  <wp:posOffset>1885949</wp:posOffset>
                </wp:positionV>
                <wp:extent cx="1819275" cy="1076325"/>
                <wp:effectExtent l="0" t="0" r="28575" b="28575"/>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0763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8BEB3" id="Rectangle 4" o:spid="_x0000_s1026" style="position:absolute;margin-left:99.75pt;margin-top:148.5pt;width:143.25pt;height:8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" filled="f" strokecolor="red"/>
            </w:pict>
          </mc:Fallback>
        </mc:AlternateContent>
      </w:r>
      <w:r w:rsidRPr="00CA32C0">
        <w:rPr>
          <w:noProof/>
        </w:rPr>
        <w:drawing>
          <wp:inline distT="0" distB="0" distL="0" distR="0" wp14:anchorId="4C27FFF8" wp14:editId="3593B159">
            <wp:extent cx="2190750" cy="4410075"/>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1" r="-5" b="5587"/>
                    <a:stretch/>
                  </pic:blipFill>
                  <pic:spPr bwMode="auto">
                    <a:xfrm>
                      <a:off x="0" y="0"/>
                      <a:ext cx="2193107" cy="4414820"/>
                    </a:xfrm>
                    <a:prstGeom prst="rect">
                      <a:avLst/>
                    </a:prstGeom>
                    <a:noFill/>
                    <a:ln>
                      <a:noFill/>
                    </a:ln>
                    <a:extLst>
                      <a:ext uri="{53640926-AAD7-44D8-BBD7-CCE9431645EC}">
                        <a14:shadowObscured xmlns:a14="http://schemas.microsoft.com/office/drawing/2010/main"/>
                      </a:ext>
                    </a:extLst>
                  </pic:spPr>
                </pic:pic>
              </a:graphicData>
            </a:graphic>
          </wp:inline>
        </w:drawing>
      </w:r>
    </w:p>
    <w:p w:rsidR="00B1171B" w:rsidRDefault="00B1171B" w:rsidP="007544BC">
      <w:pPr>
        <w:ind w:left="1080" w:firstLine="720"/>
        <w:textAlignment w:val="center"/>
        <w:rPr>
          <w:noProof/>
        </w:rPr>
      </w:pPr>
    </w:p>
    <w:p w:rsidR="00BF3793" w:rsidRDefault="00B1171B" w:rsidP="007544BC">
      <w:pPr>
        <w:pStyle w:val="NoSpacing"/>
        <w:numPr>
          <w:ilvl w:val="1"/>
          <w:numId w:val="30"/>
        </w:numPr>
        <w:ind w:left="1800"/>
        <w:rPr>
          <w:rFonts w:ascii="Arial" w:hAnsi="Arial" w:cs="Arial"/>
          <w:noProof/>
          <w:sz w:val="22"/>
          <w:szCs w:val="22"/>
        </w:rPr>
      </w:pPr>
      <w:r>
        <w:rPr>
          <w:rFonts w:ascii="Arial" w:hAnsi="Arial" w:cs="Arial"/>
          <w:noProof/>
          <w:sz w:val="22"/>
          <w:szCs w:val="22"/>
        </w:rPr>
        <w:t>Do</w:t>
      </w:r>
      <w:r w:rsidR="00BF3793" w:rsidRPr="00F35317">
        <w:rPr>
          <w:rFonts w:ascii="Arial" w:hAnsi="Arial" w:cs="Arial"/>
          <w:noProof/>
          <w:sz w:val="22"/>
          <w:szCs w:val="22"/>
        </w:rPr>
        <w:t xml:space="preserve">cumentation supporting the address change </w:t>
      </w:r>
      <w:r>
        <w:rPr>
          <w:rFonts w:ascii="Arial" w:hAnsi="Arial" w:cs="Arial"/>
          <w:noProof/>
          <w:sz w:val="22"/>
          <w:szCs w:val="22"/>
        </w:rPr>
        <w:t xml:space="preserve">is required to be attached </w:t>
      </w:r>
      <w:r w:rsidR="00BF3793" w:rsidRPr="00F35317">
        <w:rPr>
          <w:rFonts w:ascii="Arial" w:hAnsi="Arial" w:cs="Arial"/>
          <w:noProof/>
          <w:sz w:val="22"/>
          <w:szCs w:val="22"/>
        </w:rPr>
        <w:t>on the Attachment tab</w:t>
      </w:r>
    </w:p>
    <w:p w:rsidR="00B1171B" w:rsidRPr="00B1171B" w:rsidRDefault="00B1171B" w:rsidP="00B1171B">
      <w:pPr>
        <w:pStyle w:val="NoSpacing"/>
        <w:numPr>
          <w:ilvl w:val="1"/>
          <w:numId w:val="30"/>
        </w:numPr>
        <w:rPr>
          <w:rFonts w:ascii="Arial" w:hAnsi="Arial" w:cs="Arial"/>
          <w:noProof/>
          <w:sz w:val="22"/>
          <w:szCs w:val="22"/>
        </w:rPr>
      </w:pPr>
      <w:r w:rsidRPr="00B1171B">
        <w:rPr>
          <w:rFonts w:ascii="Arial" w:hAnsi="Arial" w:cs="Arial"/>
          <w:noProof/>
          <w:sz w:val="22"/>
          <w:szCs w:val="22"/>
        </w:rPr>
        <w:t xml:space="preserve">Attach documentation that substantiates the contact information for which you are submitting this change request.  </w:t>
      </w:r>
    </w:p>
    <w:p w:rsidR="00B1171B" w:rsidRPr="00B1171B" w:rsidRDefault="00B1171B" w:rsidP="00B1171B">
      <w:pPr>
        <w:pStyle w:val="NoSpacing"/>
        <w:numPr>
          <w:ilvl w:val="2"/>
          <w:numId w:val="30"/>
        </w:numPr>
        <w:rPr>
          <w:rFonts w:ascii="Arial" w:hAnsi="Arial" w:cs="Arial"/>
          <w:noProof/>
          <w:sz w:val="22"/>
          <w:szCs w:val="22"/>
        </w:rPr>
      </w:pPr>
      <w:r w:rsidRPr="00B1171B">
        <w:rPr>
          <w:rFonts w:ascii="Arial" w:hAnsi="Arial" w:cs="Arial"/>
          <w:noProof/>
          <w:sz w:val="22"/>
          <w:szCs w:val="22"/>
        </w:rPr>
        <w:t xml:space="preserve">For a supplier that has provided an invoice, attaching the invoice is sufficient.  The invoice will also need to be attached to the Supplier Invoice Request.  </w:t>
      </w:r>
    </w:p>
    <w:p w:rsidR="00B1171B" w:rsidRPr="00B1171B" w:rsidRDefault="00B1171B" w:rsidP="00B1171B">
      <w:pPr>
        <w:pStyle w:val="NoSpacing"/>
        <w:numPr>
          <w:ilvl w:val="2"/>
          <w:numId w:val="30"/>
        </w:numPr>
        <w:rPr>
          <w:rFonts w:ascii="Arial" w:hAnsi="Arial" w:cs="Arial"/>
          <w:noProof/>
          <w:sz w:val="22"/>
          <w:szCs w:val="22"/>
        </w:rPr>
      </w:pPr>
      <w:r w:rsidRPr="00B1171B">
        <w:rPr>
          <w:rFonts w:ascii="Arial" w:hAnsi="Arial" w:cs="Arial"/>
          <w:noProof/>
          <w:sz w:val="22"/>
          <w:szCs w:val="22"/>
        </w:rPr>
        <w:t xml:space="preserve">Where an invoice is not provided, email or other correspondence (letterhead, agreement) from the payee that confirms the name and address is sufficient.  </w:t>
      </w:r>
    </w:p>
    <w:p w:rsidR="00B1171B" w:rsidRPr="00F35317" w:rsidRDefault="00B1171B" w:rsidP="00B1171B">
      <w:pPr>
        <w:pStyle w:val="NoSpacing"/>
        <w:rPr>
          <w:rFonts w:ascii="Arial" w:hAnsi="Arial" w:cs="Arial"/>
          <w:noProof/>
          <w:sz w:val="22"/>
          <w:szCs w:val="22"/>
        </w:rPr>
      </w:pPr>
    </w:p>
    <w:p w:rsidR="00BF3793" w:rsidRPr="00F35317" w:rsidRDefault="00BF3793" w:rsidP="007544BC">
      <w:pPr>
        <w:pStyle w:val="NoSpacing"/>
        <w:ind w:left="720" w:firstLine="720"/>
        <w:rPr>
          <w:rFonts w:ascii="Arial" w:hAnsi="Arial" w:cs="Arial"/>
          <w:noProof/>
          <w:sz w:val="22"/>
          <w:szCs w:val="22"/>
        </w:rPr>
      </w:pPr>
      <w:r w:rsidRPr="00F35317">
        <w:rPr>
          <w:rFonts w:ascii="Arial" w:hAnsi="Arial" w:cs="Arial"/>
          <w:noProof/>
          <w:sz w:val="22"/>
          <w:szCs w:val="22"/>
        </w:rPr>
        <w:lastRenderedPageBreak/>
        <w:drawing>
          <wp:inline distT="0" distB="0" distL="0" distR="0" wp14:anchorId="7E077E84" wp14:editId="008D9055">
            <wp:extent cx="4476750" cy="20669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0" cy="2066925"/>
                    </a:xfrm>
                    <a:prstGeom prst="rect">
                      <a:avLst/>
                    </a:prstGeom>
                    <a:noFill/>
                    <a:ln>
                      <a:noFill/>
                    </a:ln>
                  </pic:spPr>
                </pic:pic>
              </a:graphicData>
            </a:graphic>
          </wp:inline>
        </w:drawing>
      </w:r>
    </w:p>
    <w:p w:rsidR="007544BC" w:rsidRDefault="007544BC" w:rsidP="007544BC">
      <w:pPr>
        <w:pStyle w:val="NoSpacing"/>
        <w:ind w:left="720"/>
        <w:rPr>
          <w:rFonts w:ascii="Arial" w:hAnsi="Arial" w:cs="Arial"/>
          <w:noProof/>
          <w:sz w:val="22"/>
          <w:szCs w:val="22"/>
        </w:rPr>
      </w:pPr>
    </w:p>
    <w:p w:rsidR="00BF3793" w:rsidRPr="00F35317" w:rsidRDefault="00BF3793" w:rsidP="007544BC">
      <w:pPr>
        <w:pStyle w:val="NoSpacing"/>
        <w:ind w:left="720"/>
        <w:rPr>
          <w:rFonts w:ascii="Arial" w:hAnsi="Arial" w:cs="Arial"/>
          <w:noProof/>
          <w:sz w:val="22"/>
          <w:szCs w:val="22"/>
        </w:rPr>
      </w:pPr>
      <w:r w:rsidRPr="00F35317">
        <w:rPr>
          <w:rFonts w:ascii="Arial" w:hAnsi="Arial" w:cs="Arial"/>
          <w:noProof/>
          <w:sz w:val="22"/>
          <w:szCs w:val="22"/>
        </w:rPr>
        <w:t xml:space="preserve">Alternately, you can contact the P2P Service Center </w:t>
      </w:r>
      <w:hyperlink r:id="rId36" w:history="1">
        <w:r w:rsidR="003B684D" w:rsidRPr="00246465">
          <w:rPr>
            <w:rStyle w:val="Hyperlink"/>
            <w:rFonts w:ascii="Arial" w:hAnsi="Arial" w:cs="Arial"/>
            <w:noProof/>
            <w:sz w:val="22"/>
            <w:szCs w:val="22"/>
          </w:rPr>
          <w:t>Procurement_Service_Center@rochester.edu</w:t>
        </w:r>
      </w:hyperlink>
      <w:r w:rsidR="003B684D">
        <w:rPr>
          <w:rFonts w:ascii="Arial" w:hAnsi="Arial" w:cs="Arial"/>
          <w:noProof/>
          <w:sz w:val="22"/>
          <w:szCs w:val="22"/>
        </w:rPr>
        <w:t xml:space="preserve"> </w:t>
      </w:r>
      <w:r w:rsidRPr="00F35317">
        <w:rPr>
          <w:rFonts w:ascii="Arial" w:hAnsi="Arial" w:cs="Arial"/>
          <w:noProof/>
          <w:sz w:val="22"/>
          <w:szCs w:val="22"/>
        </w:rPr>
        <w:t xml:space="preserve">or email the </w:t>
      </w:r>
      <w:hyperlink r:id="rId37" w:history="1">
        <w:r w:rsidRPr="00F35317">
          <w:rPr>
            <w:rStyle w:val="Hyperlink"/>
            <w:rFonts w:ascii="Arial" w:hAnsi="Arial" w:cs="Arial"/>
            <w:noProof/>
            <w:sz w:val="22"/>
            <w:szCs w:val="22"/>
          </w:rPr>
          <w:t>AccountsPayable@finance.rochester.edu</w:t>
        </w:r>
      </w:hyperlink>
      <w:r w:rsidRPr="00F35317">
        <w:rPr>
          <w:rFonts w:ascii="Arial" w:hAnsi="Arial" w:cs="Arial"/>
          <w:noProof/>
          <w:sz w:val="22"/>
          <w:szCs w:val="22"/>
        </w:rPr>
        <w:t xml:space="preserve"> email with the updated remit to address.</w:t>
      </w:r>
    </w:p>
    <w:p w:rsidR="00BF3793" w:rsidRPr="00F35317" w:rsidRDefault="00BF3793" w:rsidP="00BF3793">
      <w:pPr>
        <w:pStyle w:val="NoSpacing"/>
        <w:rPr>
          <w:rFonts w:ascii="Arial" w:hAnsi="Arial" w:cs="Arial"/>
          <w:sz w:val="22"/>
          <w:szCs w:val="22"/>
        </w:rPr>
      </w:pPr>
    </w:p>
    <w:p w:rsidR="00BF3793" w:rsidRDefault="00BF3793" w:rsidP="00E27B88">
      <w:pPr>
        <w:pStyle w:val="NoSpacing"/>
        <w:rPr>
          <w:rFonts w:ascii="Arial" w:hAnsi="Arial" w:cs="Arial"/>
          <w:b/>
          <w:sz w:val="22"/>
          <w:szCs w:val="22"/>
        </w:rPr>
      </w:pPr>
    </w:p>
    <w:p w:rsidR="00BF3793" w:rsidRDefault="00BF3793" w:rsidP="00E27B88">
      <w:pPr>
        <w:pStyle w:val="NoSpacing"/>
        <w:rPr>
          <w:rFonts w:ascii="Arial" w:hAnsi="Arial" w:cs="Arial"/>
          <w:b/>
          <w:sz w:val="22"/>
          <w:szCs w:val="22"/>
        </w:rPr>
      </w:pPr>
    </w:p>
    <w:p w:rsidR="00B1171B" w:rsidRDefault="00B1171B">
      <w:pPr>
        <w:rPr>
          <w:rFonts w:ascii="Arial" w:hAnsi="Arial" w:cs="Arial"/>
          <w:b/>
          <w:sz w:val="22"/>
          <w:szCs w:val="22"/>
        </w:rPr>
      </w:pPr>
      <w:r>
        <w:rPr>
          <w:rFonts w:ascii="Arial" w:hAnsi="Arial" w:cs="Arial"/>
          <w:b/>
          <w:sz w:val="22"/>
          <w:szCs w:val="22"/>
        </w:rPr>
        <w:br w:type="page"/>
      </w:r>
    </w:p>
    <w:p w:rsidR="00E27B88" w:rsidRPr="00EF4AE3" w:rsidRDefault="00E27B88" w:rsidP="00EF4AE3">
      <w:pPr>
        <w:pStyle w:val="NoSpacing"/>
        <w:jc w:val="center"/>
        <w:rPr>
          <w:rFonts w:ascii="Arial" w:hAnsi="Arial" w:cs="Arial"/>
          <w:b/>
          <w:sz w:val="32"/>
          <w:szCs w:val="32"/>
          <w:u w:val="single"/>
        </w:rPr>
      </w:pPr>
      <w:r w:rsidRPr="00EF4AE3">
        <w:rPr>
          <w:rFonts w:ascii="Arial" w:hAnsi="Arial" w:cs="Arial"/>
          <w:b/>
          <w:sz w:val="32"/>
          <w:szCs w:val="32"/>
          <w:u w:val="single"/>
        </w:rPr>
        <w:lastRenderedPageBreak/>
        <w:t>Advanced User Tips:  Making the Supplier a Favorite</w:t>
      </w:r>
    </w:p>
    <w:p w:rsidR="00A81351" w:rsidRDefault="00A81351" w:rsidP="00F35317">
      <w:pPr>
        <w:pStyle w:val="NoSpacing"/>
        <w:rPr>
          <w:rFonts w:ascii="Arial" w:hAnsi="Arial" w:cs="Arial"/>
          <w:sz w:val="22"/>
          <w:szCs w:val="22"/>
        </w:rPr>
      </w:pPr>
    </w:p>
    <w:p w:rsidR="00A81351" w:rsidRDefault="00A81351" w:rsidP="00A81351">
      <w:pPr>
        <w:pStyle w:val="NoSpacing"/>
      </w:pPr>
      <w:r>
        <w:t xml:space="preserve">Some users find it helpful to add the Supplier as a </w:t>
      </w:r>
      <w:r w:rsidR="00EC48C8">
        <w:t>Favorite, which</w:t>
      </w:r>
      <w:r w:rsidR="00E27B88">
        <w:t xml:space="preserve"> is done from the Supplier’s related actions: Favorite &gt; Add</w:t>
      </w:r>
    </w:p>
    <w:p w:rsidR="00A81351" w:rsidRDefault="00D31E55" w:rsidP="00A81351">
      <w:pPr>
        <w:pStyle w:val="NoSpacing"/>
      </w:pPr>
      <w:r w:rsidRPr="00A81351">
        <w:rPr>
          <w:noProof/>
        </w:rPr>
        <w:drawing>
          <wp:anchor distT="0" distB="0" distL="114300" distR="114300" simplePos="0" relativeHeight="251669504" behindDoc="0" locked="0" layoutInCell="1" allowOverlap="1" wp14:anchorId="599FCF25" wp14:editId="62DA9E6C">
            <wp:simplePos x="0" y="0"/>
            <wp:positionH relativeFrom="column">
              <wp:posOffset>0</wp:posOffset>
            </wp:positionH>
            <wp:positionV relativeFrom="paragraph">
              <wp:posOffset>0</wp:posOffset>
            </wp:positionV>
            <wp:extent cx="4335513" cy="1908056"/>
            <wp:effectExtent l="0" t="0" r="8255" b="0"/>
            <wp:wrapNone/>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38"/>
                    <a:srcRect l="12917" t="32765" r="62083" b="46923"/>
                    <a:stretch/>
                  </pic:blipFill>
                  <pic:spPr>
                    <a:xfrm>
                      <a:off x="0" y="0"/>
                      <a:ext cx="4335513" cy="1908056"/>
                    </a:xfrm>
                    <a:prstGeom prst="rect">
                      <a:avLst/>
                    </a:prstGeom>
                  </pic:spPr>
                </pic:pic>
              </a:graphicData>
            </a:graphic>
          </wp:anchor>
        </w:drawing>
      </w:r>
    </w:p>
    <w:p w:rsidR="00A81351" w:rsidRDefault="00A81351" w:rsidP="00A81351">
      <w:pPr>
        <w:pStyle w:val="NoSpacing"/>
      </w:pPr>
    </w:p>
    <w:p w:rsidR="00D31E55" w:rsidRDefault="00D31E55" w:rsidP="00A81351">
      <w:pPr>
        <w:pStyle w:val="NoSpacing"/>
      </w:pPr>
    </w:p>
    <w:p w:rsidR="00D31E55" w:rsidRDefault="00D31E55" w:rsidP="00A81351">
      <w:pPr>
        <w:pStyle w:val="NoSpacing"/>
      </w:pPr>
    </w:p>
    <w:p w:rsidR="00D31E55" w:rsidRDefault="00D31E55" w:rsidP="00A81351">
      <w:pPr>
        <w:pStyle w:val="NoSpacing"/>
      </w:pPr>
    </w:p>
    <w:p w:rsidR="00D31E55" w:rsidRDefault="00D31E55" w:rsidP="00A81351">
      <w:pPr>
        <w:pStyle w:val="NoSpacing"/>
      </w:pPr>
    </w:p>
    <w:p w:rsidR="00D31E55" w:rsidRDefault="00D31E55" w:rsidP="00A81351">
      <w:pPr>
        <w:pStyle w:val="NoSpacing"/>
      </w:pPr>
    </w:p>
    <w:p w:rsidR="00D31E55" w:rsidRDefault="00D31E55" w:rsidP="00A81351">
      <w:pPr>
        <w:pStyle w:val="NoSpacing"/>
      </w:pPr>
    </w:p>
    <w:p w:rsidR="00BF3793" w:rsidRDefault="00BF3793" w:rsidP="00A81351">
      <w:pPr>
        <w:pStyle w:val="NoSpacing"/>
      </w:pPr>
    </w:p>
    <w:p w:rsidR="00BF3793" w:rsidRDefault="00BF3793" w:rsidP="00A81351">
      <w:pPr>
        <w:pStyle w:val="NoSpacing"/>
      </w:pPr>
    </w:p>
    <w:p w:rsidR="00BF3793" w:rsidRDefault="00BF3793" w:rsidP="00A81351">
      <w:pPr>
        <w:pStyle w:val="NoSpacing"/>
      </w:pPr>
    </w:p>
    <w:p w:rsidR="00BF3793" w:rsidRDefault="00BF3793" w:rsidP="00A81351">
      <w:pPr>
        <w:pStyle w:val="NoSpacing"/>
      </w:pPr>
    </w:p>
    <w:p w:rsidR="00BF3793" w:rsidRDefault="00BF3793" w:rsidP="00A81351">
      <w:pPr>
        <w:pStyle w:val="NoSpacing"/>
      </w:pPr>
    </w:p>
    <w:p w:rsidR="00A81351" w:rsidRDefault="00E27B88" w:rsidP="00A81351">
      <w:pPr>
        <w:pStyle w:val="NoSpacing"/>
      </w:pPr>
      <w:r>
        <w:t xml:space="preserve">Once added as a Favorite, it is easier to find the supplier </w:t>
      </w:r>
      <w:r w:rsidR="00A81351">
        <w:t xml:space="preserve">on </w:t>
      </w:r>
      <w:r>
        <w:t xml:space="preserve">any </w:t>
      </w:r>
      <w:r w:rsidR="00A81351">
        <w:t>Supplier prompt</w:t>
      </w:r>
      <w:r>
        <w:t>:</w:t>
      </w:r>
    </w:p>
    <w:p w:rsidR="00A81351" w:rsidRDefault="00A81351" w:rsidP="00A81351">
      <w:pPr>
        <w:pStyle w:val="NoSpacing"/>
      </w:pPr>
      <w:r>
        <w:rPr>
          <w:noProof/>
        </w:rPr>
        <w:drawing>
          <wp:inline distT="0" distB="0" distL="0" distR="0" wp14:anchorId="20505231" wp14:editId="446DEA7B">
            <wp:extent cx="4657725" cy="771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57725" cy="771525"/>
                    </a:xfrm>
                    <a:prstGeom prst="rect">
                      <a:avLst/>
                    </a:prstGeom>
                  </pic:spPr>
                </pic:pic>
              </a:graphicData>
            </a:graphic>
          </wp:inline>
        </w:drawing>
      </w:r>
    </w:p>
    <w:p w:rsidR="00A81351" w:rsidRDefault="00A81351" w:rsidP="00A81351">
      <w:pPr>
        <w:pStyle w:val="NoSpacing"/>
        <w:rPr>
          <w:b/>
        </w:rPr>
      </w:pPr>
    </w:p>
    <w:p w:rsidR="00A81351" w:rsidRDefault="00A81351" w:rsidP="00BF3793">
      <w:pPr>
        <w:pStyle w:val="NoSpacing"/>
        <w:ind w:left="720" w:firstLine="720"/>
        <w:rPr>
          <w:b/>
        </w:rPr>
      </w:pPr>
      <w:r>
        <w:rPr>
          <w:noProof/>
        </w:rPr>
        <w:drawing>
          <wp:inline distT="0" distB="0" distL="0" distR="0" wp14:anchorId="47C951DE" wp14:editId="11567BAE">
            <wp:extent cx="4638675" cy="1333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38675" cy="1333500"/>
                    </a:xfrm>
                    <a:prstGeom prst="rect">
                      <a:avLst/>
                    </a:prstGeom>
                  </pic:spPr>
                </pic:pic>
              </a:graphicData>
            </a:graphic>
          </wp:inline>
        </w:drawing>
      </w:r>
    </w:p>
    <w:p w:rsidR="00A81351" w:rsidRDefault="00A81351" w:rsidP="00A81351">
      <w:pPr>
        <w:rPr>
          <w:b/>
        </w:rPr>
      </w:pPr>
    </w:p>
    <w:p w:rsidR="00A81351" w:rsidRPr="009329C2" w:rsidRDefault="00A81351" w:rsidP="00A81351">
      <w:pPr>
        <w:pStyle w:val="NoSpacing"/>
      </w:pPr>
      <w:r w:rsidRPr="009329C2">
        <w:t>The supplier can easily be removed from your favorites list w</w:t>
      </w:r>
      <w:r w:rsidR="00E27B88">
        <w:t>hen no longer needed or helpful.  This is also done from the Supplier’s related actions: Favorite &gt; Remove</w:t>
      </w:r>
    </w:p>
    <w:p w:rsidR="00A81351" w:rsidRDefault="00A81351" w:rsidP="00A81351">
      <w:pPr>
        <w:rPr>
          <w:b/>
        </w:rPr>
      </w:pPr>
      <w:r>
        <w:rPr>
          <w:noProof/>
        </w:rPr>
        <w:drawing>
          <wp:inline distT="0" distB="0" distL="0" distR="0" wp14:anchorId="3DD3875F" wp14:editId="76FD1416">
            <wp:extent cx="3133725" cy="15716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600" t="32188" r="55997" b="53550"/>
                    <a:stretch/>
                  </pic:blipFill>
                  <pic:spPr bwMode="auto">
                    <a:xfrm>
                      <a:off x="0" y="0"/>
                      <a:ext cx="3143676" cy="1576615"/>
                    </a:xfrm>
                    <a:prstGeom prst="rect">
                      <a:avLst/>
                    </a:prstGeom>
                    <a:ln>
                      <a:noFill/>
                    </a:ln>
                    <a:extLst>
                      <a:ext uri="{53640926-AAD7-44D8-BBD7-CCE9431645EC}">
                        <a14:shadowObscured xmlns:a14="http://schemas.microsoft.com/office/drawing/2010/main"/>
                      </a:ext>
                    </a:extLst>
                  </pic:spPr>
                </pic:pic>
              </a:graphicData>
            </a:graphic>
          </wp:inline>
        </w:drawing>
      </w:r>
    </w:p>
    <w:p w:rsidR="00A81351" w:rsidRDefault="00A81351" w:rsidP="00A81351">
      <w:pPr>
        <w:rPr>
          <w:b/>
        </w:rPr>
      </w:pPr>
    </w:p>
    <w:p w:rsidR="00A81351" w:rsidRDefault="00A81351" w:rsidP="00F35317">
      <w:pPr>
        <w:pStyle w:val="NoSpacing"/>
        <w:rPr>
          <w:rFonts w:ascii="Arial" w:hAnsi="Arial" w:cs="Arial"/>
          <w:sz w:val="22"/>
          <w:szCs w:val="22"/>
        </w:rPr>
      </w:pPr>
    </w:p>
    <w:p w:rsidR="00A81351" w:rsidRPr="00F35317" w:rsidRDefault="00A81351" w:rsidP="00F35317">
      <w:pPr>
        <w:pStyle w:val="NoSpacing"/>
        <w:rPr>
          <w:rFonts w:ascii="Arial" w:hAnsi="Arial" w:cs="Arial"/>
          <w:sz w:val="22"/>
          <w:szCs w:val="22"/>
        </w:rPr>
      </w:pPr>
    </w:p>
    <w:sectPr w:rsidR="00A81351" w:rsidRPr="00F35317">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E37" w:rsidRDefault="00926E37" w:rsidP="00CB4E4F">
      <w:r>
        <w:separator/>
      </w:r>
    </w:p>
  </w:endnote>
  <w:endnote w:type="continuationSeparator" w:id="0">
    <w:p w:rsidR="00926E37" w:rsidRDefault="00926E37" w:rsidP="00CB4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E4F" w:rsidRDefault="00CB4E4F">
    <w:pPr>
      <w:pStyle w:val="Footer"/>
      <w:jc w:val="right"/>
    </w:pPr>
    <w:r>
      <w:t xml:space="preserve">Page </w:t>
    </w:r>
    <w:r>
      <w:rPr>
        <w:b/>
        <w:bCs/>
      </w:rPr>
      <w:fldChar w:fldCharType="begin"/>
    </w:r>
    <w:r>
      <w:rPr>
        <w:b/>
        <w:bCs/>
      </w:rPr>
      <w:instrText xml:space="preserve"> PAGE </w:instrText>
    </w:r>
    <w:r>
      <w:rPr>
        <w:b/>
        <w:bCs/>
      </w:rPr>
      <w:fldChar w:fldCharType="separate"/>
    </w:r>
    <w:r w:rsidR="00376D05">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376D05">
      <w:rPr>
        <w:b/>
        <w:bCs/>
        <w:noProof/>
      </w:rPr>
      <w:t>13</w:t>
    </w:r>
    <w:r>
      <w:rPr>
        <w:b/>
        <w:bCs/>
      </w:rPr>
      <w:fldChar w:fldCharType="end"/>
    </w:r>
  </w:p>
  <w:p w:rsidR="00CB4E4F" w:rsidRDefault="00CB4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E37" w:rsidRDefault="00926E37" w:rsidP="00CB4E4F">
      <w:r>
        <w:separator/>
      </w:r>
    </w:p>
  </w:footnote>
  <w:footnote w:type="continuationSeparator" w:id="0">
    <w:p w:rsidR="00926E37" w:rsidRDefault="00926E37" w:rsidP="00CB4E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C1B"/>
    <w:multiLevelType w:val="hybridMultilevel"/>
    <w:tmpl w:val="CD8E60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9A82F71"/>
    <w:multiLevelType w:val="hybridMultilevel"/>
    <w:tmpl w:val="4C389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6215F"/>
    <w:multiLevelType w:val="multilevel"/>
    <w:tmpl w:val="E83A7B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F5608F"/>
    <w:multiLevelType w:val="hybridMultilevel"/>
    <w:tmpl w:val="34B0CA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0A123F6"/>
    <w:multiLevelType w:val="hybridMultilevel"/>
    <w:tmpl w:val="C6CE7680"/>
    <w:lvl w:ilvl="0" w:tplc="0E122E9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F256D"/>
    <w:multiLevelType w:val="hybridMultilevel"/>
    <w:tmpl w:val="E5AA25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0841EAB"/>
    <w:multiLevelType w:val="hybridMultilevel"/>
    <w:tmpl w:val="A35A45FA"/>
    <w:lvl w:ilvl="0" w:tplc="16481D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E93088E0">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3B2FC0"/>
    <w:multiLevelType w:val="multilevel"/>
    <w:tmpl w:val="0CE891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A4D17F0"/>
    <w:multiLevelType w:val="multilevel"/>
    <w:tmpl w:val="1AD6E9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7C23A03"/>
    <w:multiLevelType w:val="hybridMultilevel"/>
    <w:tmpl w:val="8774D9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9727DAC"/>
    <w:multiLevelType w:val="hybridMultilevel"/>
    <w:tmpl w:val="EE1084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CF70D07"/>
    <w:multiLevelType w:val="hybridMultilevel"/>
    <w:tmpl w:val="E8B27F00"/>
    <w:lvl w:ilvl="0" w:tplc="7F52CD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64809CA"/>
    <w:multiLevelType w:val="multilevel"/>
    <w:tmpl w:val="7B5866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4BD97F4E"/>
    <w:multiLevelType w:val="hybridMultilevel"/>
    <w:tmpl w:val="641627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C1469F9"/>
    <w:multiLevelType w:val="hybridMultilevel"/>
    <w:tmpl w:val="87681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62457"/>
    <w:multiLevelType w:val="hybridMultilevel"/>
    <w:tmpl w:val="B97AF8C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F152236"/>
    <w:multiLevelType w:val="hybridMultilevel"/>
    <w:tmpl w:val="64B01CEC"/>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7" w15:restartNumberingAfterBreak="0">
    <w:nsid w:val="5C061EBE"/>
    <w:multiLevelType w:val="hybridMultilevel"/>
    <w:tmpl w:val="565A1B20"/>
    <w:lvl w:ilvl="0" w:tplc="04090011">
      <w:start w:val="1"/>
      <w:numFmt w:val="decimal"/>
      <w:lvlText w:val="%1)"/>
      <w:lvlJc w:val="left"/>
      <w:pPr>
        <w:ind w:left="2160" w:hanging="360"/>
      </w:pPr>
    </w:lvl>
    <w:lvl w:ilvl="1" w:tplc="04090001">
      <w:start w:val="1"/>
      <w:numFmt w:val="bullet"/>
      <w:lvlText w:val=""/>
      <w:lvlJc w:val="left"/>
      <w:pPr>
        <w:ind w:left="2880" w:hanging="360"/>
      </w:pPr>
      <w:rPr>
        <w:rFonts w:ascii="Symbol" w:hAnsi="Symbol" w:hint="default"/>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61594F74"/>
    <w:multiLevelType w:val="hybridMultilevel"/>
    <w:tmpl w:val="A35A45FA"/>
    <w:lvl w:ilvl="0" w:tplc="16481D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E93088E0">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60E674B"/>
    <w:multiLevelType w:val="hybridMultilevel"/>
    <w:tmpl w:val="C9EAA6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76846D6"/>
    <w:multiLevelType w:val="multilevel"/>
    <w:tmpl w:val="9998F196"/>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ind w:left="4320" w:hanging="360"/>
      </w:pPr>
      <w:rPr>
        <w:rFonts w:hint="default"/>
      </w:rPr>
    </w:lvl>
    <w:lvl w:ilvl="6">
      <w:start w:val="1"/>
      <w:numFmt w:val="decimal"/>
      <w:lvlText w:val="%7."/>
      <w:lvlJc w:val="left"/>
      <w:pPr>
        <w:tabs>
          <w:tab w:val="num" w:pos="5040"/>
        </w:tabs>
        <w:ind w:left="5040" w:hanging="360"/>
      </w:pPr>
    </w:lvl>
    <w:lvl w:ilvl="7">
      <w:start w:val="5"/>
      <w:numFmt w:val="bullet"/>
      <w:lvlText w:val="-"/>
      <w:lvlJc w:val="left"/>
      <w:pPr>
        <w:ind w:left="5760" w:hanging="360"/>
      </w:pPr>
      <w:rPr>
        <w:rFonts w:ascii="Times New Roman" w:eastAsia="Times New Roman" w:hAnsi="Times New Roman" w:cs="Times New Roman" w:hint="default"/>
        <w:sz w:val="24"/>
      </w:rPr>
    </w:lvl>
    <w:lvl w:ilvl="8" w:tentative="1">
      <w:start w:val="1"/>
      <w:numFmt w:val="decimal"/>
      <w:lvlText w:val="%9."/>
      <w:lvlJc w:val="left"/>
      <w:pPr>
        <w:tabs>
          <w:tab w:val="num" w:pos="6480"/>
        </w:tabs>
        <w:ind w:left="6480" w:hanging="360"/>
      </w:pPr>
    </w:lvl>
  </w:abstractNum>
  <w:abstractNum w:abstractNumId="21" w15:restartNumberingAfterBreak="0">
    <w:nsid w:val="69687BF4"/>
    <w:multiLevelType w:val="multilevel"/>
    <w:tmpl w:val="49F83DF4"/>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15:restartNumberingAfterBreak="0">
    <w:nsid w:val="6E6A15BE"/>
    <w:multiLevelType w:val="hybridMultilevel"/>
    <w:tmpl w:val="92902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6A3635"/>
    <w:multiLevelType w:val="hybridMultilevel"/>
    <w:tmpl w:val="981CCDE2"/>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8F776E"/>
    <w:multiLevelType w:val="hybridMultilevel"/>
    <w:tmpl w:val="2EE2FB9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0E16A9"/>
    <w:multiLevelType w:val="hybridMultilevel"/>
    <w:tmpl w:val="24B6C9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7DA2B40"/>
    <w:multiLevelType w:val="multilevel"/>
    <w:tmpl w:val="9998F196"/>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ind w:left="4320" w:hanging="360"/>
      </w:pPr>
      <w:rPr>
        <w:rFonts w:hint="default"/>
      </w:rPr>
    </w:lvl>
    <w:lvl w:ilvl="6">
      <w:start w:val="1"/>
      <w:numFmt w:val="decimal"/>
      <w:lvlText w:val="%7."/>
      <w:lvlJc w:val="left"/>
      <w:pPr>
        <w:tabs>
          <w:tab w:val="num" w:pos="5040"/>
        </w:tabs>
        <w:ind w:left="5040" w:hanging="360"/>
      </w:pPr>
    </w:lvl>
    <w:lvl w:ilvl="7">
      <w:start w:val="5"/>
      <w:numFmt w:val="bullet"/>
      <w:lvlText w:val="-"/>
      <w:lvlJc w:val="left"/>
      <w:pPr>
        <w:ind w:left="5760" w:hanging="360"/>
      </w:pPr>
      <w:rPr>
        <w:rFonts w:ascii="Times New Roman" w:eastAsia="Times New Roman" w:hAnsi="Times New Roman" w:cs="Times New Roman" w:hint="default"/>
        <w:sz w:val="24"/>
      </w:rPr>
    </w:lvl>
    <w:lvl w:ilvl="8" w:tentative="1">
      <w:start w:val="1"/>
      <w:numFmt w:val="decimal"/>
      <w:lvlText w:val="%9."/>
      <w:lvlJc w:val="left"/>
      <w:pPr>
        <w:tabs>
          <w:tab w:val="num" w:pos="6480"/>
        </w:tabs>
        <w:ind w:left="6480" w:hanging="360"/>
      </w:pPr>
    </w:lvl>
  </w:abstractNum>
  <w:abstractNum w:abstractNumId="27" w15:restartNumberingAfterBreak="0">
    <w:nsid w:val="7D1011E2"/>
    <w:multiLevelType w:val="hybridMultilevel"/>
    <w:tmpl w:val="8950624E"/>
    <w:lvl w:ilvl="0" w:tplc="A13E7A7A">
      <w:start w:val="1"/>
      <w:numFmt w:val="bullet"/>
      <w:lvlText w:val=""/>
      <w:lvlJc w:val="left"/>
      <w:pPr>
        <w:tabs>
          <w:tab w:val="num" w:pos="720"/>
        </w:tabs>
        <w:ind w:left="720" w:hanging="360"/>
      </w:pPr>
      <w:rPr>
        <w:rFonts w:ascii="Wingdings" w:hAnsi="Wingdings" w:hint="default"/>
      </w:rPr>
    </w:lvl>
    <w:lvl w:ilvl="1" w:tplc="FE70AA2A">
      <w:start w:val="174"/>
      <w:numFmt w:val="bullet"/>
      <w:lvlText w:val=""/>
      <w:lvlJc w:val="left"/>
      <w:pPr>
        <w:tabs>
          <w:tab w:val="num" w:pos="1440"/>
        </w:tabs>
        <w:ind w:left="1440" w:hanging="360"/>
      </w:pPr>
      <w:rPr>
        <w:rFonts w:ascii="Wingdings" w:hAnsi="Wingdings" w:hint="default"/>
      </w:rPr>
    </w:lvl>
    <w:lvl w:ilvl="2" w:tplc="A0F0C96A" w:tentative="1">
      <w:start w:val="1"/>
      <w:numFmt w:val="bullet"/>
      <w:lvlText w:val=""/>
      <w:lvlJc w:val="left"/>
      <w:pPr>
        <w:tabs>
          <w:tab w:val="num" w:pos="2160"/>
        </w:tabs>
        <w:ind w:left="2160" w:hanging="360"/>
      </w:pPr>
      <w:rPr>
        <w:rFonts w:ascii="Wingdings" w:hAnsi="Wingdings" w:hint="default"/>
      </w:rPr>
    </w:lvl>
    <w:lvl w:ilvl="3" w:tplc="851276C4" w:tentative="1">
      <w:start w:val="1"/>
      <w:numFmt w:val="bullet"/>
      <w:lvlText w:val=""/>
      <w:lvlJc w:val="left"/>
      <w:pPr>
        <w:tabs>
          <w:tab w:val="num" w:pos="2880"/>
        </w:tabs>
        <w:ind w:left="2880" w:hanging="360"/>
      </w:pPr>
      <w:rPr>
        <w:rFonts w:ascii="Wingdings" w:hAnsi="Wingdings" w:hint="default"/>
      </w:rPr>
    </w:lvl>
    <w:lvl w:ilvl="4" w:tplc="CA20CB16" w:tentative="1">
      <w:start w:val="1"/>
      <w:numFmt w:val="bullet"/>
      <w:lvlText w:val=""/>
      <w:lvlJc w:val="left"/>
      <w:pPr>
        <w:tabs>
          <w:tab w:val="num" w:pos="3600"/>
        </w:tabs>
        <w:ind w:left="3600" w:hanging="360"/>
      </w:pPr>
      <w:rPr>
        <w:rFonts w:ascii="Wingdings" w:hAnsi="Wingdings" w:hint="default"/>
      </w:rPr>
    </w:lvl>
    <w:lvl w:ilvl="5" w:tplc="A4F4AD16" w:tentative="1">
      <w:start w:val="1"/>
      <w:numFmt w:val="bullet"/>
      <w:lvlText w:val=""/>
      <w:lvlJc w:val="left"/>
      <w:pPr>
        <w:tabs>
          <w:tab w:val="num" w:pos="4320"/>
        </w:tabs>
        <w:ind w:left="4320" w:hanging="360"/>
      </w:pPr>
      <w:rPr>
        <w:rFonts w:ascii="Wingdings" w:hAnsi="Wingdings" w:hint="default"/>
      </w:rPr>
    </w:lvl>
    <w:lvl w:ilvl="6" w:tplc="9B66451C" w:tentative="1">
      <w:start w:val="1"/>
      <w:numFmt w:val="bullet"/>
      <w:lvlText w:val=""/>
      <w:lvlJc w:val="left"/>
      <w:pPr>
        <w:tabs>
          <w:tab w:val="num" w:pos="5040"/>
        </w:tabs>
        <w:ind w:left="5040" w:hanging="360"/>
      </w:pPr>
      <w:rPr>
        <w:rFonts w:ascii="Wingdings" w:hAnsi="Wingdings" w:hint="default"/>
      </w:rPr>
    </w:lvl>
    <w:lvl w:ilvl="7" w:tplc="B44C6986" w:tentative="1">
      <w:start w:val="1"/>
      <w:numFmt w:val="bullet"/>
      <w:lvlText w:val=""/>
      <w:lvlJc w:val="left"/>
      <w:pPr>
        <w:tabs>
          <w:tab w:val="num" w:pos="5760"/>
        </w:tabs>
        <w:ind w:left="5760" w:hanging="360"/>
      </w:pPr>
      <w:rPr>
        <w:rFonts w:ascii="Wingdings" w:hAnsi="Wingdings" w:hint="default"/>
      </w:rPr>
    </w:lvl>
    <w:lvl w:ilvl="8" w:tplc="996E85A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D11162"/>
    <w:multiLevelType w:val="multilevel"/>
    <w:tmpl w:val="58A6558A"/>
    <w:lvl w:ilvl="0">
      <w:start w:val="1"/>
      <w:numFmt w:val="decimal"/>
      <w:lvlText w:val="%1)"/>
      <w:lvlJc w:val="left"/>
      <w:pPr>
        <w:tabs>
          <w:tab w:val="num" w:pos="1080"/>
        </w:tabs>
        <w:ind w:left="1080" w:hanging="360"/>
      </w:pPr>
      <w:rPr>
        <w:rFonts w:ascii="Arial" w:eastAsia="Times New Roman" w:hAnsi="Arial" w:cs="Arial"/>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9" w15:restartNumberingAfterBreak="0">
    <w:nsid w:val="7E3508C2"/>
    <w:multiLevelType w:val="hybridMultilevel"/>
    <w:tmpl w:val="36DCF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8"/>
    <w:lvlOverride w:ilvl="0"/>
    <w:lvlOverride w:ilvl="1">
      <w:startOverride w:val="1"/>
    </w:lvlOverride>
  </w:num>
  <w:num w:numId="3">
    <w:abstractNumId w:val="28"/>
    <w:lvlOverride w:ilvl="0"/>
    <w:lvlOverride w:ilvl="1"/>
    <w:lvlOverride w:ilvl="2">
      <w:startOverride w:val="1"/>
    </w:lvlOverride>
  </w:num>
  <w:num w:numId="4">
    <w:abstractNumId w:val="28"/>
    <w:lvlOverride w:ilvl="0"/>
    <w:lvlOverride w:ilvl="1"/>
    <w:lvlOverride w:ilvl="2"/>
    <w:lvlOverride w:ilvl="3">
      <w:startOverride w:val="1"/>
    </w:lvlOverride>
  </w:num>
  <w:num w:numId="5">
    <w:abstractNumId w:val="28"/>
    <w:lvlOverride w:ilvl="0"/>
    <w:lvlOverride w:ilvl="1"/>
    <w:lvlOverride w:ilvl="2"/>
    <w:lvlOverride w:ilvl="3">
      <w:startOverride w:val="1"/>
    </w:lvlOverride>
  </w:num>
  <w:num w:numId="6">
    <w:abstractNumId w:val="28"/>
    <w:lvlOverride w:ilvl="0"/>
    <w:lvlOverride w:ilvl="1"/>
    <w:lvlOverride w:ilvl="2"/>
    <w:lvlOverride w:ilvl="3">
      <w:startOverride w:val="1"/>
    </w:lvlOverride>
  </w:num>
  <w:num w:numId="7">
    <w:abstractNumId w:val="12"/>
    <w:lvlOverride w:ilvl="0">
      <w:startOverride w:val="4"/>
    </w:lvlOverride>
  </w:num>
  <w:num w:numId="8">
    <w:abstractNumId w:val="8"/>
    <w:lvlOverride w:ilvl="0">
      <w:startOverride w:val="5"/>
    </w:lvlOverride>
  </w:num>
  <w:num w:numId="9">
    <w:abstractNumId w:val="7"/>
    <w:lvlOverride w:ilvl="0">
      <w:startOverride w:val="6"/>
    </w:lvlOverride>
  </w:num>
  <w:num w:numId="10">
    <w:abstractNumId w:val="2"/>
    <w:lvlOverride w:ilvl="0">
      <w:startOverride w:val="2"/>
    </w:lvlOverride>
  </w:num>
  <w:num w:numId="11">
    <w:abstractNumId w:val="2"/>
    <w:lvlOverride w:ilvl="0"/>
    <w:lvlOverride w:ilvl="1">
      <w:startOverride w:val="1"/>
    </w:lvlOverride>
  </w:num>
  <w:num w:numId="12">
    <w:abstractNumId w:val="26"/>
  </w:num>
  <w:num w:numId="13">
    <w:abstractNumId w:val="21"/>
  </w:num>
  <w:num w:numId="14">
    <w:abstractNumId w:val="5"/>
  </w:num>
  <w:num w:numId="15">
    <w:abstractNumId w:val="20"/>
  </w:num>
  <w:num w:numId="16">
    <w:abstractNumId w:val="29"/>
  </w:num>
  <w:num w:numId="17">
    <w:abstractNumId w:val="23"/>
  </w:num>
  <w:num w:numId="18">
    <w:abstractNumId w:val="1"/>
  </w:num>
  <w:num w:numId="19">
    <w:abstractNumId w:val="9"/>
  </w:num>
  <w:num w:numId="20">
    <w:abstractNumId w:val="11"/>
  </w:num>
  <w:num w:numId="21">
    <w:abstractNumId w:val="6"/>
  </w:num>
  <w:num w:numId="22">
    <w:abstractNumId w:val="24"/>
  </w:num>
  <w:num w:numId="23">
    <w:abstractNumId w:val="10"/>
  </w:num>
  <w:num w:numId="24">
    <w:abstractNumId w:val="15"/>
  </w:num>
  <w:num w:numId="25">
    <w:abstractNumId w:val="3"/>
  </w:num>
  <w:num w:numId="26">
    <w:abstractNumId w:val="0"/>
  </w:num>
  <w:num w:numId="27">
    <w:abstractNumId w:val="13"/>
  </w:num>
  <w:num w:numId="28">
    <w:abstractNumId w:val="19"/>
  </w:num>
  <w:num w:numId="29">
    <w:abstractNumId w:val="16"/>
  </w:num>
  <w:num w:numId="30">
    <w:abstractNumId w:val="17"/>
  </w:num>
  <w:num w:numId="31">
    <w:abstractNumId w:val="27"/>
  </w:num>
  <w:num w:numId="32">
    <w:abstractNumId w:val="18"/>
  </w:num>
  <w:num w:numId="33">
    <w:abstractNumId w:val="4"/>
  </w:num>
  <w:num w:numId="34">
    <w:abstractNumId w:val="14"/>
  </w:num>
  <w:num w:numId="35">
    <w:abstractNumId w:val="22"/>
  </w:num>
  <w:num w:numId="36">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667"/>
    <w:rsid w:val="00030C6C"/>
    <w:rsid w:val="00062085"/>
    <w:rsid w:val="00063A1A"/>
    <w:rsid w:val="00072CB6"/>
    <w:rsid w:val="00100667"/>
    <w:rsid w:val="00115B58"/>
    <w:rsid w:val="00277181"/>
    <w:rsid w:val="0036584C"/>
    <w:rsid w:val="00376D05"/>
    <w:rsid w:val="003B684D"/>
    <w:rsid w:val="003F2C1E"/>
    <w:rsid w:val="003F4F7B"/>
    <w:rsid w:val="00420544"/>
    <w:rsid w:val="00455E47"/>
    <w:rsid w:val="00486D19"/>
    <w:rsid w:val="004E34FF"/>
    <w:rsid w:val="00552832"/>
    <w:rsid w:val="0056702C"/>
    <w:rsid w:val="005B40E1"/>
    <w:rsid w:val="00672751"/>
    <w:rsid w:val="006A2149"/>
    <w:rsid w:val="0073476C"/>
    <w:rsid w:val="007544BC"/>
    <w:rsid w:val="00787D9A"/>
    <w:rsid w:val="007A4156"/>
    <w:rsid w:val="00834ABA"/>
    <w:rsid w:val="008511CF"/>
    <w:rsid w:val="008E2E87"/>
    <w:rsid w:val="00926E37"/>
    <w:rsid w:val="00974EF3"/>
    <w:rsid w:val="009E0083"/>
    <w:rsid w:val="00A1513C"/>
    <w:rsid w:val="00A46FCE"/>
    <w:rsid w:val="00A60F0C"/>
    <w:rsid w:val="00A702DD"/>
    <w:rsid w:val="00A81351"/>
    <w:rsid w:val="00AF4FC3"/>
    <w:rsid w:val="00B11570"/>
    <w:rsid w:val="00B1171B"/>
    <w:rsid w:val="00BB13F3"/>
    <w:rsid w:val="00BF3793"/>
    <w:rsid w:val="00CB4E4F"/>
    <w:rsid w:val="00D31E55"/>
    <w:rsid w:val="00D84454"/>
    <w:rsid w:val="00DB2550"/>
    <w:rsid w:val="00E27B88"/>
    <w:rsid w:val="00E430A7"/>
    <w:rsid w:val="00E62A43"/>
    <w:rsid w:val="00EC48C8"/>
    <w:rsid w:val="00ED5A67"/>
    <w:rsid w:val="00EF4AE3"/>
    <w:rsid w:val="00F02F4B"/>
    <w:rsid w:val="00F33825"/>
    <w:rsid w:val="00F35317"/>
    <w:rsid w:val="00FA75EB"/>
    <w:rsid w:val="00FC3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23BB3E3-5F91-4A7C-A445-C55F356F8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character" w:styleId="Hyperlink">
    <w:name w:val="Hyperlink"/>
    <w:uiPriority w:val="99"/>
    <w:unhideWhenUsed/>
    <w:rsid w:val="009E0083"/>
    <w:rPr>
      <w:color w:val="0563C1"/>
      <w:u w:val="single"/>
    </w:rPr>
  </w:style>
  <w:style w:type="paragraph" w:styleId="NoSpacing">
    <w:name w:val="No Spacing"/>
    <w:uiPriority w:val="1"/>
    <w:qFormat/>
    <w:rsid w:val="00BB13F3"/>
    <w:rPr>
      <w:sz w:val="24"/>
      <w:szCs w:val="24"/>
    </w:rPr>
  </w:style>
  <w:style w:type="paragraph" w:styleId="Header">
    <w:name w:val="header"/>
    <w:basedOn w:val="Normal"/>
    <w:link w:val="HeaderChar"/>
    <w:uiPriority w:val="99"/>
    <w:unhideWhenUsed/>
    <w:rsid w:val="00CB4E4F"/>
    <w:pPr>
      <w:tabs>
        <w:tab w:val="center" w:pos="4680"/>
        <w:tab w:val="right" w:pos="9360"/>
      </w:tabs>
    </w:pPr>
  </w:style>
  <w:style w:type="character" w:customStyle="1" w:styleId="HeaderChar">
    <w:name w:val="Header Char"/>
    <w:link w:val="Header"/>
    <w:uiPriority w:val="99"/>
    <w:rsid w:val="00CB4E4F"/>
    <w:rPr>
      <w:sz w:val="24"/>
      <w:szCs w:val="24"/>
    </w:rPr>
  </w:style>
  <w:style w:type="paragraph" w:styleId="Footer">
    <w:name w:val="footer"/>
    <w:basedOn w:val="Normal"/>
    <w:link w:val="FooterChar"/>
    <w:uiPriority w:val="99"/>
    <w:unhideWhenUsed/>
    <w:rsid w:val="00CB4E4F"/>
    <w:pPr>
      <w:tabs>
        <w:tab w:val="center" w:pos="4680"/>
        <w:tab w:val="right" w:pos="9360"/>
      </w:tabs>
    </w:pPr>
  </w:style>
  <w:style w:type="character" w:customStyle="1" w:styleId="FooterChar">
    <w:name w:val="Footer Char"/>
    <w:link w:val="Footer"/>
    <w:uiPriority w:val="99"/>
    <w:rsid w:val="00CB4E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156329">
      <w:marLeft w:val="0"/>
      <w:marRight w:val="0"/>
      <w:marTop w:val="0"/>
      <w:marBottom w:val="0"/>
      <w:divBdr>
        <w:top w:val="none" w:sz="0" w:space="0" w:color="auto"/>
        <w:left w:val="none" w:sz="0" w:space="0" w:color="auto"/>
        <w:bottom w:val="none" w:sz="0" w:space="0" w:color="auto"/>
        <w:right w:val="none" w:sz="0" w:space="0" w:color="auto"/>
      </w:divBdr>
    </w:div>
    <w:div w:id="1840920372">
      <w:marLeft w:val="0"/>
      <w:marRight w:val="0"/>
      <w:marTop w:val="0"/>
      <w:marBottom w:val="0"/>
      <w:divBdr>
        <w:top w:val="none" w:sz="0" w:space="0" w:color="auto"/>
        <w:left w:val="none" w:sz="0" w:space="0" w:color="auto"/>
        <w:bottom w:val="none" w:sz="0" w:space="0" w:color="auto"/>
        <w:right w:val="none" w:sz="0" w:space="0" w:color="auto"/>
      </w:divBdr>
      <w:divsChild>
        <w:div w:id="1384213447">
          <w:marLeft w:val="547"/>
          <w:marRight w:val="0"/>
          <w:marTop w:val="115"/>
          <w:marBottom w:val="0"/>
          <w:divBdr>
            <w:top w:val="none" w:sz="0" w:space="0" w:color="auto"/>
            <w:left w:val="none" w:sz="0" w:space="0" w:color="auto"/>
            <w:bottom w:val="none" w:sz="0" w:space="0" w:color="auto"/>
            <w:right w:val="none" w:sz="0" w:space="0" w:color="auto"/>
          </w:divBdr>
        </w:div>
        <w:div w:id="1496258578">
          <w:marLeft w:val="1166"/>
          <w:marRight w:val="0"/>
          <w:marTop w:val="96"/>
          <w:marBottom w:val="0"/>
          <w:divBdr>
            <w:top w:val="none" w:sz="0" w:space="0" w:color="auto"/>
            <w:left w:val="none" w:sz="0" w:space="0" w:color="auto"/>
            <w:bottom w:val="none" w:sz="0" w:space="0" w:color="auto"/>
            <w:right w:val="none" w:sz="0" w:space="0" w:color="auto"/>
          </w:divBdr>
        </w:div>
        <w:div w:id="363872500">
          <w:marLeft w:val="1166"/>
          <w:marRight w:val="0"/>
          <w:marTop w:val="96"/>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mailto:AccountsPayable@finance.rochester.edu"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ww.rochester.edu/adminfinance/urprocurement/p2p-resources/" TargetMode="External"/><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hyperlink" Target="mailto:AccountsPayable@finance.rochester.edu" TargetMode="External"/><Relationship Id="rId40"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mailto:Procurement_Service_Center@rochester.edu" TargetMode="External"/><Relationship Id="rId36" Type="http://schemas.openxmlformats.org/officeDocument/2006/relationships/hyperlink" Target="mailto:Procurement_Service_Center@rochester.edu" TargetMode="External"/><Relationship Id="rId10" Type="http://schemas.openxmlformats.org/officeDocument/2006/relationships/image" Target="media/image4.png"/><Relationship Id="rId19" Type="http://schemas.openxmlformats.org/officeDocument/2006/relationships/hyperlink" Target="mailto:AccountsPayable@finance.rochester.edu" TargetMode="External"/><Relationship Id="rId31" Type="http://schemas.openxmlformats.org/officeDocument/2006/relationships/hyperlink" Target="mailto:Procurement_Service_Center@rochester.ed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rocurement_Service_Center@rochester.edu" TargetMode="External"/><Relationship Id="rId22" Type="http://schemas.openxmlformats.org/officeDocument/2006/relationships/image" Target="media/image14.png"/><Relationship Id="rId27" Type="http://schemas.openxmlformats.org/officeDocument/2006/relationships/hyperlink" Target="mailto:Procurement_Service_Center@rochester.edu"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2554</Words>
  <Characters>13822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16344</CharactersWithSpaces>
  <SharedDoc>false</SharedDoc>
  <HLinks>
    <vt:vector size="18" baseType="variant">
      <vt:variant>
        <vt:i4>917609</vt:i4>
      </vt:variant>
      <vt:variant>
        <vt:i4>6</vt:i4>
      </vt:variant>
      <vt:variant>
        <vt:i4>0</vt:i4>
      </vt:variant>
      <vt:variant>
        <vt:i4>5</vt:i4>
      </vt:variant>
      <vt:variant>
        <vt:lpwstr>mailto:AccountsPayable@finance.rochester.edu</vt:lpwstr>
      </vt:variant>
      <vt:variant>
        <vt:lpwstr/>
      </vt:variant>
      <vt:variant>
        <vt:i4>917609</vt:i4>
      </vt:variant>
      <vt:variant>
        <vt:i4>3</vt:i4>
      </vt:variant>
      <vt:variant>
        <vt:i4>0</vt:i4>
      </vt:variant>
      <vt:variant>
        <vt:i4>5</vt:i4>
      </vt:variant>
      <vt:variant>
        <vt:lpwstr>mailto:AccountsPayable@finance.rochester.edu</vt:lpwstr>
      </vt:variant>
      <vt:variant>
        <vt:lpwstr/>
      </vt:variant>
      <vt:variant>
        <vt:i4>917609</vt:i4>
      </vt:variant>
      <vt:variant>
        <vt:i4>0</vt:i4>
      </vt:variant>
      <vt:variant>
        <vt:i4>0</vt:i4>
      </vt:variant>
      <vt:variant>
        <vt:i4>5</vt:i4>
      </vt:variant>
      <vt:variant>
        <vt:lpwstr>mailto:AccountsPayable@finance.rochester.edu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Tatro, Glori</dc:creator>
  <cp:keywords/>
  <dc:description/>
  <cp:lastModifiedBy>Herman, Marta</cp:lastModifiedBy>
  <cp:revision>2</cp:revision>
  <cp:lastPrinted>2019-12-20T12:41:00Z</cp:lastPrinted>
  <dcterms:created xsi:type="dcterms:W3CDTF">2020-01-08T13:53:00Z</dcterms:created>
  <dcterms:modified xsi:type="dcterms:W3CDTF">2020-01-08T13:53:00Z</dcterms:modified>
</cp:coreProperties>
</file>