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09DE4" w14:textId="77777777" w:rsidR="0010774B" w:rsidRPr="00CE0102" w:rsidRDefault="0010774B" w:rsidP="006950CD">
      <w:pPr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1C7A296A" w14:textId="72075B3F" w:rsidR="005A2C2C" w:rsidRPr="00CE0102" w:rsidRDefault="005A2C2C" w:rsidP="006950CD">
      <w:pPr>
        <w:ind w:right="62"/>
        <w:contextualSpacing/>
        <w:jc w:val="center"/>
        <w:rPr>
          <w:rFonts w:asciiTheme="minorHAnsi" w:eastAsia="Calibri" w:hAnsiTheme="minorHAnsi" w:cs="Calibri"/>
          <w:b/>
          <w:sz w:val="22"/>
          <w:szCs w:val="22"/>
        </w:rPr>
      </w:pPr>
      <w:r w:rsidRPr="00CE0102">
        <w:rPr>
          <w:rFonts w:asciiTheme="minorHAnsi" w:eastAsia="Calibri" w:hAnsiTheme="minorHAnsi" w:cs="Calibri"/>
          <w:b/>
          <w:sz w:val="22"/>
          <w:szCs w:val="22"/>
        </w:rPr>
        <w:t>Research Study Site File Documentation Requirements</w:t>
      </w:r>
      <w:r w:rsidR="00817992">
        <w:rPr>
          <w:rFonts w:asciiTheme="minorHAnsi" w:eastAsia="Calibri" w:hAnsiTheme="minorHAnsi" w:cs="Calibri"/>
          <w:b/>
          <w:sz w:val="22"/>
          <w:szCs w:val="22"/>
        </w:rPr>
        <w:t xml:space="preserve"> and Self-Audit Tool</w:t>
      </w:r>
    </w:p>
    <w:p w14:paraId="0B447D50" w14:textId="4A871C08" w:rsidR="00525B80" w:rsidRPr="00CE0102" w:rsidRDefault="00525B80" w:rsidP="006950CD">
      <w:pPr>
        <w:pStyle w:val="ListParagraph"/>
        <w:numPr>
          <w:ilvl w:val="0"/>
          <w:numId w:val="44"/>
        </w:numPr>
        <w:tabs>
          <w:tab w:val="left" w:pos="-1530"/>
          <w:tab w:val="left" w:pos="-810"/>
        </w:tabs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CE0102">
        <w:rPr>
          <w:rFonts w:asciiTheme="minorHAnsi" w:hAnsiTheme="minorHAnsi" w:cstheme="minorHAnsi"/>
          <w:sz w:val="22"/>
          <w:szCs w:val="22"/>
        </w:rPr>
        <w:t xml:space="preserve">All study documentation, including IRB-approved materials, must be maintained. Per RSRB </w:t>
      </w:r>
      <w:hyperlink r:id="rId7" w:history="1">
        <w:r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>policy 901</w:t>
        </w:r>
      </w:hyperlink>
      <w:r w:rsidRPr="00CE0102">
        <w:rPr>
          <w:rFonts w:asciiTheme="minorHAnsi" w:hAnsiTheme="minorHAnsi" w:cstheme="minorHAnsi"/>
          <w:sz w:val="22"/>
          <w:szCs w:val="22"/>
        </w:rPr>
        <w:t>, Investigator responsibilities, a study site file containing current and accurate records of all study documentation is required.</w:t>
      </w:r>
    </w:p>
    <w:p w14:paraId="497DECF1" w14:textId="77777777" w:rsidR="007B6942" w:rsidRDefault="00525B80" w:rsidP="006950CD">
      <w:pPr>
        <w:pStyle w:val="ListParagraph"/>
        <w:numPr>
          <w:ilvl w:val="0"/>
          <w:numId w:val="44"/>
        </w:numPr>
        <w:spacing w:after="22"/>
        <w:ind w:right="43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CE0102">
        <w:rPr>
          <w:rFonts w:asciiTheme="minorHAnsi" w:hAnsiTheme="minorHAnsi" w:cstheme="minorHAnsi"/>
          <w:sz w:val="22"/>
          <w:szCs w:val="22"/>
        </w:rPr>
        <w:t>The study site</w:t>
      </w:r>
      <w:r w:rsidR="007B6942">
        <w:rPr>
          <w:rFonts w:asciiTheme="minorHAnsi" w:hAnsiTheme="minorHAnsi" w:cstheme="minorHAnsi"/>
          <w:sz w:val="22"/>
          <w:szCs w:val="22"/>
        </w:rPr>
        <w:t>/regulatory</w:t>
      </w:r>
      <w:r w:rsidRPr="00CE0102">
        <w:rPr>
          <w:rFonts w:asciiTheme="minorHAnsi" w:hAnsiTheme="minorHAnsi" w:cstheme="minorHAnsi"/>
          <w:sz w:val="22"/>
          <w:szCs w:val="22"/>
        </w:rPr>
        <w:t xml:space="preserve"> file</w:t>
      </w:r>
      <w:r w:rsidR="007B6942">
        <w:rPr>
          <w:rFonts w:asciiTheme="minorHAnsi" w:hAnsiTheme="minorHAnsi" w:cstheme="minorHAnsi"/>
          <w:sz w:val="22"/>
          <w:szCs w:val="22"/>
        </w:rPr>
        <w:t>:</w:t>
      </w:r>
    </w:p>
    <w:p w14:paraId="5F9441B9" w14:textId="379FF6B6" w:rsidR="00525B80" w:rsidRPr="00CE0102" w:rsidRDefault="007B6942" w:rsidP="002B28E6">
      <w:pPr>
        <w:pStyle w:val="ListParagraph"/>
        <w:numPr>
          <w:ilvl w:val="1"/>
          <w:numId w:val="44"/>
        </w:numPr>
        <w:spacing w:after="22"/>
        <w:ind w:left="720" w:right="43"/>
        <w:contextualSpacing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</w:t>
      </w:r>
      <w:r w:rsidR="00525B80" w:rsidRPr="00CE0102">
        <w:rPr>
          <w:rFonts w:asciiTheme="minorHAnsi" w:hAnsiTheme="minorHAnsi" w:cstheme="minorHAnsi"/>
          <w:sz w:val="22"/>
          <w:szCs w:val="22"/>
        </w:rPr>
        <w:t xml:space="preserve">an be kept in a paper file, </w:t>
      </w:r>
      <w:hyperlink r:id="rId8" w:anchor="studydocumentation" w:history="1">
        <w:r w:rsidR="00525B80"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>electronically</w:t>
        </w:r>
      </w:hyperlink>
      <w:r w:rsidR="00525B80" w:rsidRPr="00CE0102">
        <w:rPr>
          <w:rFonts w:asciiTheme="minorHAnsi" w:hAnsiTheme="minorHAnsi" w:cstheme="minorHAnsi"/>
          <w:sz w:val="22"/>
          <w:szCs w:val="22"/>
        </w:rPr>
        <w:t xml:space="preserve"> on a shared drive, or via a </w:t>
      </w:r>
      <w:hyperlink r:id="rId9" w:history="1">
        <w:r w:rsidR="00525B80"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>UR Data Storage Solution</w:t>
        </w:r>
      </w:hyperlink>
      <w:r w:rsidR="00525B80" w:rsidRPr="00CE0102">
        <w:rPr>
          <w:rFonts w:asciiTheme="minorHAnsi" w:hAnsiTheme="minorHAnsi" w:cstheme="minorHAnsi"/>
          <w:sz w:val="22"/>
          <w:szCs w:val="22"/>
        </w:rPr>
        <w:t>.</w:t>
      </w:r>
    </w:p>
    <w:p w14:paraId="59CF9FCC" w14:textId="77777777" w:rsidR="00817992" w:rsidRDefault="00525B80" w:rsidP="002B28E6">
      <w:pPr>
        <w:pStyle w:val="ListParagraph"/>
        <w:numPr>
          <w:ilvl w:val="1"/>
          <w:numId w:val="44"/>
        </w:numPr>
        <w:spacing w:after="22"/>
        <w:ind w:left="720" w:right="43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CE0102">
        <w:rPr>
          <w:rFonts w:asciiTheme="minorHAnsi" w:hAnsiTheme="minorHAnsi" w:cstheme="minorHAnsi"/>
          <w:sz w:val="22"/>
          <w:szCs w:val="22"/>
        </w:rPr>
        <w:t xml:space="preserve">Templates </w:t>
      </w:r>
      <w:r w:rsidR="00817992">
        <w:rPr>
          <w:rFonts w:asciiTheme="minorHAnsi" w:hAnsiTheme="minorHAnsi" w:cstheme="minorHAnsi"/>
          <w:sz w:val="22"/>
          <w:szCs w:val="22"/>
        </w:rPr>
        <w:t>may be downloaded:</w:t>
      </w:r>
    </w:p>
    <w:p w14:paraId="3D7D10CD" w14:textId="3D637081" w:rsidR="00525B80" w:rsidRDefault="00817992" w:rsidP="002B28E6">
      <w:pPr>
        <w:pStyle w:val="ListParagraph"/>
        <w:numPr>
          <w:ilvl w:val="2"/>
          <w:numId w:val="44"/>
        </w:numPr>
        <w:tabs>
          <w:tab w:val="left" w:pos="1440"/>
        </w:tabs>
        <w:spacing w:after="22"/>
        <w:ind w:left="1170" w:right="43"/>
        <w:contextualSpacing/>
        <w:jc w:val="both"/>
        <w:rPr>
          <w:rFonts w:asciiTheme="minorHAnsi" w:hAnsiTheme="minorHAnsi" w:cstheme="minorHAnsi"/>
          <w:sz w:val="22"/>
          <w:szCs w:val="22"/>
        </w:rPr>
      </w:pPr>
      <w:hyperlink r:id="rId10" w:anchor="sitefile" w:history="1">
        <w:r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>E</w:t>
        </w:r>
        <w:r w:rsidR="00525B80"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>lectronic study site</w:t>
        </w:r>
        <w:r w:rsidR="007B6942"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>/regulatory</w:t>
        </w:r>
        <w:r w:rsidR="00525B80"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 xml:space="preserve"> file</w:t>
        </w:r>
      </w:hyperlink>
    </w:p>
    <w:p w14:paraId="42EEDCCD" w14:textId="6D928201" w:rsidR="008A294A" w:rsidRPr="00CE0102" w:rsidRDefault="00817992" w:rsidP="002B28E6">
      <w:pPr>
        <w:pStyle w:val="ListParagraph"/>
        <w:numPr>
          <w:ilvl w:val="2"/>
          <w:numId w:val="44"/>
        </w:numPr>
        <w:tabs>
          <w:tab w:val="left" w:pos="1440"/>
        </w:tabs>
        <w:spacing w:after="22"/>
        <w:ind w:left="1170" w:right="43"/>
        <w:contextualSpacing/>
        <w:jc w:val="both"/>
        <w:rPr>
          <w:rFonts w:asciiTheme="minorHAnsi" w:hAnsiTheme="minorHAnsi" w:cstheme="minorHAnsi"/>
          <w:sz w:val="22"/>
          <w:szCs w:val="22"/>
        </w:rPr>
      </w:pPr>
      <w:hyperlink r:id="rId11" w:anchor="selfaudit" w:history="1">
        <w:r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>S</w:t>
        </w:r>
        <w:r w:rsidR="007B6942" w:rsidRPr="002B28E6">
          <w:rPr>
            <w:rStyle w:val="Hyperlink"/>
            <w:rFonts w:asciiTheme="minorHAnsi" w:hAnsiTheme="minorHAnsi" w:cstheme="minorHAnsi"/>
            <w:color w:val="416B9A" w:themeColor="text1" w:themeShade="BF"/>
            <w:sz w:val="22"/>
            <w:szCs w:val="22"/>
          </w:rPr>
          <w:t>tudy site/regulatory file timeline</w:t>
        </w:r>
      </w:hyperlink>
    </w:p>
    <w:p w14:paraId="4972DC75" w14:textId="3310371A" w:rsidR="005A2C2C" w:rsidRPr="00CE0102" w:rsidRDefault="005A2C2C" w:rsidP="006950CD">
      <w:pPr>
        <w:pStyle w:val="ListParagraph"/>
        <w:numPr>
          <w:ilvl w:val="0"/>
          <w:numId w:val="44"/>
        </w:numPr>
        <w:spacing w:after="22"/>
        <w:ind w:right="43"/>
        <w:contextualSpacing/>
        <w:jc w:val="both"/>
        <w:rPr>
          <w:rFonts w:asciiTheme="minorHAnsi" w:eastAsia="Calibri" w:hAnsiTheme="minorHAnsi" w:cs="Calibri"/>
          <w:sz w:val="22"/>
          <w:szCs w:val="22"/>
        </w:rPr>
      </w:pPr>
      <w:r w:rsidRPr="00CE0102">
        <w:rPr>
          <w:rFonts w:asciiTheme="minorHAnsi" w:eastAsia="Calibri" w:hAnsiTheme="minorHAnsi" w:cs="Calibri"/>
          <w:sz w:val="22"/>
          <w:szCs w:val="22"/>
        </w:rPr>
        <w:t>Maintaining department-specific items in a central file is acceptable</w:t>
      </w:r>
      <w:r w:rsidR="007B6942">
        <w:rPr>
          <w:rFonts w:asciiTheme="minorHAnsi" w:eastAsia="Calibri" w:hAnsiTheme="minorHAnsi" w:cs="Calibri"/>
          <w:sz w:val="22"/>
          <w:szCs w:val="22"/>
        </w:rPr>
        <w:t>. B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est practice is to add a Note to File to study documentation indicating where </w:t>
      </w:r>
      <w:r w:rsidR="002A4451">
        <w:rPr>
          <w:rFonts w:asciiTheme="minorHAnsi" w:eastAsia="Calibri" w:hAnsiTheme="minorHAnsi" w:cs="Calibri"/>
          <w:sz w:val="22"/>
          <w:szCs w:val="22"/>
        </w:rPr>
        <w:t xml:space="preserve">the </w:t>
      </w:r>
      <w:r w:rsidRPr="00CE0102">
        <w:rPr>
          <w:rFonts w:asciiTheme="minorHAnsi" w:eastAsia="Calibri" w:hAnsiTheme="minorHAnsi" w:cs="Calibri"/>
          <w:sz w:val="22"/>
          <w:szCs w:val="22"/>
        </w:rPr>
        <w:t>central files are located</w:t>
      </w:r>
      <w:r w:rsidR="007B6942">
        <w:rPr>
          <w:rFonts w:asciiTheme="minorHAnsi" w:eastAsia="Calibri" w:hAnsiTheme="minorHAnsi" w:cs="Calibri"/>
          <w:sz w:val="22"/>
          <w:szCs w:val="22"/>
        </w:rPr>
        <w:t>.</w:t>
      </w:r>
    </w:p>
    <w:p w14:paraId="3C7FACC9" w14:textId="77777777" w:rsidR="00525B80" w:rsidRPr="00CE0102" w:rsidRDefault="00525B80" w:rsidP="006950CD">
      <w:pPr>
        <w:pStyle w:val="ListParagraph"/>
        <w:numPr>
          <w:ilvl w:val="0"/>
          <w:numId w:val="44"/>
        </w:numPr>
        <w:spacing w:after="22"/>
        <w:ind w:right="43"/>
        <w:contextualSpacing/>
        <w:jc w:val="both"/>
        <w:rPr>
          <w:rFonts w:asciiTheme="minorHAnsi" w:eastAsia="Calibri" w:hAnsiTheme="minorHAnsi" w:cs="Calibri"/>
          <w:sz w:val="22"/>
          <w:szCs w:val="22"/>
        </w:rPr>
      </w:pPr>
      <w:r w:rsidRPr="00CE0102">
        <w:rPr>
          <w:rFonts w:asciiTheme="minorHAnsi" w:eastAsia="Calibri" w:hAnsiTheme="minorHAnsi" w:cs="Calibri"/>
          <w:sz w:val="22"/>
          <w:szCs w:val="22"/>
        </w:rPr>
        <w:t xml:space="preserve">The items listed in </w:t>
      </w:r>
      <w:r w:rsidRPr="00CE0102">
        <w:rPr>
          <w:rFonts w:asciiTheme="minorHAnsi" w:eastAsia="Calibri" w:hAnsiTheme="minorHAnsi" w:cs="Calibri"/>
          <w:b/>
          <w:sz w:val="22"/>
          <w:szCs w:val="22"/>
          <w:u w:val="single"/>
        </w:rPr>
        <w:t>TABLE 1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 </w:t>
      </w:r>
      <w:r w:rsidRPr="00CE0102">
        <w:rPr>
          <w:rFonts w:asciiTheme="minorHAnsi" w:eastAsia="Calibri" w:hAnsiTheme="minorHAnsi" w:cs="Calibri"/>
          <w:sz w:val="22"/>
          <w:szCs w:val="22"/>
          <w:u w:color="000000"/>
        </w:rPr>
        <w:t>MUST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 be maintained at the site by the Study Team for </w:t>
      </w:r>
      <w:r w:rsidRPr="00CE0102">
        <w:rPr>
          <w:rFonts w:asciiTheme="minorHAnsi" w:eastAsia="Calibri" w:hAnsiTheme="minorHAnsi" w:cs="Calibri"/>
          <w:sz w:val="22"/>
          <w:szCs w:val="22"/>
          <w:u w:val="single"/>
        </w:rPr>
        <w:t>any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 IRB-approved study.  </w:t>
      </w:r>
    </w:p>
    <w:tbl>
      <w:tblPr>
        <w:tblStyle w:val="TableGrid1"/>
        <w:tblW w:w="10816" w:type="dxa"/>
        <w:tblLayout w:type="fixed"/>
        <w:tblLook w:val="04A0" w:firstRow="1" w:lastRow="0" w:firstColumn="1" w:lastColumn="0" w:noHBand="0" w:noVBand="1"/>
      </w:tblPr>
      <w:tblGrid>
        <w:gridCol w:w="8995"/>
        <w:gridCol w:w="630"/>
        <w:gridCol w:w="540"/>
        <w:gridCol w:w="651"/>
      </w:tblGrid>
      <w:tr w:rsidR="005A2C2C" w:rsidRPr="00CE0102" w14:paraId="5D497183" w14:textId="77777777" w:rsidTr="00423C33">
        <w:tc>
          <w:tcPr>
            <w:tcW w:w="8995" w:type="dxa"/>
          </w:tcPr>
          <w:p w14:paraId="56805396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b/>
                <w:sz w:val="22"/>
                <w:szCs w:val="22"/>
                <w:u w:val="single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  <w:u w:val="single"/>
              </w:rPr>
              <w:t>TABLE 1</w:t>
            </w:r>
          </w:p>
        </w:tc>
        <w:tc>
          <w:tcPr>
            <w:tcW w:w="1170" w:type="dxa"/>
            <w:gridSpan w:val="2"/>
          </w:tcPr>
          <w:p w14:paraId="14138E97" w14:textId="77777777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Present</w:t>
            </w:r>
          </w:p>
        </w:tc>
        <w:tc>
          <w:tcPr>
            <w:tcW w:w="651" w:type="dxa"/>
            <w:shd w:val="clear" w:color="auto" w:fill="F2F2F2"/>
          </w:tcPr>
          <w:p w14:paraId="4D51FC50" w14:textId="77777777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</w:tr>
      <w:tr w:rsidR="005A2C2C" w:rsidRPr="00CE0102" w14:paraId="24D51F9E" w14:textId="77777777" w:rsidTr="00423C33">
        <w:tc>
          <w:tcPr>
            <w:tcW w:w="8995" w:type="dxa"/>
            <w:shd w:val="clear" w:color="auto" w:fill="D9D9D9"/>
          </w:tcPr>
          <w:p w14:paraId="6594905F" w14:textId="6F03F547" w:rsidR="005A2C2C" w:rsidRPr="00CE0102" w:rsidRDefault="007B6942" w:rsidP="006950CD">
            <w:pPr>
              <w:contextualSpacing/>
              <w:rPr>
                <w:rFonts w:asciiTheme="minorHAnsi" w:hAnsiTheme="minorHAnsi" w:cs="Calibri"/>
                <w:b/>
                <w:sz w:val="22"/>
                <w:szCs w:val="22"/>
                <w:u w:val="single"/>
              </w:rPr>
            </w:pPr>
            <w:r>
              <w:rPr>
                <w:rFonts w:asciiTheme="minorHAnsi" w:hAnsiTheme="minorHAnsi" w:cs="Calibri"/>
                <w:b/>
                <w:sz w:val="22"/>
                <w:szCs w:val="22"/>
                <w:u w:val="single"/>
              </w:rPr>
              <w:t>Study Site File/</w:t>
            </w:r>
            <w:r w:rsidR="005A2C2C" w:rsidRPr="00CE0102">
              <w:rPr>
                <w:rFonts w:asciiTheme="minorHAnsi" w:hAnsiTheme="minorHAnsi" w:cs="Calibri"/>
                <w:b/>
                <w:sz w:val="22"/>
                <w:szCs w:val="22"/>
                <w:u w:val="single"/>
              </w:rPr>
              <w:t>Regulatory File:</w:t>
            </w:r>
          </w:p>
        </w:tc>
        <w:tc>
          <w:tcPr>
            <w:tcW w:w="630" w:type="dxa"/>
          </w:tcPr>
          <w:p w14:paraId="0F7367ED" w14:textId="77777777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YES</w:t>
            </w:r>
          </w:p>
        </w:tc>
        <w:tc>
          <w:tcPr>
            <w:tcW w:w="540" w:type="dxa"/>
          </w:tcPr>
          <w:p w14:paraId="5966B9A6" w14:textId="77777777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NO</w:t>
            </w:r>
          </w:p>
        </w:tc>
        <w:tc>
          <w:tcPr>
            <w:tcW w:w="651" w:type="dxa"/>
          </w:tcPr>
          <w:p w14:paraId="54ED0B3E" w14:textId="63CC4506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N</w:t>
            </w:r>
            <w:r w:rsidR="006950CD">
              <w:rPr>
                <w:rFonts w:asciiTheme="minorHAnsi" w:hAnsiTheme="minorHAnsi" w:cs="Calibri"/>
                <w:b/>
                <w:sz w:val="22"/>
                <w:szCs w:val="22"/>
              </w:rPr>
              <w:t>/</w:t>
            </w: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A</w:t>
            </w:r>
          </w:p>
        </w:tc>
      </w:tr>
      <w:tr w:rsidR="005A2C2C" w:rsidRPr="00CE0102" w14:paraId="7EE2ECDA" w14:textId="77777777" w:rsidTr="00423C33">
        <w:tc>
          <w:tcPr>
            <w:tcW w:w="8995" w:type="dxa"/>
          </w:tcPr>
          <w:p w14:paraId="1F2ABEED" w14:textId="32F98DEC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sz w:val="22"/>
                <w:szCs w:val="22"/>
              </w:rPr>
              <w:t xml:space="preserve">IRB-approved </w:t>
            </w: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Protocol</w:t>
            </w:r>
            <w:r w:rsidRPr="00CE0102">
              <w:rPr>
                <w:rFonts w:asciiTheme="minorHAnsi" w:hAnsiTheme="minorHAnsi" w:cs="Calibri"/>
                <w:sz w:val="22"/>
                <w:szCs w:val="22"/>
              </w:rPr>
              <w:t xml:space="preserve">: </w:t>
            </w:r>
            <w:r w:rsidR="00CF4403">
              <w:rPr>
                <w:rFonts w:asciiTheme="minorHAnsi" w:hAnsiTheme="minorHAnsi" w:cs="Calibri"/>
                <w:sz w:val="22"/>
                <w:szCs w:val="22"/>
              </w:rPr>
              <w:t>initial version and all subsequent versions</w:t>
            </w:r>
          </w:p>
        </w:tc>
        <w:tc>
          <w:tcPr>
            <w:tcW w:w="630" w:type="dxa"/>
          </w:tcPr>
          <w:p w14:paraId="45EB4B5C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6EB6EA47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7A46882C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1872EC28" w14:textId="77777777" w:rsidTr="00423C33">
        <w:tc>
          <w:tcPr>
            <w:tcW w:w="8995" w:type="dxa"/>
          </w:tcPr>
          <w:p w14:paraId="1D327F83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F4403">
              <w:rPr>
                <w:rFonts w:asciiTheme="minorHAnsi" w:hAnsiTheme="minorHAnsi" w:cs="Calibri"/>
                <w:b/>
                <w:bCs/>
                <w:sz w:val="22"/>
                <w:szCs w:val="22"/>
              </w:rPr>
              <w:t>Protocol Investigator Signature Page(s)</w:t>
            </w:r>
            <w:r w:rsidRPr="00CE0102">
              <w:rPr>
                <w:rFonts w:asciiTheme="minorHAnsi" w:hAnsiTheme="minorHAnsi" w:cs="Calibri"/>
                <w:sz w:val="22"/>
                <w:szCs w:val="22"/>
              </w:rPr>
              <w:t xml:space="preserve"> (signed, dated), if applicable</w:t>
            </w:r>
          </w:p>
        </w:tc>
        <w:tc>
          <w:tcPr>
            <w:tcW w:w="630" w:type="dxa"/>
          </w:tcPr>
          <w:p w14:paraId="35527E10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38BAEB81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75E97679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76276EF0" w14:textId="77777777" w:rsidTr="00423C33">
        <w:tc>
          <w:tcPr>
            <w:tcW w:w="8995" w:type="dxa"/>
          </w:tcPr>
          <w:p w14:paraId="0BDA791A" w14:textId="6F9CB17C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sz w:val="22"/>
                <w:szCs w:val="22"/>
              </w:rPr>
              <w:t xml:space="preserve">IRB-approved </w:t>
            </w: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Informed Consent Forms</w:t>
            </w:r>
            <w:r w:rsidRPr="00CE0102">
              <w:rPr>
                <w:rFonts w:asciiTheme="minorHAnsi" w:hAnsiTheme="minorHAnsi" w:cs="Calibri"/>
                <w:sz w:val="22"/>
                <w:szCs w:val="22"/>
              </w:rPr>
              <w:t xml:space="preserve">, </w:t>
            </w:r>
            <w:r w:rsidR="00CF4403" w:rsidRPr="00CF4403">
              <w:rPr>
                <w:rFonts w:asciiTheme="minorHAnsi" w:hAnsiTheme="minorHAnsi" w:cs="Calibri"/>
                <w:sz w:val="22"/>
                <w:szCs w:val="22"/>
              </w:rPr>
              <w:t xml:space="preserve">initial </w:t>
            </w:r>
            <w:r w:rsidR="00CF4403">
              <w:rPr>
                <w:rFonts w:asciiTheme="minorHAnsi" w:hAnsiTheme="minorHAnsi" w:cs="Calibri"/>
                <w:sz w:val="22"/>
                <w:szCs w:val="22"/>
              </w:rPr>
              <w:t xml:space="preserve">watermarked </w:t>
            </w:r>
            <w:r w:rsidR="00CF4403" w:rsidRPr="00CF4403">
              <w:rPr>
                <w:rFonts w:asciiTheme="minorHAnsi" w:hAnsiTheme="minorHAnsi" w:cs="Calibri"/>
                <w:sz w:val="22"/>
                <w:szCs w:val="22"/>
              </w:rPr>
              <w:t xml:space="preserve">version and all subsequent </w:t>
            </w:r>
            <w:r w:rsidR="00CF4403">
              <w:rPr>
                <w:rFonts w:asciiTheme="minorHAnsi" w:hAnsiTheme="minorHAnsi" w:cs="Calibri"/>
                <w:sz w:val="22"/>
                <w:szCs w:val="22"/>
              </w:rPr>
              <w:t xml:space="preserve">watermarked </w:t>
            </w:r>
            <w:r w:rsidR="00CF4403" w:rsidRPr="00CF4403">
              <w:rPr>
                <w:rFonts w:asciiTheme="minorHAnsi" w:hAnsiTheme="minorHAnsi" w:cs="Calibri"/>
                <w:sz w:val="22"/>
                <w:szCs w:val="22"/>
              </w:rPr>
              <w:t>versions</w:t>
            </w:r>
          </w:p>
        </w:tc>
        <w:tc>
          <w:tcPr>
            <w:tcW w:w="630" w:type="dxa"/>
          </w:tcPr>
          <w:p w14:paraId="57648142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45BF9E43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63274FA6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265194AA" w14:textId="77777777" w:rsidTr="00423C33">
        <w:tc>
          <w:tcPr>
            <w:tcW w:w="8995" w:type="dxa"/>
          </w:tcPr>
          <w:p w14:paraId="05CA532E" w14:textId="0120156D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Approval Letter</w:t>
            </w:r>
            <w:r w:rsidR="000652C1">
              <w:rPr>
                <w:rFonts w:asciiTheme="minorHAnsi" w:hAnsiTheme="minorHAnsi" w:cs="Calibri"/>
                <w:b/>
                <w:sz w:val="22"/>
                <w:szCs w:val="22"/>
              </w:rPr>
              <w:t xml:space="preserve">s </w:t>
            </w:r>
            <w:r w:rsidR="000652C1" w:rsidRPr="000652C1">
              <w:rPr>
                <w:rFonts w:asciiTheme="minorHAnsi" w:hAnsiTheme="minorHAnsi" w:cs="Calibri"/>
                <w:bCs/>
                <w:sz w:val="22"/>
                <w:szCs w:val="22"/>
              </w:rPr>
              <w:t>for Initial Approval</w:t>
            </w:r>
            <w:r w:rsidR="00CF4403" w:rsidRPr="000652C1">
              <w:rPr>
                <w:rFonts w:asciiTheme="minorHAnsi" w:hAnsiTheme="minorHAnsi" w:cs="Calibri"/>
                <w:bCs/>
                <w:sz w:val="22"/>
                <w:szCs w:val="22"/>
              </w:rPr>
              <w:t>, Modification</w:t>
            </w:r>
            <w:r w:rsidR="000652C1" w:rsidRPr="000652C1">
              <w:rPr>
                <w:rFonts w:asciiTheme="minorHAnsi" w:hAnsiTheme="minorHAnsi" w:cs="Calibri"/>
                <w:bCs/>
                <w:sz w:val="22"/>
                <w:szCs w:val="22"/>
              </w:rPr>
              <w:t>s</w:t>
            </w:r>
            <w:r w:rsidR="000652C1">
              <w:rPr>
                <w:rFonts w:asciiTheme="minorHAnsi" w:hAnsiTheme="minorHAnsi" w:cs="Calibri"/>
                <w:bCs/>
                <w:sz w:val="22"/>
                <w:szCs w:val="22"/>
              </w:rPr>
              <w:t xml:space="preserve">, </w:t>
            </w:r>
            <w:r w:rsidR="00CF4403" w:rsidRPr="000652C1">
              <w:rPr>
                <w:rFonts w:asciiTheme="minorHAnsi" w:hAnsiTheme="minorHAnsi" w:cs="Calibri"/>
                <w:bCs/>
                <w:sz w:val="22"/>
                <w:szCs w:val="22"/>
              </w:rPr>
              <w:t>and Continuing Review</w:t>
            </w:r>
            <w:r w:rsidR="000652C1">
              <w:rPr>
                <w:rFonts w:asciiTheme="minorHAnsi" w:hAnsiTheme="minorHAnsi" w:cs="Calibri"/>
                <w:bCs/>
                <w:sz w:val="22"/>
                <w:szCs w:val="22"/>
              </w:rPr>
              <w:t>s</w:t>
            </w:r>
            <w:r w:rsidR="00CF4403" w:rsidRPr="000652C1">
              <w:rPr>
                <w:rFonts w:asciiTheme="minorHAnsi" w:hAnsiTheme="minorHAnsi" w:cs="Calibri"/>
                <w:bCs/>
                <w:sz w:val="22"/>
                <w:szCs w:val="22"/>
              </w:rPr>
              <w:t xml:space="preserve"> (re-approval</w:t>
            </w:r>
            <w:r w:rsidR="000652C1">
              <w:rPr>
                <w:rFonts w:asciiTheme="minorHAnsi" w:hAnsiTheme="minorHAnsi" w:cs="Calibri"/>
                <w:bCs/>
                <w:sz w:val="22"/>
                <w:szCs w:val="22"/>
              </w:rPr>
              <w:t>s</w:t>
            </w:r>
            <w:r w:rsidR="00CF4403" w:rsidRPr="000652C1">
              <w:rPr>
                <w:rFonts w:asciiTheme="minorHAnsi" w:hAnsiTheme="minorHAnsi" w:cs="Calibri"/>
                <w:bCs/>
                <w:sz w:val="22"/>
                <w:szCs w:val="22"/>
              </w:rPr>
              <w:t>)</w:t>
            </w:r>
            <w:r w:rsidR="000652C1">
              <w:rPr>
                <w:rFonts w:asciiTheme="minorHAnsi" w:hAnsiTheme="minorHAnsi" w:cs="Calibri"/>
                <w:bCs/>
                <w:sz w:val="22"/>
                <w:szCs w:val="22"/>
              </w:rPr>
              <w:t>,</w:t>
            </w:r>
            <w:r w:rsidR="00CF4403" w:rsidRPr="000652C1">
              <w:rPr>
                <w:rFonts w:asciiTheme="minorHAnsi" w:hAnsiTheme="minorHAnsi" w:cs="Calibri"/>
                <w:bCs/>
                <w:sz w:val="22"/>
                <w:szCs w:val="22"/>
              </w:rPr>
              <w:t xml:space="preserve"> </w:t>
            </w:r>
            <w:r w:rsidR="00CF4403" w:rsidRPr="000652C1">
              <w:rPr>
                <w:rFonts w:asciiTheme="minorHAnsi" w:hAnsiTheme="minorHAnsi" w:cs="Calibri"/>
                <w:bCs/>
                <w:sz w:val="22"/>
                <w:szCs w:val="22"/>
                <w:u w:val="single"/>
              </w:rPr>
              <w:t>and</w:t>
            </w:r>
            <w:r w:rsidR="00CF4403" w:rsidRPr="000652C1">
              <w:rPr>
                <w:rFonts w:asciiTheme="minorHAnsi" w:hAnsiTheme="minorHAnsi" w:cs="Calibri"/>
                <w:bCs/>
                <w:sz w:val="22"/>
                <w:szCs w:val="22"/>
              </w:rPr>
              <w:t xml:space="preserve"> </w:t>
            </w:r>
            <w:r w:rsidR="000652C1" w:rsidRPr="000652C1">
              <w:rPr>
                <w:rFonts w:asciiTheme="minorHAnsi" w:hAnsiTheme="minorHAnsi" w:cs="Calibri"/>
                <w:bCs/>
                <w:sz w:val="22"/>
                <w:szCs w:val="22"/>
              </w:rPr>
              <w:t>associated approved documents</w:t>
            </w:r>
          </w:p>
        </w:tc>
        <w:tc>
          <w:tcPr>
            <w:tcW w:w="630" w:type="dxa"/>
          </w:tcPr>
          <w:p w14:paraId="3DE5B24D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2FF5FC5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0ADEF45F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0626ED9C" w14:textId="77777777" w:rsidTr="00423C33">
        <w:tc>
          <w:tcPr>
            <w:tcW w:w="8995" w:type="dxa"/>
          </w:tcPr>
          <w:p w14:paraId="46DC018D" w14:textId="14EC6A0F" w:rsidR="005A2C2C" w:rsidRPr="00CE0102" w:rsidRDefault="005A2C2C" w:rsidP="00686924">
            <w:pPr>
              <w:spacing w:after="22"/>
              <w:ind w:right="43"/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>Data and Safety Management Plan/Board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documentation and applicable reports 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  <w:u w:val="single" w:color="000000"/>
              </w:rPr>
              <w:t>as defined by the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  <w:u w:val="single"/>
              </w:rPr>
              <w:t xml:space="preserve"> 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  <w:u w:val="single" w:color="000000"/>
              </w:rPr>
              <w:t>approved protocol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>.</w:t>
            </w:r>
            <w:r w:rsidR="00686924">
              <w:rPr>
                <w:rFonts w:asciiTheme="minorHAnsi" w:eastAsia="Calibri" w:hAnsiTheme="minorHAnsi" w:cs="Calibri"/>
                <w:sz w:val="22"/>
                <w:szCs w:val="22"/>
              </w:rPr>
              <w:t xml:space="preserve"> 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Documentation to indicate </w:t>
            </w:r>
            <w:r w:rsidR="002A4451">
              <w:rPr>
                <w:rFonts w:asciiTheme="minorHAnsi" w:eastAsia="Calibri" w:hAnsiTheme="minorHAnsi" w:cs="Calibri"/>
                <w:sz w:val="22"/>
                <w:szCs w:val="22"/>
              </w:rPr>
              <w:t xml:space="preserve">that 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>the Data and Safety Monitoring Plan (</w:t>
            </w:r>
            <w:hyperlink r:id="rId12" w:history="1">
              <w:r w:rsidRPr="002A4451">
                <w:rPr>
                  <w:rStyle w:val="Hyperlink"/>
                  <w:rFonts w:asciiTheme="minorHAnsi" w:eastAsia="Calibri" w:hAnsiTheme="minorHAnsi" w:cs="Calibri"/>
                  <w:color w:val="416B9A" w:themeColor="text1" w:themeShade="BF"/>
                  <w:sz w:val="22"/>
                  <w:szCs w:val="22"/>
                </w:rPr>
                <w:t>DSMP</w:t>
              </w:r>
            </w:hyperlink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) met </w:t>
            </w:r>
            <w:r w:rsidR="002A4451">
              <w:rPr>
                <w:rFonts w:asciiTheme="minorHAnsi" w:eastAsia="Calibri" w:hAnsiTheme="minorHAnsi" w:cs="Calibri"/>
                <w:sz w:val="22"/>
                <w:szCs w:val="22"/>
              </w:rPr>
              <w:t>protocol-specified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expectations is required.</w:t>
            </w:r>
          </w:p>
        </w:tc>
        <w:tc>
          <w:tcPr>
            <w:tcW w:w="630" w:type="dxa"/>
          </w:tcPr>
          <w:p w14:paraId="01346926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52B291FF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2797D083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5FAE4D13" w14:textId="77777777" w:rsidTr="00423C33">
        <w:tc>
          <w:tcPr>
            <w:tcW w:w="8995" w:type="dxa"/>
          </w:tcPr>
          <w:p w14:paraId="1E76401B" w14:textId="77777777" w:rsidR="005A2C2C" w:rsidRPr="00CE0102" w:rsidRDefault="005A2C2C" w:rsidP="006950CD">
            <w:pPr>
              <w:spacing w:after="22"/>
              <w:ind w:right="43"/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Documentation 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>to support items</w:t>
            </w: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  <w:u w:val="single" w:color="000000"/>
              </w:rPr>
              <w:t>as defined by the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  <w:u w:val="single"/>
              </w:rPr>
              <w:t xml:space="preserve"> 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  <w:u w:val="single" w:color="000000"/>
              </w:rPr>
              <w:t>approved protocol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>.</w:t>
            </w: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630" w:type="dxa"/>
          </w:tcPr>
          <w:p w14:paraId="39861BC2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68E3B40C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027F10A5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608032C2" w14:textId="77777777" w:rsidTr="00423C33">
        <w:tc>
          <w:tcPr>
            <w:tcW w:w="8995" w:type="dxa"/>
          </w:tcPr>
          <w:p w14:paraId="3CCFC884" w14:textId="5E71BE8B" w:rsidR="005A2C2C" w:rsidRPr="00CE0102" w:rsidRDefault="005A2C2C" w:rsidP="006950CD">
            <w:pPr>
              <w:spacing w:after="22"/>
              <w:ind w:right="43"/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Ancillary </w:t>
            </w:r>
            <w:r w:rsidR="000652C1">
              <w:rPr>
                <w:rFonts w:asciiTheme="minorHAnsi" w:eastAsia="Calibri" w:hAnsiTheme="minorHAnsi" w:cs="Calibri"/>
                <w:b/>
                <w:sz w:val="22"/>
                <w:szCs w:val="22"/>
              </w:rPr>
              <w:t>C</w:t>
            </w: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>ommittee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approvals (i.e.</w:t>
            </w:r>
            <w:r w:rsidR="002A4451">
              <w:rPr>
                <w:rFonts w:asciiTheme="minorHAnsi" w:eastAsia="Calibri" w:hAnsiTheme="minorHAnsi" w:cs="Calibri"/>
                <w:sz w:val="22"/>
                <w:szCs w:val="22"/>
              </w:rPr>
              <w:t>,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Clinical Research Center, Institutional Biosafety, Radiation Safety) </w:t>
            </w:r>
          </w:p>
        </w:tc>
        <w:tc>
          <w:tcPr>
            <w:tcW w:w="630" w:type="dxa"/>
          </w:tcPr>
          <w:p w14:paraId="0A4C4F0A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2C80F95E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6AEB509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0453EA" w:rsidRPr="00CE0102" w14:paraId="4771535B" w14:textId="77777777" w:rsidTr="00423C33">
        <w:tc>
          <w:tcPr>
            <w:tcW w:w="8995" w:type="dxa"/>
          </w:tcPr>
          <w:p w14:paraId="35A81280" w14:textId="190EDE79" w:rsidR="000453EA" w:rsidRPr="00CE0102" w:rsidRDefault="000453EA" w:rsidP="006950CD">
            <w:pPr>
              <w:spacing w:after="22"/>
              <w:ind w:right="43"/>
              <w:contextualSpacing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r w:rsidRPr="000453EA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Letters of support </w:t>
            </w:r>
            <w:r w:rsidRPr="000453EA">
              <w:rPr>
                <w:rFonts w:asciiTheme="minorHAnsi" w:eastAsia="Calibri" w:hAnsiTheme="minorHAnsi" w:cs="Calibri"/>
                <w:bCs/>
                <w:sz w:val="22"/>
                <w:szCs w:val="22"/>
              </w:rPr>
              <w:t>should be maintained, as applicable</w:t>
            </w:r>
          </w:p>
        </w:tc>
        <w:tc>
          <w:tcPr>
            <w:tcW w:w="630" w:type="dxa"/>
          </w:tcPr>
          <w:p w14:paraId="0BDA93D7" w14:textId="77777777" w:rsidR="000453EA" w:rsidRPr="00CE0102" w:rsidRDefault="000453EA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5B6662B0" w14:textId="77777777" w:rsidR="000453EA" w:rsidRPr="00CE0102" w:rsidRDefault="000453EA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01E4F400" w14:textId="77777777" w:rsidR="000453EA" w:rsidRPr="00CE0102" w:rsidRDefault="000453EA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3986D98D" w14:textId="77777777" w:rsidTr="00423C33">
        <w:tc>
          <w:tcPr>
            <w:tcW w:w="8995" w:type="dxa"/>
          </w:tcPr>
          <w:p w14:paraId="31281E69" w14:textId="3FCA1C9A" w:rsidR="005A2C2C" w:rsidRPr="00CE0102" w:rsidRDefault="005A2C2C" w:rsidP="006950CD">
            <w:pPr>
              <w:spacing w:after="22"/>
              <w:ind w:right="43"/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>Reportable New Information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submissions and other IRB communication</w:t>
            </w:r>
            <w:r w:rsidR="000652C1">
              <w:rPr>
                <w:rFonts w:asciiTheme="minorHAnsi" w:eastAsia="Calibri" w:hAnsiTheme="minorHAnsi" w:cs="Calibri"/>
                <w:sz w:val="22"/>
                <w:szCs w:val="22"/>
              </w:rPr>
              <w:t>s</w:t>
            </w:r>
          </w:p>
        </w:tc>
        <w:tc>
          <w:tcPr>
            <w:tcW w:w="630" w:type="dxa"/>
          </w:tcPr>
          <w:p w14:paraId="6B236521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47EB8BAA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3259C928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52FB55B9" w14:textId="77777777" w:rsidTr="00423C33">
        <w:tc>
          <w:tcPr>
            <w:tcW w:w="8995" w:type="dxa"/>
          </w:tcPr>
          <w:p w14:paraId="0554BDC8" w14:textId="47B82061" w:rsidR="005A2C2C" w:rsidRPr="00CE0102" w:rsidRDefault="00CE0102" w:rsidP="006950CD">
            <w:pPr>
              <w:spacing w:after="22"/>
              <w:ind w:right="43"/>
              <w:contextualSpacing/>
              <w:jc w:val="both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r w:rsidRPr="00CE010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Data Security Assessment Form</w:t>
            </w:r>
            <w:r w:rsidR="000652C1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.</w:t>
            </w:r>
            <w:r w:rsidRPr="00CE0102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  <w:r w:rsidRPr="00CE0102">
              <w:rPr>
                <w:rFonts w:asciiTheme="minorHAnsi" w:hAnsiTheme="minorHAnsi" w:cstheme="minorHAnsi"/>
                <w:sz w:val="22"/>
                <w:szCs w:val="22"/>
              </w:rPr>
              <w:t xml:space="preserve">If there are changes to the collection, storage, or sharing of research data, an updated form should be submitted to the RSRB through a modification request. The Data Security Requirements guideline can be referenced </w:t>
            </w:r>
            <w:hyperlink r:id="rId13" w:history="1">
              <w:r w:rsidRPr="002B28E6">
                <w:rPr>
                  <w:rStyle w:val="Hyperlink"/>
                  <w:rFonts w:asciiTheme="minorHAnsi" w:hAnsiTheme="minorHAnsi" w:cstheme="minorHAnsi"/>
                  <w:color w:val="416B9A" w:themeColor="text1" w:themeShade="BF"/>
                  <w:sz w:val="22"/>
                  <w:szCs w:val="22"/>
                </w:rPr>
                <w:t>here</w:t>
              </w:r>
            </w:hyperlink>
            <w:r w:rsidRPr="00CE0102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630" w:type="dxa"/>
          </w:tcPr>
          <w:p w14:paraId="1F01670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13DACC1E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4BD55A70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0342887F" w14:textId="77777777" w:rsidTr="00423C33">
        <w:tc>
          <w:tcPr>
            <w:tcW w:w="8995" w:type="dxa"/>
          </w:tcPr>
          <w:p w14:paraId="0F148EA6" w14:textId="3B617A54" w:rsidR="005A2C2C" w:rsidRPr="00CE0102" w:rsidRDefault="005A2C2C" w:rsidP="006950CD">
            <w:pPr>
              <w:spacing w:after="22"/>
              <w:ind w:right="43"/>
              <w:contextualSpacing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>Conflict of Interest Management Plans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>, as applicable, should be maintained</w:t>
            </w:r>
            <w:r w:rsidR="000652C1">
              <w:rPr>
                <w:rFonts w:asciiTheme="minorHAnsi" w:eastAsia="Calibri" w:hAnsiTheme="minorHAnsi" w:cs="Calibri"/>
                <w:sz w:val="22"/>
                <w:szCs w:val="22"/>
              </w:rPr>
              <w:t>,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but do not need to be in the study-specific regulatory file</w:t>
            </w:r>
          </w:p>
        </w:tc>
        <w:tc>
          <w:tcPr>
            <w:tcW w:w="630" w:type="dxa"/>
          </w:tcPr>
          <w:p w14:paraId="22B1341F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40" w:type="dxa"/>
          </w:tcPr>
          <w:p w14:paraId="03295D7C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651" w:type="dxa"/>
          </w:tcPr>
          <w:p w14:paraId="64F417D1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A7B12E8" w14:textId="77777777" w:rsidR="005A2C2C" w:rsidRPr="00CE0102" w:rsidRDefault="005A2C2C" w:rsidP="006950CD">
      <w:pPr>
        <w:contextualSpacing/>
        <w:rPr>
          <w:rFonts w:asciiTheme="minorHAnsi" w:hAnsiTheme="minorHAnsi" w:cs="Calibri"/>
          <w:sz w:val="22"/>
          <w:szCs w:val="22"/>
        </w:rPr>
      </w:pPr>
    </w:p>
    <w:p w14:paraId="4E910C8C" w14:textId="4D48743B" w:rsidR="005A2C2C" w:rsidRPr="00CE0102" w:rsidRDefault="005A2C2C" w:rsidP="006950CD">
      <w:pPr>
        <w:spacing w:after="22"/>
        <w:ind w:left="10" w:right="43" w:hanging="10"/>
        <w:contextualSpacing/>
        <w:jc w:val="both"/>
        <w:rPr>
          <w:rFonts w:asciiTheme="minorHAnsi" w:hAnsiTheme="minorHAnsi" w:cs="Calibri"/>
          <w:sz w:val="22"/>
          <w:szCs w:val="22"/>
        </w:rPr>
      </w:pPr>
      <w:r w:rsidRPr="00CE0102">
        <w:rPr>
          <w:rFonts w:asciiTheme="minorHAnsi" w:eastAsia="Calibri" w:hAnsiTheme="minorHAnsi" w:cs="Calibri"/>
          <w:i/>
          <w:sz w:val="22"/>
          <w:szCs w:val="22"/>
        </w:rPr>
        <w:t xml:space="preserve">Good </w:t>
      </w:r>
      <w:r w:rsidRPr="00CE0102">
        <w:rPr>
          <w:rFonts w:asciiTheme="minorHAnsi" w:eastAsia="Calibri" w:hAnsiTheme="minorHAnsi" w:cs="Calibri"/>
          <w:i/>
          <w:sz w:val="22"/>
          <w:szCs w:val="22"/>
          <w:u w:val="single"/>
        </w:rPr>
        <w:t>Documentation</w:t>
      </w:r>
      <w:r w:rsidRPr="00CE0102">
        <w:rPr>
          <w:rFonts w:asciiTheme="minorHAnsi" w:eastAsia="Calibri" w:hAnsiTheme="minorHAnsi" w:cs="Calibri"/>
          <w:i/>
          <w:sz w:val="22"/>
          <w:szCs w:val="22"/>
        </w:rPr>
        <w:t xml:space="preserve"> Practice</w:t>
      </w:r>
      <w:r w:rsidR="000652C1">
        <w:rPr>
          <w:rFonts w:asciiTheme="minorHAnsi" w:eastAsia="Calibri" w:hAnsiTheme="minorHAnsi" w:cs="Calibri"/>
          <w:i/>
          <w:sz w:val="22"/>
          <w:szCs w:val="22"/>
        </w:rPr>
        <w:t xml:space="preserve">s 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include: </w:t>
      </w:r>
    </w:p>
    <w:p w14:paraId="5EDE9729" w14:textId="000A5997" w:rsidR="008F584C" w:rsidRPr="00CE0102" w:rsidRDefault="000652C1" w:rsidP="006950CD">
      <w:pPr>
        <w:numPr>
          <w:ilvl w:val="0"/>
          <w:numId w:val="41"/>
        </w:numPr>
        <w:tabs>
          <w:tab w:val="left" w:pos="450"/>
        </w:tabs>
        <w:spacing w:after="22"/>
        <w:ind w:left="360" w:right="43"/>
        <w:contextualSpacing/>
        <w:jc w:val="both"/>
        <w:rPr>
          <w:rFonts w:asciiTheme="minorHAnsi" w:hAnsiTheme="minorHAnsi" w:cs="Calibri"/>
          <w:sz w:val="22"/>
          <w:szCs w:val="22"/>
        </w:rPr>
      </w:pPr>
      <w:r w:rsidRPr="000652C1">
        <w:rPr>
          <w:rFonts w:asciiTheme="minorHAnsi" w:hAnsiTheme="minorHAnsi" w:cs="Calibri"/>
          <w:sz w:val="22"/>
          <w:szCs w:val="22"/>
        </w:rPr>
        <w:t>Update footer dates on documents before IRB submission.</w:t>
      </w:r>
    </w:p>
    <w:p w14:paraId="348D861A" w14:textId="5A211145" w:rsidR="005B26D1" w:rsidRPr="005B26D1" w:rsidRDefault="000652C1" w:rsidP="006950CD">
      <w:pPr>
        <w:numPr>
          <w:ilvl w:val="0"/>
          <w:numId w:val="41"/>
        </w:numPr>
        <w:tabs>
          <w:tab w:val="left" w:pos="450"/>
        </w:tabs>
        <w:spacing w:after="22"/>
        <w:ind w:left="360" w:right="43"/>
        <w:contextualSpacing/>
        <w:jc w:val="both"/>
        <w:rPr>
          <w:rFonts w:asciiTheme="minorHAnsi" w:eastAsia="Calibri" w:hAnsiTheme="minorHAnsi" w:cs="Calibri"/>
          <w:sz w:val="22"/>
          <w:szCs w:val="22"/>
        </w:rPr>
      </w:pPr>
      <w:r>
        <w:rPr>
          <w:rFonts w:asciiTheme="minorHAnsi" w:eastAsia="Calibri" w:hAnsiTheme="minorHAnsi" w:cs="Calibri"/>
          <w:sz w:val="22"/>
          <w:szCs w:val="22"/>
        </w:rPr>
        <w:t>Maintain a</w:t>
      </w:r>
      <w:r w:rsidR="005B26D1" w:rsidRPr="005B26D1">
        <w:rPr>
          <w:rFonts w:asciiTheme="minorHAnsi" w:eastAsia="Calibri" w:hAnsiTheme="minorHAnsi" w:cs="Calibri"/>
          <w:sz w:val="22"/>
          <w:szCs w:val="22"/>
        </w:rPr>
        <w:t xml:space="preserve"> comprehensive Subject log</w:t>
      </w:r>
      <w:r>
        <w:rPr>
          <w:rFonts w:asciiTheme="minorHAnsi" w:eastAsia="Calibri" w:hAnsiTheme="minorHAnsi" w:cs="Calibri"/>
          <w:sz w:val="22"/>
          <w:szCs w:val="22"/>
        </w:rPr>
        <w:t xml:space="preserve"> (</w:t>
      </w:r>
      <w:r w:rsidR="005B26D1" w:rsidRPr="005B26D1">
        <w:rPr>
          <w:rFonts w:asciiTheme="minorHAnsi" w:eastAsia="Calibri" w:hAnsiTheme="minorHAnsi" w:cs="Calibri"/>
          <w:sz w:val="22"/>
          <w:szCs w:val="22"/>
        </w:rPr>
        <w:t>screened, enrolled, screen-failed, withdrawn, lost to follow-up, and completed</w:t>
      </w:r>
      <w:r>
        <w:rPr>
          <w:rFonts w:asciiTheme="minorHAnsi" w:eastAsia="Calibri" w:hAnsiTheme="minorHAnsi" w:cs="Calibri"/>
          <w:sz w:val="22"/>
          <w:szCs w:val="22"/>
        </w:rPr>
        <w:t xml:space="preserve">) that links the </w:t>
      </w:r>
      <w:r w:rsidR="005B26D1" w:rsidRPr="005B26D1">
        <w:rPr>
          <w:rFonts w:asciiTheme="minorHAnsi" w:eastAsia="Calibri" w:hAnsiTheme="minorHAnsi" w:cs="Calibri"/>
          <w:sz w:val="22"/>
          <w:szCs w:val="22"/>
        </w:rPr>
        <w:t xml:space="preserve">subject identification number </w:t>
      </w:r>
      <w:r>
        <w:rPr>
          <w:rFonts w:asciiTheme="minorHAnsi" w:eastAsia="Calibri" w:hAnsiTheme="minorHAnsi" w:cs="Calibri"/>
          <w:sz w:val="22"/>
          <w:szCs w:val="22"/>
        </w:rPr>
        <w:t xml:space="preserve">to their </w:t>
      </w:r>
      <w:r w:rsidR="005B26D1" w:rsidRPr="005B26D1">
        <w:rPr>
          <w:rFonts w:asciiTheme="minorHAnsi" w:eastAsia="Calibri" w:hAnsiTheme="minorHAnsi" w:cs="Calibri"/>
          <w:sz w:val="22"/>
          <w:szCs w:val="22"/>
        </w:rPr>
        <w:t>full name. Note: Only anonymous data can be collected from individuals who may have been screened but did not consent.</w:t>
      </w:r>
    </w:p>
    <w:p w14:paraId="345E571B" w14:textId="2D621BD4" w:rsidR="005B26D1" w:rsidRPr="005B26D1" w:rsidRDefault="000652C1" w:rsidP="006950CD">
      <w:pPr>
        <w:numPr>
          <w:ilvl w:val="0"/>
          <w:numId w:val="41"/>
        </w:numPr>
        <w:tabs>
          <w:tab w:val="left" w:pos="450"/>
        </w:tabs>
        <w:spacing w:after="22"/>
        <w:ind w:left="360" w:right="43"/>
        <w:contextualSpacing/>
        <w:jc w:val="both"/>
        <w:rPr>
          <w:rFonts w:asciiTheme="minorHAnsi" w:eastAsia="Calibri" w:hAnsiTheme="minorHAnsi" w:cs="Calibri"/>
          <w:sz w:val="22"/>
          <w:szCs w:val="22"/>
        </w:rPr>
      </w:pPr>
      <w:r>
        <w:rPr>
          <w:rFonts w:asciiTheme="minorHAnsi" w:eastAsia="Calibri" w:hAnsiTheme="minorHAnsi" w:cs="Calibri"/>
          <w:sz w:val="22"/>
          <w:szCs w:val="22"/>
        </w:rPr>
        <w:t>Maintain a</w:t>
      </w:r>
      <w:r w:rsidR="005B26D1" w:rsidRPr="005B26D1">
        <w:rPr>
          <w:rFonts w:asciiTheme="minorHAnsi" w:eastAsia="Calibri" w:hAnsiTheme="minorHAnsi" w:cs="Calibri"/>
          <w:sz w:val="22"/>
          <w:szCs w:val="22"/>
        </w:rPr>
        <w:t xml:space="preserve"> Delegation of Authority log to define study personnel responsibilities.</w:t>
      </w:r>
    </w:p>
    <w:p w14:paraId="247226B6" w14:textId="4675008D" w:rsidR="000652C1" w:rsidRDefault="000652C1" w:rsidP="006950CD">
      <w:pPr>
        <w:numPr>
          <w:ilvl w:val="0"/>
          <w:numId w:val="41"/>
        </w:numPr>
        <w:tabs>
          <w:tab w:val="left" w:pos="450"/>
        </w:tabs>
        <w:spacing w:after="22"/>
        <w:ind w:left="360" w:right="43"/>
        <w:contextualSpacing/>
        <w:jc w:val="both"/>
        <w:rPr>
          <w:rFonts w:asciiTheme="minorHAnsi" w:eastAsia="Calibri" w:hAnsiTheme="minorHAnsi" w:cs="Calibri"/>
          <w:sz w:val="22"/>
          <w:szCs w:val="22"/>
        </w:rPr>
      </w:pPr>
      <w:r w:rsidRPr="000652C1">
        <w:rPr>
          <w:rFonts w:asciiTheme="minorHAnsi" w:eastAsia="Calibri" w:hAnsiTheme="minorHAnsi" w:cs="Calibri"/>
          <w:sz w:val="22"/>
          <w:szCs w:val="22"/>
        </w:rPr>
        <w:t xml:space="preserve">Maintain a </w:t>
      </w:r>
      <w:r>
        <w:rPr>
          <w:rFonts w:asciiTheme="minorHAnsi" w:eastAsia="Calibri" w:hAnsiTheme="minorHAnsi" w:cs="Calibri"/>
          <w:sz w:val="22"/>
          <w:szCs w:val="22"/>
        </w:rPr>
        <w:t>S</w:t>
      </w:r>
      <w:r w:rsidRPr="000652C1">
        <w:rPr>
          <w:rFonts w:asciiTheme="minorHAnsi" w:eastAsia="Calibri" w:hAnsiTheme="minorHAnsi" w:cs="Calibri"/>
          <w:sz w:val="22"/>
          <w:szCs w:val="22"/>
        </w:rPr>
        <w:t xml:space="preserve">ignature log of personnel authorized to </w:t>
      </w:r>
      <w:r>
        <w:rPr>
          <w:rFonts w:asciiTheme="minorHAnsi" w:eastAsia="Calibri" w:hAnsiTheme="minorHAnsi" w:cs="Calibri"/>
          <w:sz w:val="22"/>
          <w:szCs w:val="22"/>
        </w:rPr>
        <w:t xml:space="preserve">sign or enter </w:t>
      </w:r>
      <w:r w:rsidRPr="000652C1">
        <w:rPr>
          <w:rFonts w:asciiTheme="minorHAnsi" w:eastAsia="Calibri" w:hAnsiTheme="minorHAnsi" w:cs="Calibri"/>
          <w:sz w:val="22"/>
          <w:szCs w:val="22"/>
        </w:rPr>
        <w:t>data on study documents.</w:t>
      </w:r>
    </w:p>
    <w:p w14:paraId="1FB3D08E" w14:textId="1DA28211" w:rsidR="005B26D1" w:rsidRPr="005B26D1" w:rsidRDefault="005B26D1" w:rsidP="002B28E6">
      <w:pPr>
        <w:numPr>
          <w:ilvl w:val="1"/>
          <w:numId w:val="41"/>
        </w:numPr>
        <w:tabs>
          <w:tab w:val="left" w:pos="450"/>
        </w:tabs>
        <w:spacing w:after="22"/>
        <w:ind w:left="720" w:right="43"/>
        <w:contextualSpacing/>
        <w:jc w:val="both"/>
        <w:rPr>
          <w:rFonts w:asciiTheme="minorHAnsi" w:eastAsia="Calibri" w:hAnsiTheme="minorHAnsi" w:cs="Calibri"/>
          <w:sz w:val="22"/>
          <w:szCs w:val="22"/>
        </w:rPr>
      </w:pPr>
      <w:r w:rsidRPr="005B26D1">
        <w:rPr>
          <w:rFonts w:asciiTheme="minorHAnsi" w:eastAsia="Calibri" w:hAnsiTheme="minorHAnsi" w:cs="Calibri"/>
          <w:sz w:val="22"/>
          <w:szCs w:val="22"/>
        </w:rPr>
        <w:t>NOTE</w:t>
      </w:r>
      <w:r w:rsidR="002B28E6" w:rsidRPr="005B26D1">
        <w:rPr>
          <w:rFonts w:asciiTheme="minorHAnsi" w:eastAsia="Calibri" w:hAnsiTheme="minorHAnsi" w:cs="Calibri"/>
          <w:sz w:val="22"/>
          <w:szCs w:val="22"/>
        </w:rPr>
        <w:t>: Delegation</w:t>
      </w:r>
      <w:r w:rsidRPr="005B26D1">
        <w:rPr>
          <w:rFonts w:asciiTheme="minorHAnsi" w:eastAsia="Calibri" w:hAnsiTheme="minorHAnsi" w:cs="Calibri"/>
          <w:sz w:val="22"/>
          <w:szCs w:val="22"/>
        </w:rPr>
        <w:t xml:space="preserve"> of Authority and Signature logs may be combined.</w:t>
      </w:r>
    </w:p>
    <w:p w14:paraId="04F13DFF" w14:textId="07221BA8" w:rsidR="00751D53" w:rsidRPr="00CE0102" w:rsidRDefault="00686924" w:rsidP="006950CD">
      <w:pPr>
        <w:numPr>
          <w:ilvl w:val="0"/>
          <w:numId w:val="41"/>
        </w:numPr>
        <w:tabs>
          <w:tab w:val="left" w:pos="450"/>
        </w:tabs>
        <w:spacing w:after="22"/>
        <w:ind w:left="360" w:right="43"/>
        <w:contextualSpacing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Document s</w:t>
      </w:r>
      <w:r w:rsidR="00751D53" w:rsidRPr="00CE0102">
        <w:rPr>
          <w:rFonts w:asciiTheme="minorHAnsi" w:hAnsiTheme="minorHAnsi" w:cs="Calibri"/>
          <w:sz w:val="22"/>
          <w:szCs w:val="22"/>
        </w:rPr>
        <w:t xml:space="preserve">tudy protocol training </w:t>
      </w:r>
      <w:r>
        <w:rPr>
          <w:rFonts w:asciiTheme="minorHAnsi" w:hAnsiTheme="minorHAnsi" w:cs="Calibri"/>
          <w:sz w:val="22"/>
          <w:szCs w:val="22"/>
        </w:rPr>
        <w:t xml:space="preserve">for </w:t>
      </w:r>
      <w:r w:rsidR="00751D53" w:rsidRPr="00CE0102">
        <w:rPr>
          <w:rFonts w:asciiTheme="minorHAnsi" w:hAnsiTheme="minorHAnsi" w:cs="Calibri"/>
          <w:sz w:val="22"/>
          <w:szCs w:val="22"/>
        </w:rPr>
        <w:t>important modifications and study changes</w:t>
      </w:r>
      <w:r>
        <w:rPr>
          <w:rFonts w:asciiTheme="minorHAnsi" w:hAnsiTheme="minorHAnsi" w:cs="Calibri"/>
          <w:sz w:val="22"/>
          <w:szCs w:val="22"/>
        </w:rPr>
        <w:t xml:space="preserve"> </w:t>
      </w:r>
      <w:r w:rsidR="00751D53" w:rsidRPr="00CE0102">
        <w:rPr>
          <w:rFonts w:asciiTheme="minorHAnsi" w:hAnsiTheme="minorHAnsi" w:cs="Calibri"/>
          <w:sz w:val="22"/>
          <w:szCs w:val="22"/>
        </w:rPr>
        <w:t>via a sign-in sheet</w:t>
      </w:r>
      <w:r>
        <w:rPr>
          <w:rFonts w:asciiTheme="minorHAnsi" w:hAnsiTheme="minorHAnsi" w:cs="Calibri"/>
          <w:sz w:val="22"/>
          <w:szCs w:val="22"/>
        </w:rPr>
        <w:t xml:space="preserve"> or a</w:t>
      </w:r>
      <w:r w:rsidR="00751D53" w:rsidRPr="00CE0102">
        <w:rPr>
          <w:rFonts w:asciiTheme="minorHAnsi" w:hAnsiTheme="minorHAnsi" w:cs="Calibri"/>
          <w:sz w:val="22"/>
          <w:szCs w:val="22"/>
        </w:rPr>
        <w:t>n email amongst attendees</w:t>
      </w:r>
      <w:r>
        <w:rPr>
          <w:rFonts w:asciiTheme="minorHAnsi" w:hAnsiTheme="minorHAnsi" w:cs="Calibri"/>
          <w:sz w:val="22"/>
          <w:szCs w:val="22"/>
        </w:rPr>
        <w:t>,</w:t>
      </w:r>
      <w:r w:rsidR="00751D53" w:rsidRPr="00CE0102">
        <w:rPr>
          <w:rFonts w:asciiTheme="minorHAnsi" w:hAnsiTheme="minorHAnsi" w:cs="Calibri"/>
          <w:sz w:val="22"/>
          <w:szCs w:val="22"/>
        </w:rPr>
        <w:t xml:space="preserve"> citing the covered topics.</w:t>
      </w:r>
    </w:p>
    <w:p w14:paraId="14A91F78" w14:textId="4F324DA0" w:rsidR="007B6942" w:rsidRDefault="00686924" w:rsidP="006950CD">
      <w:pPr>
        <w:numPr>
          <w:ilvl w:val="0"/>
          <w:numId w:val="41"/>
        </w:numPr>
        <w:tabs>
          <w:tab w:val="left" w:pos="450"/>
        </w:tabs>
        <w:spacing w:after="22"/>
        <w:ind w:left="360" w:right="43"/>
        <w:contextualSpacing/>
        <w:jc w:val="both"/>
        <w:rPr>
          <w:rFonts w:asciiTheme="minorHAnsi" w:eastAsia="Calibri" w:hAnsiTheme="minorHAnsi" w:cs="Calibri"/>
          <w:sz w:val="22"/>
          <w:szCs w:val="22"/>
        </w:rPr>
      </w:pPr>
      <w:r>
        <w:rPr>
          <w:rFonts w:asciiTheme="minorHAnsi" w:eastAsia="Calibri" w:hAnsiTheme="minorHAnsi" w:cs="Calibri"/>
          <w:sz w:val="22"/>
          <w:szCs w:val="22"/>
        </w:rPr>
        <w:t xml:space="preserve">Corrections </w:t>
      </w:r>
      <w:r w:rsidR="005A2C2C" w:rsidRPr="00CE0102">
        <w:rPr>
          <w:rFonts w:asciiTheme="minorHAnsi" w:eastAsia="Calibri" w:hAnsiTheme="minorHAnsi" w:cs="Calibri"/>
          <w:sz w:val="22"/>
          <w:szCs w:val="22"/>
        </w:rPr>
        <w:t>must be one-lined through</w:t>
      </w:r>
      <w:r>
        <w:rPr>
          <w:rFonts w:asciiTheme="minorHAnsi" w:eastAsia="Calibri" w:hAnsiTheme="minorHAnsi" w:cs="Calibri"/>
          <w:sz w:val="22"/>
          <w:szCs w:val="22"/>
        </w:rPr>
        <w:t xml:space="preserve"> the error</w:t>
      </w:r>
      <w:r w:rsidR="005A2C2C" w:rsidRPr="00CE0102">
        <w:rPr>
          <w:rFonts w:asciiTheme="minorHAnsi" w:eastAsia="Calibri" w:hAnsiTheme="minorHAnsi" w:cs="Calibri"/>
          <w:sz w:val="22"/>
          <w:szCs w:val="22"/>
        </w:rPr>
        <w:t xml:space="preserve">, initialed, and dated. DO NOT use black marker, </w:t>
      </w:r>
      <w:r>
        <w:rPr>
          <w:rFonts w:asciiTheme="minorHAnsi" w:eastAsia="Calibri" w:hAnsiTheme="minorHAnsi" w:cs="Calibri"/>
          <w:sz w:val="22"/>
          <w:szCs w:val="22"/>
        </w:rPr>
        <w:t>white-out</w:t>
      </w:r>
      <w:r w:rsidR="005A2C2C" w:rsidRPr="00CE0102">
        <w:rPr>
          <w:rFonts w:asciiTheme="minorHAnsi" w:eastAsia="Calibri" w:hAnsiTheme="minorHAnsi" w:cs="Calibri"/>
          <w:sz w:val="22"/>
          <w:szCs w:val="22"/>
        </w:rPr>
        <w:t xml:space="preserve">, or obscure </w:t>
      </w:r>
      <w:r>
        <w:rPr>
          <w:rFonts w:asciiTheme="minorHAnsi" w:eastAsia="Calibri" w:hAnsiTheme="minorHAnsi" w:cs="Calibri"/>
          <w:sz w:val="22"/>
          <w:szCs w:val="22"/>
        </w:rPr>
        <w:t xml:space="preserve">the original </w:t>
      </w:r>
      <w:r w:rsidR="005A2C2C" w:rsidRPr="00CE0102">
        <w:rPr>
          <w:rFonts w:asciiTheme="minorHAnsi" w:eastAsia="Calibri" w:hAnsiTheme="minorHAnsi" w:cs="Calibri"/>
          <w:sz w:val="22"/>
          <w:szCs w:val="22"/>
        </w:rPr>
        <w:t>data.</w:t>
      </w:r>
    </w:p>
    <w:p w14:paraId="398226B6" w14:textId="281BB65F" w:rsidR="005A2C2C" w:rsidRPr="00CE0102" w:rsidRDefault="005A2C2C" w:rsidP="006950CD">
      <w:pPr>
        <w:contextualSpacing/>
        <w:rPr>
          <w:rFonts w:asciiTheme="minorHAnsi" w:eastAsia="Calibri" w:hAnsiTheme="minorHAnsi" w:cs="Calibri"/>
          <w:sz w:val="22"/>
          <w:szCs w:val="22"/>
        </w:rPr>
      </w:pPr>
      <w:r w:rsidRPr="00CE0102">
        <w:rPr>
          <w:rFonts w:asciiTheme="minorHAnsi" w:eastAsia="Calibri" w:hAnsiTheme="minorHAnsi" w:cs="Calibri"/>
          <w:b/>
          <w:sz w:val="22"/>
          <w:szCs w:val="22"/>
          <w:u w:val="single"/>
        </w:rPr>
        <w:lastRenderedPageBreak/>
        <w:t>FDA-Regulated Research Study Files</w:t>
      </w:r>
      <w:r w:rsidRPr="00CE0102">
        <w:rPr>
          <w:rFonts w:asciiTheme="minorHAnsi" w:eastAsia="Calibri" w:hAnsiTheme="minorHAnsi" w:cs="Calibri"/>
          <w:sz w:val="22"/>
          <w:szCs w:val="22"/>
        </w:rPr>
        <w:t>:</w:t>
      </w:r>
    </w:p>
    <w:p w14:paraId="5113E4AA" w14:textId="07FA9E02" w:rsidR="005A2C2C" w:rsidRPr="00CE0102" w:rsidRDefault="005A2C2C" w:rsidP="006950CD">
      <w:pPr>
        <w:contextualSpacing/>
        <w:rPr>
          <w:rFonts w:asciiTheme="minorHAnsi" w:hAnsiTheme="minorHAnsi" w:cs="Calibri"/>
          <w:sz w:val="22"/>
          <w:szCs w:val="22"/>
        </w:rPr>
      </w:pPr>
      <w:r w:rsidRPr="00CE0102">
        <w:rPr>
          <w:rFonts w:asciiTheme="minorHAnsi" w:eastAsia="Calibri" w:hAnsiTheme="minorHAnsi" w:cs="Calibri"/>
          <w:sz w:val="22"/>
          <w:szCs w:val="22"/>
        </w:rPr>
        <w:t xml:space="preserve">In addition to </w:t>
      </w:r>
      <w:r w:rsidRPr="00CE0102">
        <w:rPr>
          <w:rFonts w:asciiTheme="minorHAnsi" w:eastAsia="Calibri" w:hAnsiTheme="minorHAnsi" w:cs="Calibri"/>
          <w:b/>
          <w:sz w:val="22"/>
          <w:szCs w:val="22"/>
          <w:u w:val="single"/>
        </w:rPr>
        <w:t>TABLE 1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, the following items listed in </w:t>
      </w:r>
      <w:r w:rsidRPr="00CE0102">
        <w:rPr>
          <w:rFonts w:asciiTheme="minorHAnsi" w:eastAsia="Calibri" w:hAnsiTheme="minorHAnsi" w:cs="Calibri"/>
          <w:b/>
          <w:sz w:val="22"/>
          <w:szCs w:val="22"/>
          <w:u w:val="single"/>
        </w:rPr>
        <w:t>TABLE 2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 are </w:t>
      </w:r>
      <w:r w:rsidRPr="00CE0102">
        <w:rPr>
          <w:rFonts w:asciiTheme="minorHAnsi" w:eastAsia="Calibri" w:hAnsiTheme="minorHAnsi" w:cs="Calibri"/>
          <w:sz w:val="22"/>
          <w:szCs w:val="22"/>
          <w:u w:val="single" w:color="000000"/>
        </w:rPr>
        <w:t>mandatory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 for investigational drug, device, and/or biologic trials. The files must have the items listed above </w:t>
      </w:r>
      <w:r w:rsidRPr="00CE0102">
        <w:rPr>
          <w:rFonts w:asciiTheme="minorHAnsi" w:eastAsia="Calibri" w:hAnsiTheme="minorHAnsi" w:cs="Calibri"/>
          <w:i/>
          <w:sz w:val="22"/>
          <w:szCs w:val="22"/>
          <w:u w:val="single" w:color="000000"/>
        </w:rPr>
        <w:t>plus</w:t>
      </w:r>
      <w:r w:rsidRPr="00CE0102">
        <w:rPr>
          <w:rFonts w:asciiTheme="minorHAnsi" w:eastAsia="Calibri" w:hAnsiTheme="minorHAnsi" w:cs="Calibri"/>
          <w:sz w:val="22"/>
          <w:szCs w:val="22"/>
        </w:rPr>
        <w:t xml:space="preserve"> the following, as applicable.</w:t>
      </w:r>
    </w:p>
    <w:p w14:paraId="033831B7" w14:textId="77777777" w:rsidR="005A2C2C" w:rsidRPr="00CE0102" w:rsidRDefault="005A2C2C" w:rsidP="006950CD">
      <w:pPr>
        <w:contextualSpacing/>
        <w:rPr>
          <w:rFonts w:asciiTheme="minorHAnsi" w:hAnsiTheme="minorHAnsi" w:cs="Calibri"/>
          <w:sz w:val="22"/>
          <w:szCs w:val="22"/>
        </w:rPr>
      </w:pPr>
    </w:p>
    <w:tbl>
      <w:tblPr>
        <w:tblStyle w:val="TableGrid1"/>
        <w:tblW w:w="10790" w:type="dxa"/>
        <w:tblLook w:val="04A0" w:firstRow="1" w:lastRow="0" w:firstColumn="1" w:lastColumn="0" w:noHBand="0" w:noVBand="1"/>
      </w:tblPr>
      <w:tblGrid>
        <w:gridCol w:w="9022"/>
        <w:gridCol w:w="603"/>
        <w:gridCol w:w="568"/>
        <w:gridCol w:w="597"/>
      </w:tblGrid>
      <w:tr w:rsidR="005A2C2C" w:rsidRPr="00CE0102" w14:paraId="72FF3CB8" w14:textId="77777777" w:rsidTr="002875BE">
        <w:tc>
          <w:tcPr>
            <w:tcW w:w="9085" w:type="dxa"/>
          </w:tcPr>
          <w:p w14:paraId="1DD7F8CC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b/>
                <w:sz w:val="22"/>
                <w:szCs w:val="22"/>
                <w:u w:val="single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  <w:u w:val="single"/>
              </w:rPr>
              <w:t>TABLE 2</w:t>
            </w:r>
          </w:p>
        </w:tc>
        <w:tc>
          <w:tcPr>
            <w:tcW w:w="1108" w:type="dxa"/>
            <w:gridSpan w:val="2"/>
          </w:tcPr>
          <w:p w14:paraId="01707040" w14:textId="77777777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Present</w:t>
            </w:r>
          </w:p>
        </w:tc>
        <w:tc>
          <w:tcPr>
            <w:tcW w:w="597" w:type="dxa"/>
            <w:shd w:val="clear" w:color="auto" w:fill="F2F2F2"/>
          </w:tcPr>
          <w:p w14:paraId="518EEBF7" w14:textId="77777777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</w:tr>
      <w:tr w:rsidR="005A2C2C" w:rsidRPr="00CE0102" w14:paraId="0B97CDA5" w14:textId="77777777" w:rsidTr="002875BE">
        <w:tc>
          <w:tcPr>
            <w:tcW w:w="9085" w:type="dxa"/>
            <w:shd w:val="clear" w:color="auto" w:fill="D9D9D9"/>
          </w:tcPr>
          <w:p w14:paraId="44C949E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  <w:u w:val="single"/>
              </w:rPr>
              <w:t>Good Clinical Practice Research Study Files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>:</w:t>
            </w:r>
          </w:p>
        </w:tc>
        <w:tc>
          <w:tcPr>
            <w:tcW w:w="540" w:type="dxa"/>
          </w:tcPr>
          <w:p w14:paraId="79258593" w14:textId="77777777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YES</w:t>
            </w:r>
          </w:p>
        </w:tc>
        <w:tc>
          <w:tcPr>
            <w:tcW w:w="568" w:type="dxa"/>
          </w:tcPr>
          <w:p w14:paraId="2F824400" w14:textId="77777777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NO</w:t>
            </w:r>
          </w:p>
        </w:tc>
        <w:tc>
          <w:tcPr>
            <w:tcW w:w="597" w:type="dxa"/>
          </w:tcPr>
          <w:p w14:paraId="3377878C" w14:textId="4E210511" w:rsidR="005A2C2C" w:rsidRPr="00CE0102" w:rsidRDefault="005A2C2C" w:rsidP="006950CD">
            <w:pPr>
              <w:contextualSpacing/>
              <w:jc w:val="center"/>
              <w:rPr>
                <w:rFonts w:asciiTheme="minorHAnsi" w:hAnsiTheme="minorHAnsi" w:cs="Calibri"/>
                <w:b/>
                <w:sz w:val="22"/>
                <w:szCs w:val="22"/>
              </w:rPr>
            </w:pP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N</w:t>
            </w:r>
            <w:r w:rsidR="006950CD">
              <w:rPr>
                <w:rFonts w:asciiTheme="minorHAnsi" w:hAnsiTheme="minorHAnsi" w:cs="Calibri"/>
                <w:b/>
                <w:sz w:val="22"/>
                <w:szCs w:val="22"/>
              </w:rPr>
              <w:t>/</w:t>
            </w:r>
            <w:r w:rsidRPr="00CE0102">
              <w:rPr>
                <w:rFonts w:asciiTheme="minorHAnsi" w:hAnsiTheme="minorHAnsi" w:cs="Calibri"/>
                <w:b/>
                <w:sz w:val="22"/>
                <w:szCs w:val="22"/>
              </w:rPr>
              <w:t>A</w:t>
            </w:r>
          </w:p>
        </w:tc>
      </w:tr>
      <w:tr w:rsidR="005A2C2C" w:rsidRPr="00CE0102" w14:paraId="77A28544" w14:textId="77777777" w:rsidTr="002875BE">
        <w:tc>
          <w:tcPr>
            <w:tcW w:w="9085" w:type="dxa"/>
          </w:tcPr>
          <w:p w14:paraId="5E2D26F7" w14:textId="0B28B23B" w:rsidR="005A2C2C" w:rsidRDefault="007316FF" w:rsidP="006950CD">
            <w:pPr>
              <w:spacing w:after="9"/>
              <w:contextualSpacing/>
              <w:jc w:val="both"/>
              <w:rPr>
                <w:rFonts w:asciiTheme="minorHAnsi" w:eastAsia="Calibri" w:hAnsiTheme="minorHAnsi" w:cs="Calibri"/>
                <w:b/>
                <w:sz w:val="22"/>
                <w:szCs w:val="22"/>
              </w:rPr>
            </w:pPr>
            <w:r w:rsidRPr="007316FF">
              <w:rPr>
                <w:rFonts w:asciiTheme="minorHAnsi" w:eastAsia="Calibri" w:hAnsiTheme="minorHAnsi" w:cs="Calibri"/>
                <w:b/>
                <w:sz w:val="22"/>
                <w:szCs w:val="22"/>
              </w:rPr>
              <w:t>Curriculum Vitae (CV)</w:t>
            </w:r>
            <w:r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: </w:t>
            </w:r>
            <w:r w:rsidR="005A2C2C"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Principal Investigator, Co-Investigator(s), Sub-Investigator(s) </w:t>
            </w:r>
          </w:p>
          <w:p w14:paraId="59B8E6DE" w14:textId="549C3880" w:rsidR="006950CD" w:rsidRPr="006950CD" w:rsidRDefault="006950CD" w:rsidP="006950CD">
            <w:pPr>
              <w:pStyle w:val="ListParagraph"/>
              <w:numPr>
                <w:ilvl w:val="0"/>
                <w:numId w:val="48"/>
              </w:numPr>
              <w:spacing w:after="9"/>
              <w:contextualSpacing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  <w:r w:rsidRPr="006950CD">
              <w:rPr>
                <w:rFonts w:asciiTheme="minorHAnsi" w:hAnsiTheme="minorHAnsi" w:cs="Calibri"/>
                <w:sz w:val="22"/>
                <w:szCs w:val="22"/>
              </w:rPr>
              <w:t xml:space="preserve">Consider using a central file to store CVs and licenses for all clinical trials and maintain these records throughout the trial's duration. </w:t>
            </w:r>
          </w:p>
        </w:tc>
        <w:tc>
          <w:tcPr>
            <w:tcW w:w="540" w:type="dxa"/>
          </w:tcPr>
          <w:p w14:paraId="257DA7C5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6099F13A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0CC834E9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273629C7" w14:textId="77777777" w:rsidTr="002875BE">
        <w:tc>
          <w:tcPr>
            <w:tcW w:w="9085" w:type="dxa"/>
          </w:tcPr>
          <w:p w14:paraId="69D79C69" w14:textId="77777777" w:rsidR="007316FF" w:rsidRDefault="007316FF" w:rsidP="007316FF">
            <w:pPr>
              <w:spacing w:after="9"/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6950CD">
              <w:rPr>
                <w:rFonts w:asciiTheme="minorHAnsi" w:eastAsia="Calibri" w:hAnsiTheme="minorHAnsi" w:cs="Calibri"/>
                <w:b/>
                <w:sz w:val="22"/>
                <w:szCs w:val="22"/>
              </w:rPr>
              <w:t>Professional Licenses/ Certifications</w:t>
            </w:r>
            <w:r w:rsidRPr="006950CD">
              <w:rPr>
                <w:rFonts w:asciiTheme="minorHAnsi" w:eastAsia="Calibri" w:hAnsiTheme="minorHAnsi" w:cs="Calibri"/>
                <w:sz w:val="22"/>
                <w:szCs w:val="22"/>
              </w:rPr>
              <w:t>, as applicable</w:t>
            </w:r>
            <w:r>
              <w:rPr>
                <w:rFonts w:asciiTheme="minorHAnsi" w:eastAsia="Calibri" w:hAnsiTheme="minorHAnsi" w:cs="Calibri"/>
                <w:sz w:val="22"/>
                <w:szCs w:val="22"/>
              </w:rPr>
              <w:t xml:space="preserve">: </w:t>
            </w:r>
            <w:r w:rsidR="005A2C2C" w:rsidRPr="00CE0102">
              <w:rPr>
                <w:rFonts w:asciiTheme="minorHAnsi" w:eastAsia="Calibri" w:hAnsiTheme="minorHAnsi" w:cs="Calibri"/>
                <w:sz w:val="22"/>
                <w:szCs w:val="22"/>
              </w:rPr>
              <w:t>Principal Investigator, Co-Investigator(s), Sub-</w:t>
            </w:r>
            <w:r w:rsidR="005A2C2C" w:rsidRPr="006950CD">
              <w:rPr>
                <w:rFonts w:asciiTheme="minorHAnsi" w:eastAsia="Calibri" w:hAnsiTheme="minorHAnsi" w:cs="Calibri"/>
                <w:sz w:val="22"/>
                <w:szCs w:val="22"/>
              </w:rPr>
              <w:t xml:space="preserve">Investigator(s) </w:t>
            </w:r>
          </w:p>
          <w:p w14:paraId="30DF6B81" w14:textId="4B53D322" w:rsidR="006950CD" w:rsidRPr="007316FF" w:rsidRDefault="006950CD" w:rsidP="007316FF">
            <w:pPr>
              <w:pStyle w:val="ListParagraph"/>
              <w:numPr>
                <w:ilvl w:val="0"/>
                <w:numId w:val="48"/>
              </w:numPr>
              <w:spacing w:after="9"/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7316FF">
              <w:rPr>
                <w:rFonts w:asciiTheme="minorHAnsi" w:hAnsiTheme="minorHAnsi" w:cstheme="minorHAnsi"/>
                <w:sz w:val="22"/>
                <w:szCs w:val="22"/>
              </w:rPr>
              <w:t xml:space="preserve">Current professional license verifications can be obtained </w:t>
            </w:r>
            <w:hyperlink r:id="rId14" w:history="1">
              <w:r w:rsidRPr="002B28E6">
                <w:rPr>
                  <w:rStyle w:val="Hyperlink"/>
                  <w:rFonts w:asciiTheme="minorHAnsi" w:hAnsiTheme="minorHAnsi" w:cstheme="minorHAnsi"/>
                  <w:color w:val="416B9A" w:themeColor="text1" w:themeShade="BF"/>
                  <w:sz w:val="22"/>
                  <w:szCs w:val="22"/>
                </w:rPr>
                <w:t>here</w:t>
              </w:r>
            </w:hyperlink>
            <w:r w:rsidRPr="007316FF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  <w:tc>
          <w:tcPr>
            <w:tcW w:w="540" w:type="dxa"/>
          </w:tcPr>
          <w:p w14:paraId="062BF9A0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601426B8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001E5882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02DED7BF" w14:textId="77777777" w:rsidTr="002875BE">
        <w:tc>
          <w:tcPr>
            <w:tcW w:w="9085" w:type="dxa"/>
          </w:tcPr>
          <w:p w14:paraId="3F440472" w14:textId="797DBDF9" w:rsidR="005A2C2C" w:rsidRDefault="005A2C2C" w:rsidP="006950CD">
            <w:pPr>
              <w:spacing w:after="9"/>
              <w:contextualSpacing/>
              <w:jc w:val="both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>Delegation of Authority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Log</w:t>
            </w:r>
            <w:r w:rsidR="006950CD">
              <w:rPr>
                <w:rFonts w:asciiTheme="minorHAnsi" w:eastAsia="Calibri" w:hAnsiTheme="minorHAnsi" w:cs="Calibri"/>
                <w:sz w:val="22"/>
                <w:szCs w:val="22"/>
              </w:rPr>
              <w:t xml:space="preserve"> </w:t>
            </w:r>
            <w:r w:rsidR="006950CD" w:rsidRPr="006950CD">
              <w:rPr>
                <w:rFonts w:asciiTheme="minorHAnsi" w:eastAsia="Calibri" w:hAnsiTheme="minorHAnsi" w:cs="Calibri"/>
                <w:sz w:val="22"/>
                <w:szCs w:val="22"/>
              </w:rPr>
              <w:t xml:space="preserve">to </w:t>
            </w:r>
            <w:r w:rsidR="007B6942">
              <w:rPr>
                <w:rFonts w:asciiTheme="minorHAnsi" w:eastAsia="Calibri" w:hAnsiTheme="minorHAnsi" w:cs="Calibri"/>
                <w:sz w:val="22"/>
                <w:szCs w:val="22"/>
              </w:rPr>
              <w:t xml:space="preserve">delegate and </w:t>
            </w:r>
            <w:r w:rsidR="00423C33" w:rsidRPr="00423C33">
              <w:rPr>
                <w:rFonts w:asciiTheme="minorHAnsi" w:eastAsia="Calibri" w:hAnsiTheme="minorHAnsi" w:cs="Calibri"/>
                <w:sz w:val="22"/>
                <w:szCs w:val="22"/>
              </w:rPr>
              <w:t>define study personnel responsibilities</w:t>
            </w:r>
          </w:p>
          <w:p w14:paraId="63ED73C2" w14:textId="4E12454C" w:rsidR="006950CD" w:rsidRPr="006950CD" w:rsidRDefault="006950CD" w:rsidP="006950CD">
            <w:pPr>
              <w:pStyle w:val="ListParagraph"/>
              <w:numPr>
                <w:ilvl w:val="0"/>
                <w:numId w:val="47"/>
              </w:numPr>
              <w:spacing w:after="9"/>
              <w:contextualSpacing/>
              <w:jc w:val="both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6950CD">
              <w:rPr>
                <w:rFonts w:asciiTheme="minorHAnsi" w:eastAsia="Calibri" w:hAnsiTheme="minorHAnsi" w:cs="Calibri"/>
                <w:sz w:val="22"/>
                <w:szCs w:val="22"/>
              </w:rPr>
              <w:t>If using University Pharmacy/IDS services, ensure the URochester Pharmacists are delegated to investigational product management responsibilities.</w:t>
            </w:r>
          </w:p>
        </w:tc>
        <w:tc>
          <w:tcPr>
            <w:tcW w:w="540" w:type="dxa"/>
          </w:tcPr>
          <w:p w14:paraId="277ED81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48355C99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422E3CCA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26C456E7" w14:textId="77777777" w:rsidTr="002875BE">
        <w:tc>
          <w:tcPr>
            <w:tcW w:w="9085" w:type="dxa"/>
          </w:tcPr>
          <w:p w14:paraId="3A075D01" w14:textId="05F5DEEB" w:rsidR="005A2C2C" w:rsidRPr="00CE0102" w:rsidRDefault="005A2C2C" w:rsidP="006950CD">
            <w:pPr>
              <w:spacing w:after="9"/>
              <w:contextualSpacing/>
              <w:jc w:val="both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>Staff Signature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Log</w:t>
            </w:r>
            <w:r w:rsidR="006950CD">
              <w:rPr>
                <w:rFonts w:asciiTheme="minorHAnsi" w:eastAsia="Calibri" w:hAnsiTheme="minorHAnsi" w:cs="Calibri"/>
                <w:sz w:val="22"/>
                <w:szCs w:val="22"/>
              </w:rPr>
              <w:t xml:space="preserve"> </w:t>
            </w:r>
            <w:r w:rsidR="007B6942">
              <w:rPr>
                <w:rFonts w:asciiTheme="minorHAnsi" w:eastAsia="Calibri" w:hAnsiTheme="minorHAnsi" w:cs="Calibri"/>
                <w:sz w:val="22"/>
                <w:szCs w:val="22"/>
              </w:rPr>
              <w:t xml:space="preserve">identifying </w:t>
            </w:r>
            <w:r w:rsidR="00423C33" w:rsidRPr="00423C33">
              <w:rPr>
                <w:rFonts w:asciiTheme="minorHAnsi" w:eastAsia="Calibri" w:hAnsiTheme="minorHAnsi" w:cs="Calibri"/>
                <w:sz w:val="22"/>
                <w:szCs w:val="22"/>
              </w:rPr>
              <w:t>personnel authorized to sign or enter data on study documents</w:t>
            </w:r>
          </w:p>
          <w:p w14:paraId="4787C60F" w14:textId="77777777" w:rsidR="005A2C2C" w:rsidRPr="006950CD" w:rsidRDefault="005A2C2C" w:rsidP="006950CD">
            <w:pPr>
              <w:pStyle w:val="ListParagraph"/>
              <w:numPr>
                <w:ilvl w:val="0"/>
                <w:numId w:val="47"/>
              </w:numPr>
              <w:spacing w:after="9"/>
              <w:contextualSpacing/>
              <w:jc w:val="both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6950CD">
              <w:rPr>
                <w:rFonts w:asciiTheme="minorHAnsi" w:eastAsia="Calibri" w:hAnsiTheme="minorHAnsi" w:cs="Calibri"/>
                <w:sz w:val="22"/>
                <w:szCs w:val="22"/>
              </w:rPr>
              <w:t>Note: Delegation of Authority and Signature Logs may be combined.</w:t>
            </w:r>
          </w:p>
        </w:tc>
        <w:tc>
          <w:tcPr>
            <w:tcW w:w="540" w:type="dxa"/>
          </w:tcPr>
          <w:p w14:paraId="3EC5FDFF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4CAE0397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4ACC9D88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51D8696D" w14:textId="77777777" w:rsidTr="002875BE">
        <w:tc>
          <w:tcPr>
            <w:tcW w:w="9085" w:type="dxa"/>
          </w:tcPr>
          <w:p w14:paraId="6A17CA0E" w14:textId="77777777" w:rsidR="002875BE" w:rsidRDefault="005A2C2C" w:rsidP="007316FF">
            <w:pPr>
              <w:spacing w:after="9"/>
              <w:contextualSpacing/>
              <w:jc w:val="both"/>
              <w:rPr>
                <w:rFonts w:asciiTheme="minorHAnsi" w:eastAsia="Calibri" w:hAnsiTheme="minorHAnsi" w:cs="Calibri"/>
                <w:bCs/>
                <w:sz w:val="22"/>
                <w:szCs w:val="22"/>
              </w:rPr>
            </w:pPr>
            <w:r w:rsidRPr="007316FF">
              <w:rPr>
                <w:rFonts w:asciiTheme="minorHAnsi" w:eastAsia="Calibri" w:hAnsiTheme="minorHAnsi" w:cs="Calibri"/>
                <w:b/>
                <w:sz w:val="22"/>
                <w:szCs w:val="22"/>
              </w:rPr>
              <w:t>Subject Screening</w:t>
            </w:r>
            <w:r w:rsidR="007316FF">
              <w:rPr>
                <w:rFonts w:asciiTheme="minorHAnsi" w:eastAsia="Calibri" w:hAnsiTheme="minorHAnsi" w:cs="Calibri"/>
                <w:b/>
                <w:sz w:val="22"/>
                <w:szCs w:val="22"/>
              </w:rPr>
              <w:t>/</w:t>
            </w:r>
            <w:r w:rsidRPr="007316FF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Enrollment Log </w:t>
            </w:r>
            <w:r w:rsidR="007316FF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&amp; </w:t>
            </w:r>
            <w:r w:rsidR="007316FF"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>Identification Code List</w:t>
            </w:r>
            <w:r w:rsidR="007316FF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r w:rsidR="00423C33" w:rsidRPr="007316FF">
              <w:rPr>
                <w:rFonts w:asciiTheme="minorHAnsi" w:eastAsia="Calibri" w:hAnsiTheme="minorHAnsi" w:cs="Calibri"/>
                <w:bCs/>
                <w:sz w:val="22"/>
                <w:szCs w:val="22"/>
              </w:rPr>
              <w:t xml:space="preserve">(screened, enrolled, screen-failed, withdrawn, lost to follow-up, and completed) that links the subject identification number to their full name. </w:t>
            </w:r>
          </w:p>
          <w:p w14:paraId="567ACB52" w14:textId="38D54DD6" w:rsidR="005A2C2C" w:rsidRPr="002875BE" w:rsidRDefault="00423C33" w:rsidP="002875BE">
            <w:pPr>
              <w:pStyle w:val="ListParagraph"/>
              <w:numPr>
                <w:ilvl w:val="0"/>
                <w:numId w:val="47"/>
              </w:numPr>
              <w:spacing w:after="9"/>
              <w:contextualSpacing/>
              <w:jc w:val="both"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2875BE">
              <w:rPr>
                <w:rFonts w:asciiTheme="minorHAnsi" w:eastAsia="Calibri" w:hAnsiTheme="minorHAnsi" w:cs="Calibri"/>
                <w:bCs/>
                <w:sz w:val="22"/>
                <w:szCs w:val="22"/>
              </w:rPr>
              <w:t>Note: Only anonymous data can be collected from individuals who may have been screened but did not consent.</w:t>
            </w:r>
          </w:p>
        </w:tc>
        <w:tc>
          <w:tcPr>
            <w:tcW w:w="540" w:type="dxa"/>
          </w:tcPr>
          <w:p w14:paraId="3FD6DA03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30767B09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4C5AC8D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041F3668" w14:textId="77777777" w:rsidTr="002875BE">
        <w:tc>
          <w:tcPr>
            <w:tcW w:w="9085" w:type="dxa"/>
          </w:tcPr>
          <w:p w14:paraId="66D50AD1" w14:textId="09DAA353" w:rsidR="00EE5FE9" w:rsidRPr="00CE0102" w:rsidRDefault="005A2C2C" w:rsidP="00EE5FE9">
            <w:pPr>
              <w:spacing w:after="9"/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Randomization </w:t>
            </w:r>
            <w:r w:rsidR="00EE5FE9">
              <w:rPr>
                <w:rFonts w:asciiTheme="minorHAnsi" w:eastAsia="Calibri" w:hAnsiTheme="minorHAnsi" w:cs="Calibri"/>
                <w:b/>
                <w:sz w:val="22"/>
                <w:szCs w:val="22"/>
              </w:rPr>
              <w:t>Information</w:t>
            </w:r>
            <w:r w:rsidR="007316FF">
              <w:rPr>
                <w:rFonts w:asciiTheme="minorHAnsi" w:eastAsia="Calibri" w:hAnsiTheme="minorHAnsi" w:cs="Calibri"/>
                <w:sz w:val="22"/>
                <w:szCs w:val="22"/>
              </w:rPr>
              <w:t>: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</w:t>
            </w:r>
            <w:r w:rsidR="007316FF" w:rsidRPr="007316FF">
              <w:rPr>
                <w:rFonts w:asciiTheme="minorHAnsi" w:hAnsiTheme="minorHAnsi" w:cs="Calibri"/>
                <w:sz w:val="22"/>
                <w:szCs w:val="22"/>
              </w:rPr>
              <w:t xml:space="preserve">Randomization details can be </w:t>
            </w:r>
            <w:r w:rsidR="007316FF">
              <w:rPr>
                <w:rFonts w:asciiTheme="minorHAnsi" w:hAnsiTheme="minorHAnsi" w:cs="Calibri"/>
                <w:sz w:val="22"/>
                <w:szCs w:val="22"/>
              </w:rPr>
              <w:t>stored</w:t>
            </w:r>
            <w:r w:rsidR="007B6942">
              <w:rPr>
                <w:rFonts w:asciiTheme="minorHAnsi" w:hAnsiTheme="minorHAnsi" w:cs="Calibri"/>
                <w:sz w:val="22"/>
                <w:szCs w:val="22"/>
              </w:rPr>
              <w:t xml:space="preserve">, for example, </w:t>
            </w:r>
            <w:r w:rsidR="007316FF">
              <w:rPr>
                <w:rFonts w:asciiTheme="minorHAnsi" w:hAnsiTheme="minorHAnsi" w:cs="Calibri"/>
                <w:sz w:val="22"/>
                <w:szCs w:val="22"/>
              </w:rPr>
              <w:t>by keeping the envelope in the subject's file or by recording them in</w:t>
            </w:r>
            <w:r w:rsidR="007316FF" w:rsidRPr="007316FF">
              <w:rPr>
                <w:rFonts w:asciiTheme="minorHAnsi" w:hAnsiTheme="minorHAnsi" w:cs="Calibri"/>
                <w:sz w:val="22"/>
                <w:szCs w:val="22"/>
              </w:rPr>
              <w:t xml:space="preserve"> a log.</w:t>
            </w:r>
          </w:p>
        </w:tc>
        <w:tc>
          <w:tcPr>
            <w:tcW w:w="540" w:type="dxa"/>
          </w:tcPr>
          <w:p w14:paraId="160CED8A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0901730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17A73169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64B8982F" w14:textId="77777777" w:rsidTr="002875BE">
        <w:tc>
          <w:tcPr>
            <w:tcW w:w="9085" w:type="dxa"/>
          </w:tcPr>
          <w:p w14:paraId="3F01D6F4" w14:textId="2C738E94" w:rsidR="005A2C2C" w:rsidRPr="00CE0102" w:rsidRDefault="005A2C2C" w:rsidP="002875BE">
            <w:pPr>
              <w:spacing w:after="40"/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Laboratory </w:t>
            </w:r>
            <w:r w:rsidR="007316FF" w:rsidRPr="007316FF">
              <w:rPr>
                <w:rFonts w:asciiTheme="minorHAnsi" w:eastAsia="Calibri" w:hAnsiTheme="minorHAnsi" w:cs="Calibri"/>
                <w:bCs/>
                <w:sz w:val="22"/>
                <w:szCs w:val="22"/>
              </w:rPr>
              <w:t>S</w:t>
            </w:r>
            <w:r w:rsidRPr="007316FF">
              <w:rPr>
                <w:rFonts w:asciiTheme="minorHAnsi" w:eastAsia="Calibri" w:hAnsiTheme="minorHAnsi" w:cs="Calibri"/>
                <w:bCs/>
                <w:sz w:val="22"/>
                <w:szCs w:val="22"/>
              </w:rPr>
              <w:t>amples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(i.e.</w:t>
            </w:r>
            <w:r w:rsidR="00817992">
              <w:rPr>
                <w:rFonts w:asciiTheme="minorHAnsi" w:eastAsia="Calibri" w:hAnsiTheme="minorHAnsi" w:cs="Calibri"/>
                <w:sz w:val="22"/>
                <w:szCs w:val="22"/>
              </w:rPr>
              <w:t>,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 blood specimens):</w:t>
            </w:r>
          </w:p>
          <w:p w14:paraId="23D5F509" w14:textId="43C63CD2" w:rsidR="001417A1" w:rsidRPr="00CE0102" w:rsidRDefault="009A14E8" w:rsidP="002875BE">
            <w:pPr>
              <w:pStyle w:val="ListParagraph"/>
              <w:numPr>
                <w:ilvl w:val="0"/>
                <w:numId w:val="43"/>
              </w:numPr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Clinical Laboratory Improvement Amendments (CLIA) and College of American Pathologists (CAP) laboratory certifications (from study start to end) must be </w:t>
            </w:r>
            <w:r w:rsidR="00E8575A">
              <w:rPr>
                <w:rFonts w:asciiTheme="minorHAnsi" w:eastAsia="Calibri" w:hAnsiTheme="minorHAnsi" w:cs="Calibri"/>
                <w:sz w:val="22"/>
                <w:szCs w:val="22"/>
              </w:rPr>
              <w:t>maintained</w:t>
            </w: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. </w:t>
            </w:r>
          </w:p>
          <w:p w14:paraId="6CBE5DF5" w14:textId="002452AF" w:rsidR="001417A1" w:rsidRPr="00CE0102" w:rsidRDefault="00715E0B" w:rsidP="002875BE">
            <w:pPr>
              <w:pStyle w:val="ListParagraph"/>
              <w:numPr>
                <w:ilvl w:val="0"/>
                <w:numId w:val="43"/>
              </w:numPr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CE0102">
              <w:rPr>
                <w:rFonts w:asciiTheme="minorHAnsi" w:hAnsiTheme="minorHAnsi" w:cstheme="minorHAnsi"/>
                <w:sz w:val="22"/>
                <w:szCs w:val="22"/>
              </w:rPr>
              <w:t xml:space="preserve">The current URochester certifications can be obtained </w:t>
            </w:r>
            <w:hyperlink r:id="rId15" w:history="1">
              <w:r w:rsidRPr="002B28E6">
                <w:rPr>
                  <w:rStyle w:val="Hyperlink"/>
                  <w:rFonts w:asciiTheme="minorHAnsi" w:hAnsiTheme="minorHAnsi" w:cstheme="minorHAnsi"/>
                  <w:color w:val="416B9A" w:themeColor="text1" w:themeShade="BF"/>
                  <w:sz w:val="22"/>
                  <w:szCs w:val="22"/>
                </w:rPr>
                <w:t>here</w:t>
              </w:r>
            </w:hyperlink>
            <w:r w:rsidRPr="00CE0102">
              <w:rPr>
                <w:rFonts w:asciiTheme="minorHAnsi" w:hAnsiTheme="minorHAnsi"/>
                <w:sz w:val="22"/>
                <w:szCs w:val="22"/>
              </w:rPr>
              <w:t>.</w:t>
            </w:r>
          </w:p>
          <w:p w14:paraId="5C15B7C8" w14:textId="56AFD30B" w:rsidR="009A14E8" w:rsidRPr="00CE0102" w:rsidRDefault="001417A1" w:rsidP="002875BE">
            <w:pPr>
              <w:pStyle w:val="ListParagraph"/>
              <w:numPr>
                <w:ilvl w:val="0"/>
                <w:numId w:val="43"/>
              </w:numPr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A </w:t>
            </w:r>
            <w:r w:rsidR="009A14E8"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list of reference ranges should be maintained and available on the </w:t>
            </w:r>
            <w:r w:rsidR="00715E0B" w:rsidRPr="00CE0102">
              <w:rPr>
                <w:rFonts w:asciiTheme="minorHAnsi" w:hAnsiTheme="minorHAnsi" w:cstheme="minorHAnsi"/>
                <w:sz w:val="22"/>
                <w:szCs w:val="22"/>
              </w:rPr>
              <w:t xml:space="preserve">URochester Clinical Labs </w:t>
            </w:r>
            <w:hyperlink r:id="rId16" w:history="1">
              <w:r w:rsidR="00715E0B" w:rsidRPr="002B28E6">
                <w:rPr>
                  <w:rStyle w:val="Hyperlink"/>
                  <w:rFonts w:asciiTheme="minorHAnsi" w:hAnsiTheme="minorHAnsi" w:cstheme="minorHAnsi"/>
                  <w:color w:val="416B9A" w:themeColor="text1" w:themeShade="BF"/>
                  <w:sz w:val="22"/>
                  <w:szCs w:val="22"/>
                </w:rPr>
                <w:t>website</w:t>
              </w:r>
            </w:hyperlink>
            <w:r w:rsidR="009A14E8" w:rsidRPr="00CE0102">
              <w:rPr>
                <w:rFonts w:asciiTheme="minorHAnsi" w:eastAsia="Calibri" w:hAnsiTheme="minorHAnsi" w:cs="Calibri"/>
                <w:sz w:val="22"/>
                <w:szCs w:val="22"/>
              </w:rPr>
              <w:t>. A Note-to-File indicating where test result ranges are located is adequate.</w:t>
            </w:r>
          </w:p>
          <w:p w14:paraId="25C0398B" w14:textId="77777777" w:rsidR="005A2C2C" w:rsidRPr="00CE0102" w:rsidRDefault="005A2C2C" w:rsidP="002875BE">
            <w:pPr>
              <w:numPr>
                <w:ilvl w:val="0"/>
                <w:numId w:val="43"/>
              </w:numPr>
              <w:spacing w:after="40"/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  <w:r w:rsidRPr="00CE0102">
              <w:rPr>
                <w:rFonts w:asciiTheme="minorHAnsi" w:eastAsia="Calibri" w:hAnsiTheme="minorHAnsi" w:cs="Calibri"/>
                <w:sz w:val="22"/>
                <w:szCs w:val="22"/>
              </w:rPr>
              <w:t>Record of Retained Body Fluids/Tissue Samples (if applicable)</w:t>
            </w:r>
          </w:p>
        </w:tc>
        <w:tc>
          <w:tcPr>
            <w:tcW w:w="540" w:type="dxa"/>
          </w:tcPr>
          <w:p w14:paraId="5A6C55FF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092C02F0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787968D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2E3B77E1" w14:textId="77777777" w:rsidTr="002875BE">
        <w:tc>
          <w:tcPr>
            <w:tcW w:w="9085" w:type="dxa"/>
          </w:tcPr>
          <w:p w14:paraId="18B34261" w14:textId="5FD0697A" w:rsidR="005A2C2C" w:rsidRPr="002B28E6" w:rsidRDefault="005A2C2C" w:rsidP="006950CD">
            <w:pPr>
              <w:spacing w:after="39"/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2B28E6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Investigational Product (IP)/Device </w:t>
            </w:r>
            <w:r w:rsidR="00C65FD2" w:rsidRPr="002B28E6">
              <w:rPr>
                <w:rFonts w:asciiTheme="minorHAnsi" w:eastAsia="Calibri" w:hAnsiTheme="minorHAnsi" w:cs="Calibri"/>
                <w:b/>
                <w:sz w:val="22"/>
                <w:szCs w:val="22"/>
              </w:rPr>
              <w:t>A</w:t>
            </w:r>
            <w:r w:rsidRPr="002B28E6">
              <w:rPr>
                <w:rFonts w:asciiTheme="minorHAnsi" w:eastAsia="Calibri" w:hAnsiTheme="minorHAnsi" w:cs="Calibri"/>
                <w:b/>
                <w:sz w:val="22"/>
                <w:szCs w:val="22"/>
              </w:rPr>
              <w:t>ccountability</w:t>
            </w:r>
            <w:r w:rsidRPr="002B28E6">
              <w:rPr>
                <w:rFonts w:asciiTheme="minorHAnsi" w:eastAsia="Calibri" w:hAnsiTheme="minorHAnsi" w:cs="Calibri"/>
                <w:sz w:val="22"/>
                <w:szCs w:val="22"/>
              </w:rPr>
              <w:t>:</w:t>
            </w:r>
          </w:p>
          <w:p w14:paraId="1A3B24F7" w14:textId="77777777" w:rsidR="00C65FD2" w:rsidRPr="002B28E6" w:rsidRDefault="00C65FD2" w:rsidP="00C65FD2">
            <w:pPr>
              <w:pStyle w:val="Default"/>
              <w:numPr>
                <w:ilvl w:val="0"/>
                <w:numId w:val="27"/>
              </w:numPr>
              <w:tabs>
                <w:tab w:val="left" w:pos="-720"/>
              </w:tabs>
              <w:ind w:left="360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B28E6">
              <w:rPr>
                <w:rFonts w:asciiTheme="minorHAnsi" w:hAnsiTheme="minorHAnsi" w:cstheme="minorHAnsi"/>
                <w:sz w:val="22"/>
                <w:szCs w:val="22"/>
              </w:rPr>
              <w:t>Subject-specific IP/Device accountability information</w:t>
            </w:r>
          </w:p>
          <w:p w14:paraId="6A05E31B" w14:textId="77777777" w:rsidR="00C65FD2" w:rsidRPr="002B28E6" w:rsidRDefault="00C65FD2" w:rsidP="00C65FD2">
            <w:pPr>
              <w:pStyle w:val="Default"/>
              <w:numPr>
                <w:ilvl w:val="0"/>
                <w:numId w:val="27"/>
              </w:numPr>
              <w:tabs>
                <w:tab w:val="left" w:pos="-720"/>
              </w:tabs>
              <w:ind w:left="360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B28E6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Investigator’s brochures/package inserts</w:t>
            </w:r>
          </w:p>
          <w:p w14:paraId="6AB02D9B" w14:textId="77777777" w:rsidR="00C65FD2" w:rsidRPr="002B28E6" w:rsidRDefault="00C65FD2" w:rsidP="00C65FD2">
            <w:pPr>
              <w:pStyle w:val="Default"/>
              <w:numPr>
                <w:ilvl w:val="2"/>
                <w:numId w:val="28"/>
              </w:numPr>
              <w:tabs>
                <w:tab w:val="left" w:pos="-720"/>
              </w:tabs>
              <w:ind w:left="360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B28E6">
              <w:rPr>
                <w:rFonts w:asciiTheme="minorHAnsi" w:hAnsiTheme="minorHAnsi" w:cstheme="minorHAnsi"/>
                <w:sz w:val="22"/>
                <w:szCs w:val="22"/>
              </w:rPr>
              <w:t>Sample of IP label, as applicable</w:t>
            </w:r>
          </w:p>
          <w:p w14:paraId="03D28C52" w14:textId="6978CBA9" w:rsidR="00C65FD2" w:rsidRPr="002B28E6" w:rsidRDefault="00E8575A" w:rsidP="00C65FD2">
            <w:pPr>
              <w:pStyle w:val="Default"/>
              <w:numPr>
                <w:ilvl w:val="2"/>
                <w:numId w:val="28"/>
              </w:numPr>
              <w:tabs>
                <w:tab w:val="left" w:pos="-720"/>
              </w:tabs>
              <w:ind w:left="360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B28E6">
              <w:rPr>
                <w:rFonts w:asciiTheme="minorHAnsi" w:hAnsiTheme="minorHAnsi" w:cstheme="minorHAnsi"/>
                <w:sz w:val="22"/>
                <w:szCs w:val="22"/>
              </w:rPr>
              <w:t>D</w:t>
            </w:r>
            <w:r w:rsidR="00C65FD2" w:rsidRPr="002B28E6">
              <w:rPr>
                <w:rFonts w:asciiTheme="minorHAnsi" w:hAnsiTheme="minorHAnsi" w:cstheme="minorHAnsi"/>
                <w:sz w:val="22"/>
                <w:szCs w:val="22"/>
              </w:rPr>
              <w:t xml:space="preserve">ispensing log (expiration dates, subject given to, shipping, storage, and destruction of) </w:t>
            </w:r>
          </w:p>
          <w:p w14:paraId="3F5DE6AD" w14:textId="77777777" w:rsidR="00C65FD2" w:rsidRPr="002B28E6" w:rsidRDefault="00C65FD2" w:rsidP="00C65FD2">
            <w:pPr>
              <w:pStyle w:val="Default"/>
              <w:numPr>
                <w:ilvl w:val="2"/>
                <w:numId w:val="28"/>
              </w:numPr>
              <w:tabs>
                <w:tab w:val="left" w:pos="-720"/>
              </w:tabs>
              <w:ind w:left="360"/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2B28E6">
              <w:rPr>
                <w:rFonts w:asciiTheme="minorHAnsi" w:hAnsiTheme="minorHAnsi" w:cstheme="minorHAnsi"/>
                <w:sz w:val="22"/>
                <w:szCs w:val="22"/>
              </w:rPr>
              <w:t>Temperature log (for the IP storage location)</w:t>
            </w:r>
          </w:p>
          <w:p w14:paraId="0745AF23" w14:textId="523DBDB0" w:rsidR="00E8575A" w:rsidRPr="002B28E6" w:rsidRDefault="00C65FD2" w:rsidP="00E8575A">
            <w:pPr>
              <w:pStyle w:val="ListParagraph"/>
              <w:numPr>
                <w:ilvl w:val="0"/>
                <w:numId w:val="42"/>
              </w:numPr>
              <w:rPr>
                <w:rFonts w:asciiTheme="minorHAnsi" w:eastAsia="Calibri" w:hAnsiTheme="minorHAnsi" w:cs="Calibri"/>
                <w:sz w:val="22"/>
                <w:szCs w:val="22"/>
              </w:rPr>
            </w:pPr>
            <w:hyperlink r:id="rId17" w:history="1">
              <w:r w:rsidRPr="002B28E6">
                <w:rPr>
                  <w:rStyle w:val="Hyperlink"/>
                  <w:rFonts w:asciiTheme="minorHAnsi" w:eastAsia="Calibri" w:hAnsiTheme="minorHAnsi"/>
                  <w:color w:val="416B9A" w:themeColor="text1" w:themeShade="BF"/>
                  <w:sz w:val="22"/>
                  <w:szCs w:val="22"/>
                </w:rPr>
                <w:t>Investigational Drug Service (IDS)</w:t>
              </w:r>
            </w:hyperlink>
            <w:r w:rsidRPr="002B28E6">
              <w:rPr>
                <w:rFonts w:asciiTheme="minorHAnsi" w:eastAsia="Calibri" w:hAnsiTheme="minorHAnsi" w:cs="Calibri"/>
                <w:sz w:val="22"/>
                <w:szCs w:val="22"/>
              </w:rPr>
              <w:t xml:space="preserve"> adds protocol and subject-specific labeling, retains temperature monitoring, and meets all protocol specifications for dispensing and handling IP.</w:t>
            </w:r>
            <w:r w:rsidR="00E8575A" w:rsidRPr="002B28E6">
              <w:rPr>
                <w:rFonts w:asciiTheme="minorHAnsi" w:eastAsia="Calibri" w:hAnsiTheme="minorHAnsi" w:cs="Calibri"/>
                <w:sz w:val="22"/>
                <w:szCs w:val="22"/>
              </w:rPr>
              <w:t xml:space="preserve"> </w:t>
            </w:r>
          </w:p>
          <w:p w14:paraId="3D303EEF" w14:textId="6A70DFC6" w:rsidR="00C65FD2" w:rsidRPr="00C65FD2" w:rsidRDefault="00C65FD2" w:rsidP="00E8575A">
            <w:pPr>
              <w:pStyle w:val="ListParagraph"/>
              <w:numPr>
                <w:ilvl w:val="0"/>
                <w:numId w:val="42"/>
              </w:numPr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2B28E6">
              <w:rPr>
                <w:rFonts w:asciiTheme="minorHAnsi" w:eastAsia="Calibri" w:hAnsiTheme="minorHAnsi" w:cs="Calibri"/>
                <w:sz w:val="22"/>
                <w:szCs w:val="22"/>
              </w:rPr>
              <w:t>IDS facilitates and participates in monitoring and auditing visits, including queries.</w:t>
            </w:r>
          </w:p>
        </w:tc>
        <w:tc>
          <w:tcPr>
            <w:tcW w:w="540" w:type="dxa"/>
          </w:tcPr>
          <w:p w14:paraId="7EEB2831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1E71EA0C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132C86C9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6C312056" w14:textId="77777777" w:rsidTr="002875BE">
        <w:tc>
          <w:tcPr>
            <w:tcW w:w="9085" w:type="dxa"/>
          </w:tcPr>
          <w:p w14:paraId="0C862AB9" w14:textId="393D1543" w:rsidR="00CF4403" w:rsidRPr="00CF4403" w:rsidRDefault="00CF4403" w:rsidP="00CF4403">
            <w:pPr>
              <w:pStyle w:val="Default"/>
              <w:tabs>
                <w:tab w:val="left" w:pos="-720"/>
              </w:tabs>
              <w:jc w:val="both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 w:rsidRPr="00CF4403">
              <w:rPr>
                <w:rFonts w:asciiTheme="minorHAnsi" w:hAnsiTheme="minorHAnsi" w:cstheme="minorHAnsi"/>
                <w:b/>
                <w:bCs/>
                <w:color w:val="auto"/>
                <w:sz w:val="22"/>
                <w:szCs w:val="22"/>
              </w:rPr>
              <w:t>Documentation and FDA correspondence</w:t>
            </w:r>
            <w:r w:rsidRPr="00CF440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related to the Investigational New Drug (IND) Application or Exemption</w:t>
            </w:r>
            <w:r w:rsidR="00675CB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="0081799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may </w:t>
            </w:r>
            <w:r w:rsidR="00675CB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includ</w:t>
            </w:r>
            <w:r w:rsidR="00817992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</w:t>
            </w:r>
            <w:r w:rsidR="00B0460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:</w:t>
            </w:r>
          </w:p>
          <w:p w14:paraId="3A72C8AF" w14:textId="3B3F8560" w:rsidR="005A2C2C" w:rsidRPr="00CE0102" w:rsidRDefault="00CF4403" w:rsidP="00675CB4">
            <w:pPr>
              <w:pStyle w:val="Default"/>
              <w:numPr>
                <w:ilvl w:val="0"/>
                <w:numId w:val="6"/>
              </w:numPr>
              <w:tabs>
                <w:tab w:val="left" w:pos="-720"/>
              </w:tabs>
              <w:ind w:left="360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675CB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Safe to proceed letter, FDA Form 1571,</w:t>
            </w:r>
            <w:r w:rsidR="00675CB4" w:rsidRPr="00675CB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675CB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FDA Form 1572-Statement of Investigator, Financial Disclosure Forms, Annual reports,</w:t>
            </w:r>
            <w:r w:rsidR="00675CB4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 xml:space="preserve"> </w:t>
            </w:r>
            <w:r w:rsidRPr="00CF4403"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Modifications</w:t>
            </w:r>
          </w:p>
        </w:tc>
        <w:tc>
          <w:tcPr>
            <w:tcW w:w="540" w:type="dxa"/>
          </w:tcPr>
          <w:p w14:paraId="6089A229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1B1EEEC4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0CBA8FF3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5A2C2C" w:rsidRPr="00CE0102" w14:paraId="78F1A696" w14:textId="77777777" w:rsidTr="002875BE">
        <w:tc>
          <w:tcPr>
            <w:tcW w:w="9085" w:type="dxa"/>
          </w:tcPr>
          <w:p w14:paraId="56D8A400" w14:textId="7E56BCF4" w:rsidR="005A2C2C" w:rsidRPr="00CE0102" w:rsidRDefault="002875BE" w:rsidP="006950CD">
            <w:pPr>
              <w:spacing w:after="9"/>
              <w:contextualSpacing/>
              <w:rPr>
                <w:rFonts w:asciiTheme="minorHAnsi" w:eastAsia="Calibri" w:hAnsiTheme="minorHAnsi" w:cs="Calibri"/>
                <w:sz w:val="22"/>
                <w:szCs w:val="22"/>
              </w:rPr>
            </w:pPr>
            <w:r w:rsidRPr="002875BE"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>Communications:</w:t>
            </w:r>
            <w:r>
              <w:rPr>
                <w:rFonts w:asciiTheme="minorHAnsi" w:eastAsia="Calibri" w:hAnsiTheme="minorHAnsi" w:cs="Calibri"/>
                <w:sz w:val="22"/>
                <w:szCs w:val="22"/>
              </w:rPr>
              <w:t xml:space="preserve"> r</w:t>
            </w:r>
            <w:r w:rsidR="005A2C2C" w:rsidRPr="00CE0102">
              <w:rPr>
                <w:rFonts w:asciiTheme="minorHAnsi" w:eastAsia="Calibri" w:hAnsiTheme="minorHAnsi" w:cs="Calibri"/>
                <w:sz w:val="22"/>
                <w:szCs w:val="22"/>
              </w:rPr>
              <w:t xml:space="preserve">elevant </w:t>
            </w:r>
            <w:r w:rsidRPr="002875BE">
              <w:rPr>
                <w:rFonts w:asciiTheme="minorHAnsi" w:eastAsia="Calibri" w:hAnsiTheme="minorHAnsi" w:cs="Calibri"/>
                <w:bCs/>
                <w:sz w:val="22"/>
                <w:szCs w:val="22"/>
              </w:rPr>
              <w:t>correspondence</w:t>
            </w:r>
            <w:r w:rsidR="00F35B2C" w:rsidRPr="002875BE">
              <w:rPr>
                <w:rFonts w:asciiTheme="minorHAnsi" w:eastAsia="Calibri" w:hAnsiTheme="minorHAnsi" w:cs="Calibri"/>
                <w:bCs/>
                <w:sz w:val="22"/>
                <w:szCs w:val="22"/>
              </w:rPr>
              <w:t>,</w:t>
            </w:r>
            <w:r w:rsidR="00F35B2C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  <w:r w:rsidR="00F35B2C" w:rsidRPr="00F35B2C">
              <w:rPr>
                <w:rFonts w:asciiTheme="minorHAnsi" w:eastAsia="Calibri" w:hAnsiTheme="minorHAnsi" w:cs="Calibri"/>
                <w:bCs/>
                <w:sz w:val="22"/>
                <w:szCs w:val="22"/>
              </w:rPr>
              <w:t xml:space="preserve">including </w:t>
            </w:r>
            <w:r w:rsidR="00423C33" w:rsidRPr="00423C33">
              <w:rPr>
                <w:rFonts w:asciiTheme="minorHAnsi" w:eastAsia="Calibri" w:hAnsiTheme="minorHAnsi" w:cs="Calibri"/>
                <w:b/>
                <w:sz w:val="22"/>
                <w:szCs w:val="22"/>
              </w:rPr>
              <w:t>Clinical Research Associate/</w:t>
            </w:r>
            <w:r w:rsidR="00423C33" w:rsidRPr="00423C33">
              <w:rPr>
                <w:rFonts w:asciiTheme="minorHAnsi" w:eastAsia="Calibri" w:hAnsiTheme="minorHAnsi" w:cs="Calibri"/>
                <w:b/>
                <w:bCs/>
                <w:sz w:val="22"/>
                <w:szCs w:val="22"/>
              </w:rPr>
              <w:t xml:space="preserve">Monitoring </w:t>
            </w:r>
            <w:r w:rsidR="00F35B2C" w:rsidRPr="00F35B2C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Follow-up letters </w:t>
            </w:r>
            <w:r w:rsidR="00F35B2C" w:rsidRPr="00423C33">
              <w:rPr>
                <w:rFonts w:asciiTheme="minorHAnsi" w:eastAsia="Calibri" w:hAnsiTheme="minorHAnsi" w:cs="Calibri"/>
                <w:bCs/>
                <w:sz w:val="22"/>
                <w:szCs w:val="22"/>
              </w:rPr>
              <w:t>from monitoring visits</w:t>
            </w:r>
            <w:r w:rsidR="00F35B2C" w:rsidRPr="00F35B2C">
              <w:rPr>
                <w:rFonts w:asciiTheme="minorHAnsi" w:eastAsia="Calibri" w:hAnsiTheme="minorHAnsi" w:cs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540" w:type="dxa"/>
          </w:tcPr>
          <w:p w14:paraId="501872EF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68" w:type="dxa"/>
          </w:tcPr>
          <w:p w14:paraId="54FE19FB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sz w:val="22"/>
                <w:szCs w:val="22"/>
              </w:rPr>
            </w:pPr>
          </w:p>
        </w:tc>
        <w:tc>
          <w:tcPr>
            <w:tcW w:w="597" w:type="dxa"/>
          </w:tcPr>
          <w:p w14:paraId="3337A640" w14:textId="77777777" w:rsidR="005A2C2C" w:rsidRPr="00CE0102" w:rsidRDefault="005A2C2C" w:rsidP="006950CD">
            <w:pPr>
              <w:contextualSpacing/>
              <w:rPr>
                <w:rFonts w:asciiTheme="minorHAnsi" w:hAnsiTheme="minorHAnsi" w:cs="Calibri"/>
                <w:b/>
                <w:sz w:val="22"/>
                <w:szCs w:val="22"/>
              </w:rPr>
            </w:pPr>
          </w:p>
        </w:tc>
      </w:tr>
    </w:tbl>
    <w:p w14:paraId="6990B151" w14:textId="77777777" w:rsidR="005A2C2C" w:rsidRPr="00CE0102" w:rsidRDefault="005A2C2C" w:rsidP="006950CD">
      <w:pPr>
        <w:contextualSpacing/>
        <w:rPr>
          <w:rFonts w:asciiTheme="minorHAnsi" w:hAnsiTheme="minorHAnsi" w:cs="Calibri"/>
          <w:sz w:val="22"/>
          <w:szCs w:val="22"/>
        </w:rPr>
      </w:pPr>
    </w:p>
    <w:sectPr w:rsidR="005A2C2C" w:rsidRPr="00CE0102" w:rsidSect="007F683E">
      <w:footerReference w:type="default" r:id="rId18"/>
      <w:headerReference w:type="first" r:id="rId19"/>
      <w:footerReference w:type="first" r:id="rId20"/>
      <w:pgSz w:w="12240" w:h="15840"/>
      <w:pgMar w:top="963" w:right="720" w:bottom="1206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0093D" w14:textId="77777777" w:rsidR="00576F15" w:rsidRDefault="00576F15" w:rsidP="00F972EA">
      <w:r>
        <w:separator/>
      </w:r>
    </w:p>
  </w:endnote>
  <w:endnote w:type="continuationSeparator" w:id="0">
    <w:p w14:paraId="5B4B5317" w14:textId="77777777" w:rsidR="00576F15" w:rsidRDefault="00576F15" w:rsidP="00F97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9530901"/>
      <w:docPartObj>
        <w:docPartGallery w:val="Page Numbers (Bottom of Page)"/>
        <w:docPartUnique/>
      </w:docPartObj>
    </w:sdtPr>
    <w:sdtEndPr>
      <w:rPr>
        <w:rFonts w:ascii="Calibri" w:hAnsi="Calibri" w:cs="Calibri"/>
        <w:noProof/>
        <w:sz w:val="22"/>
        <w:szCs w:val="22"/>
      </w:rPr>
    </w:sdtEndPr>
    <w:sdtContent>
      <w:p w14:paraId="087413FE" w14:textId="0AED8354" w:rsidR="00E345AF" w:rsidRPr="00E345AF" w:rsidRDefault="00E345AF">
        <w:pPr>
          <w:pStyle w:val="Footer"/>
          <w:jc w:val="center"/>
          <w:rPr>
            <w:rFonts w:ascii="Calibri" w:hAnsi="Calibri" w:cs="Calibri"/>
            <w:sz w:val="22"/>
            <w:szCs w:val="22"/>
          </w:rPr>
        </w:pPr>
        <w:r w:rsidRPr="00E345AF">
          <w:rPr>
            <w:rFonts w:ascii="Calibri" w:hAnsi="Calibri" w:cs="Calibri"/>
            <w:sz w:val="22"/>
            <w:szCs w:val="22"/>
          </w:rPr>
          <w:fldChar w:fldCharType="begin"/>
        </w:r>
        <w:r w:rsidRPr="00E345AF">
          <w:rPr>
            <w:rFonts w:ascii="Calibri" w:hAnsi="Calibri" w:cs="Calibri"/>
            <w:sz w:val="22"/>
            <w:szCs w:val="22"/>
          </w:rPr>
          <w:instrText xml:space="preserve"> PAGE   \* MERGEFORMAT </w:instrText>
        </w:r>
        <w:r w:rsidRPr="00E345AF">
          <w:rPr>
            <w:rFonts w:ascii="Calibri" w:hAnsi="Calibri" w:cs="Calibri"/>
            <w:sz w:val="22"/>
            <w:szCs w:val="22"/>
          </w:rPr>
          <w:fldChar w:fldCharType="separate"/>
        </w:r>
        <w:r w:rsidRPr="00E345AF">
          <w:rPr>
            <w:rFonts w:ascii="Calibri" w:hAnsi="Calibri" w:cs="Calibri"/>
            <w:noProof/>
            <w:sz w:val="22"/>
            <w:szCs w:val="22"/>
          </w:rPr>
          <w:t>2</w:t>
        </w:r>
        <w:r w:rsidRPr="00E345AF">
          <w:rPr>
            <w:rFonts w:ascii="Calibri" w:hAnsi="Calibri" w:cs="Calibri"/>
            <w:noProof/>
            <w:sz w:val="22"/>
            <w:szCs w:val="22"/>
          </w:rPr>
          <w:fldChar w:fldCharType="end"/>
        </w:r>
      </w:p>
    </w:sdtContent>
  </w:sdt>
  <w:p w14:paraId="2ED47743" w14:textId="77777777" w:rsidR="00E345AF" w:rsidRDefault="00E345A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AF7EF4" w14:textId="725165F8" w:rsidR="00FF4BE9" w:rsidRPr="00734BD7" w:rsidRDefault="00734BD7" w:rsidP="003B30D2">
    <w:pPr>
      <w:pStyle w:val="Footer"/>
      <w:jc w:val="center"/>
      <w:rPr>
        <w:color w:val="1C2246" w:themeColor="text2"/>
      </w:rPr>
    </w:pPr>
    <w:r>
      <w:rPr>
        <w:color w:val="1C2246" w:themeColor="text2"/>
      </w:rPr>
      <w:t>Saunders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Research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Building</w:t>
    </w:r>
    <w:r w:rsidR="009C74C4">
      <w:rPr>
        <w:color w:val="1C2246" w:themeColor="text2"/>
      </w:rPr>
      <w:t xml:space="preserve"> </w:t>
    </w:r>
    <w:r w:rsidRPr="0073095C">
      <w:rPr>
        <w:color w:val="1C2246" w:themeColor="text2"/>
      </w:rPr>
      <w:t>|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SRB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4.238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Box</w:t>
    </w:r>
    <w:r w:rsidR="009C74C4">
      <w:rPr>
        <w:color w:val="1C2246" w:themeColor="text2"/>
      </w:rPr>
      <w:t xml:space="preserve"> </w:t>
    </w:r>
    <w:proofErr w:type="spellStart"/>
    <w:r>
      <w:rPr>
        <w:color w:val="1C2246" w:themeColor="text2"/>
      </w:rPr>
      <w:t>CU420628</w:t>
    </w:r>
    <w:proofErr w:type="spellEnd"/>
    <w:r w:rsidR="009C74C4">
      <w:rPr>
        <w:color w:val="1C2246" w:themeColor="text2"/>
      </w:rPr>
      <w:t xml:space="preserve"> </w:t>
    </w:r>
    <w:r w:rsidRPr="0073095C">
      <w:rPr>
        <w:color w:val="1C2246" w:themeColor="text2"/>
      </w:rPr>
      <w:t>|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Rochester</w:t>
    </w:r>
    <w:r w:rsidRPr="0073095C">
      <w:rPr>
        <w:color w:val="1C2246" w:themeColor="text2"/>
      </w:rPr>
      <w:t>,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New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York</w:t>
    </w:r>
    <w:r w:rsidR="009C74C4">
      <w:rPr>
        <w:color w:val="1C2246" w:themeColor="text2"/>
      </w:rPr>
      <w:t xml:space="preserve"> </w:t>
    </w:r>
    <w:r>
      <w:rPr>
        <w:color w:val="1C2246" w:themeColor="text2"/>
      </w:rPr>
      <w:t>14642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9F13D" w14:textId="77777777" w:rsidR="00576F15" w:rsidRDefault="00576F15" w:rsidP="00F972EA">
      <w:r>
        <w:separator/>
      </w:r>
    </w:p>
  </w:footnote>
  <w:footnote w:type="continuationSeparator" w:id="0">
    <w:p w14:paraId="1CEEEB0F" w14:textId="77777777" w:rsidR="00576F15" w:rsidRDefault="00576F15" w:rsidP="00F97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D11F27" w14:textId="71D6D6B4" w:rsidR="00FF4BE9" w:rsidRDefault="00FF4BE9" w:rsidP="00FF4BE9">
    <w:pPr>
      <w:pStyle w:val="Header"/>
      <w:rPr>
        <w:b w:val="0"/>
        <w:bCs w:val="0"/>
      </w:rPr>
    </w:pPr>
    <w:r w:rsidRPr="006D5E57">
      <w:rPr>
        <w:noProof/>
      </w:rPr>
      <w:drawing>
        <wp:anchor distT="0" distB="0" distL="114300" distR="114300" simplePos="0" relativeHeight="251661312" behindDoc="0" locked="0" layoutInCell="1" allowOverlap="1" wp14:anchorId="223E098D" wp14:editId="41012A7C">
          <wp:simplePos x="0" y="0"/>
          <wp:positionH relativeFrom="column">
            <wp:posOffset>973</wp:posOffset>
          </wp:positionH>
          <wp:positionV relativeFrom="paragraph">
            <wp:posOffset>38100</wp:posOffset>
          </wp:positionV>
          <wp:extent cx="1968500" cy="463144"/>
          <wp:effectExtent l="0" t="0" r="0" b="0"/>
          <wp:wrapNone/>
          <wp:docPr id="1899156" name="Picture 3" descr="University of Rochester Log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2773921" name="Picture 3" descr="University of Rochester Logo.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8500" cy="4631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t>Office</w:t>
    </w:r>
    <w:r w:rsidR="009C74C4">
      <w:t xml:space="preserve"> </w:t>
    </w:r>
    <w:r>
      <w:t>for</w:t>
    </w:r>
    <w:r w:rsidR="009C74C4">
      <w:t xml:space="preserve"> </w:t>
    </w:r>
    <w:r>
      <w:t>Human</w:t>
    </w:r>
    <w:r w:rsidR="009C74C4">
      <w:t xml:space="preserve"> </w:t>
    </w:r>
    <w:r>
      <w:t>Subject</w:t>
    </w:r>
    <w:r w:rsidR="009C74C4">
      <w:t xml:space="preserve"> </w:t>
    </w:r>
    <w:r>
      <w:t>Protection</w:t>
    </w:r>
    <w:r w:rsidR="009C74C4">
      <w:t xml:space="preserve"> </w:t>
    </w:r>
    <w:r>
      <w:br/>
    </w:r>
    <w:hyperlink r:id="rId2" w:history="1">
      <w:r w:rsidRPr="002B28E6">
        <w:rPr>
          <w:rStyle w:val="Hyperlink"/>
          <w:b w:val="0"/>
          <w:bCs w:val="0"/>
          <w:color w:val="416B9A" w:themeColor="text1" w:themeShade="BF"/>
        </w:rPr>
        <w:t>www.rochester.edu/ohsp</w:t>
      </w:r>
    </w:hyperlink>
  </w:p>
  <w:p w14:paraId="5E11FB6C" w14:textId="77777777" w:rsidR="00FF4BE9" w:rsidRDefault="00FF4BE9" w:rsidP="00FF4BE9">
    <w:pPr>
      <w:pStyle w:val="Header"/>
      <w:jc w:val="left"/>
      <w:rPr>
        <w:b w:val="0"/>
        <w:bCs w:val="0"/>
      </w:rPr>
    </w:pPr>
  </w:p>
  <w:p w14:paraId="42E3392E" w14:textId="77777777" w:rsidR="00FF4BE9" w:rsidRPr="00FF4BE9" w:rsidRDefault="00FF4BE9" w:rsidP="00FF4BE9">
    <w:pPr>
      <w:pStyle w:val="Header"/>
      <w:jc w:val="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E48F9"/>
    <w:multiLevelType w:val="hybridMultilevel"/>
    <w:tmpl w:val="60E809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73C6C"/>
    <w:multiLevelType w:val="hybridMultilevel"/>
    <w:tmpl w:val="7CF41F16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6976C16"/>
    <w:multiLevelType w:val="hybridMultilevel"/>
    <w:tmpl w:val="31A282BA"/>
    <w:lvl w:ilvl="0" w:tplc="04090001">
      <w:start w:val="1"/>
      <w:numFmt w:val="bullet"/>
      <w:lvlText w:val=""/>
      <w:lvlJc w:val="left"/>
      <w:pPr>
        <w:ind w:left="142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2" w:hanging="360"/>
      </w:pPr>
      <w:rPr>
        <w:rFonts w:ascii="Wingdings" w:hAnsi="Wingdings" w:hint="default"/>
      </w:rPr>
    </w:lvl>
  </w:abstractNum>
  <w:abstractNum w:abstractNumId="3" w15:restartNumberingAfterBreak="0">
    <w:nsid w:val="06CF6CA3"/>
    <w:multiLevelType w:val="hybridMultilevel"/>
    <w:tmpl w:val="07C8DE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9727B70"/>
    <w:multiLevelType w:val="hybridMultilevel"/>
    <w:tmpl w:val="7F186274"/>
    <w:lvl w:ilvl="0" w:tplc="FFFFFFFF">
      <w:start w:val="2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53DEC2E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60228F"/>
    <w:multiLevelType w:val="hybridMultilevel"/>
    <w:tmpl w:val="30323E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7747C0"/>
    <w:multiLevelType w:val="hybridMultilevel"/>
    <w:tmpl w:val="9C32AA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285220B"/>
    <w:multiLevelType w:val="hybridMultilevel"/>
    <w:tmpl w:val="6346F01C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38A38D8"/>
    <w:multiLevelType w:val="hybridMultilevel"/>
    <w:tmpl w:val="83863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D32904"/>
    <w:multiLevelType w:val="hybridMultilevel"/>
    <w:tmpl w:val="6462A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111D55"/>
    <w:multiLevelType w:val="hybridMultilevel"/>
    <w:tmpl w:val="7F22C89C"/>
    <w:lvl w:ilvl="0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A1E1707"/>
    <w:multiLevelType w:val="hybridMultilevel"/>
    <w:tmpl w:val="F314FD90"/>
    <w:lvl w:ilvl="0" w:tplc="F968D2AE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56423D"/>
    <w:multiLevelType w:val="hybridMultilevel"/>
    <w:tmpl w:val="A11882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0982DEA"/>
    <w:multiLevelType w:val="hybridMultilevel"/>
    <w:tmpl w:val="C9F8B5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263784D"/>
    <w:multiLevelType w:val="hybridMultilevel"/>
    <w:tmpl w:val="D7AEBD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74131A7"/>
    <w:multiLevelType w:val="hybridMultilevel"/>
    <w:tmpl w:val="D110D9BA"/>
    <w:lvl w:ilvl="0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286C0406"/>
    <w:multiLevelType w:val="hybridMultilevel"/>
    <w:tmpl w:val="303250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E912539"/>
    <w:multiLevelType w:val="hybridMultilevel"/>
    <w:tmpl w:val="6BA07A2E"/>
    <w:lvl w:ilvl="0" w:tplc="C39E1D8E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0707AAA"/>
    <w:multiLevelType w:val="hybridMultilevel"/>
    <w:tmpl w:val="D47AE2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auto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57E4F8D"/>
    <w:multiLevelType w:val="hybridMultilevel"/>
    <w:tmpl w:val="8CA64C7E"/>
    <w:lvl w:ilvl="0" w:tplc="D62E4360">
      <w:start w:val="1"/>
      <w:numFmt w:val="lowerLetter"/>
      <w:lvlText w:val="%1.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BF6AA4"/>
    <w:multiLevelType w:val="hybridMultilevel"/>
    <w:tmpl w:val="D2FEE6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E6C7313"/>
    <w:multiLevelType w:val="hybridMultilevel"/>
    <w:tmpl w:val="E91469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F3805AC"/>
    <w:multiLevelType w:val="hybridMultilevel"/>
    <w:tmpl w:val="C492C756"/>
    <w:lvl w:ilvl="0" w:tplc="BE00BE6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3B50F14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0E5838"/>
    <w:multiLevelType w:val="hybridMultilevel"/>
    <w:tmpl w:val="5C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4E83F8A"/>
    <w:multiLevelType w:val="hybridMultilevel"/>
    <w:tmpl w:val="9FD40E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85535D5"/>
    <w:multiLevelType w:val="hybridMultilevel"/>
    <w:tmpl w:val="C3D0A500"/>
    <w:lvl w:ilvl="0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9A92FC3"/>
    <w:multiLevelType w:val="hybridMultilevel"/>
    <w:tmpl w:val="A7FAA098"/>
    <w:lvl w:ilvl="0" w:tplc="FFFFFFFF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76558F"/>
    <w:multiLevelType w:val="hybridMultilevel"/>
    <w:tmpl w:val="260856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CDB2800"/>
    <w:multiLevelType w:val="hybridMultilevel"/>
    <w:tmpl w:val="80AA9E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02F64E2"/>
    <w:multiLevelType w:val="hybridMultilevel"/>
    <w:tmpl w:val="A88EB8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516B3470"/>
    <w:multiLevelType w:val="hybridMultilevel"/>
    <w:tmpl w:val="3E0E15A0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401602B"/>
    <w:multiLevelType w:val="hybridMultilevel"/>
    <w:tmpl w:val="598A9076"/>
    <w:lvl w:ilvl="0" w:tplc="3A8460A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203FEB"/>
    <w:multiLevelType w:val="hybridMultilevel"/>
    <w:tmpl w:val="E2544644"/>
    <w:lvl w:ilvl="0" w:tplc="35F6932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884C60"/>
    <w:multiLevelType w:val="hybridMultilevel"/>
    <w:tmpl w:val="4642D2A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943263F"/>
    <w:multiLevelType w:val="hybridMultilevel"/>
    <w:tmpl w:val="C1D6A38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E1E6DF2"/>
    <w:multiLevelType w:val="hybridMultilevel"/>
    <w:tmpl w:val="49F80A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5FB43F06"/>
    <w:multiLevelType w:val="hybridMultilevel"/>
    <w:tmpl w:val="FE663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B644F4"/>
    <w:multiLevelType w:val="hybridMultilevel"/>
    <w:tmpl w:val="00FE81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328510D"/>
    <w:multiLevelType w:val="hybridMultilevel"/>
    <w:tmpl w:val="2C88AA7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65041C89"/>
    <w:multiLevelType w:val="hybridMultilevel"/>
    <w:tmpl w:val="A7248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  <w:color w:val="auto"/>
      </w:rPr>
    </w:lvl>
    <w:lvl w:ilvl="1" w:tplc="FFFFFFFF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8E02C87"/>
    <w:multiLevelType w:val="hybridMultilevel"/>
    <w:tmpl w:val="F08E0DE8"/>
    <w:lvl w:ilvl="0" w:tplc="42E00B8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CE40FB9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1" w15:restartNumberingAfterBreak="0">
    <w:nsid w:val="6AD53027"/>
    <w:multiLevelType w:val="hybridMultilevel"/>
    <w:tmpl w:val="282A522C"/>
    <w:lvl w:ilvl="0" w:tplc="F086C558">
      <w:start w:val="1"/>
      <w:numFmt w:val="lowerLetter"/>
      <w:lvlText w:val="%1."/>
      <w:lvlJc w:val="left"/>
      <w:pPr>
        <w:ind w:left="720" w:hanging="360"/>
      </w:pPr>
      <w:rPr>
        <w:b w:val="0"/>
        <w:color w:val="auto"/>
      </w:r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096AA9"/>
    <w:multiLevelType w:val="hybridMultilevel"/>
    <w:tmpl w:val="2426101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3" w15:restartNumberingAfterBreak="0">
    <w:nsid w:val="770F3A61"/>
    <w:multiLevelType w:val="hybridMultilevel"/>
    <w:tmpl w:val="98A69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9520C54"/>
    <w:multiLevelType w:val="hybridMultilevel"/>
    <w:tmpl w:val="4D52C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337E25"/>
    <w:multiLevelType w:val="hybridMultilevel"/>
    <w:tmpl w:val="404400B2"/>
    <w:lvl w:ilvl="0" w:tplc="0BC00580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C494BDA"/>
    <w:multiLevelType w:val="hybridMultilevel"/>
    <w:tmpl w:val="7D022A68"/>
    <w:lvl w:ilvl="0" w:tplc="AC468CD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3218429">
    <w:abstractNumId w:val="17"/>
  </w:num>
  <w:num w:numId="2" w16cid:durableId="1509175865">
    <w:abstractNumId w:val="22"/>
  </w:num>
  <w:num w:numId="3" w16cid:durableId="1125587345">
    <w:abstractNumId w:val="11"/>
  </w:num>
  <w:num w:numId="4" w16cid:durableId="572396825">
    <w:abstractNumId w:val="25"/>
  </w:num>
  <w:num w:numId="5" w16cid:durableId="1478838476">
    <w:abstractNumId w:val="40"/>
  </w:num>
  <w:num w:numId="6" w16cid:durableId="1001397456">
    <w:abstractNumId w:val="21"/>
  </w:num>
  <w:num w:numId="7" w16cid:durableId="692533909">
    <w:abstractNumId w:val="3"/>
  </w:num>
  <w:num w:numId="8" w16cid:durableId="1573812319">
    <w:abstractNumId w:val="45"/>
  </w:num>
  <w:num w:numId="9" w16cid:durableId="1363482448">
    <w:abstractNumId w:val="2"/>
  </w:num>
  <w:num w:numId="10" w16cid:durableId="1582526583">
    <w:abstractNumId w:val="5"/>
  </w:num>
  <w:num w:numId="11" w16cid:durableId="1498498386">
    <w:abstractNumId w:val="12"/>
  </w:num>
  <w:num w:numId="12" w16cid:durableId="1871719429">
    <w:abstractNumId w:val="38"/>
  </w:num>
  <w:num w:numId="13" w16cid:durableId="1201361715">
    <w:abstractNumId w:val="32"/>
  </w:num>
  <w:num w:numId="14" w16cid:durableId="1407798584">
    <w:abstractNumId w:val="35"/>
  </w:num>
  <w:num w:numId="15" w16cid:durableId="1564950227">
    <w:abstractNumId w:val="43"/>
  </w:num>
  <w:num w:numId="16" w16cid:durableId="999381938">
    <w:abstractNumId w:val="34"/>
  </w:num>
  <w:num w:numId="17" w16cid:durableId="472211965">
    <w:abstractNumId w:val="19"/>
  </w:num>
  <w:num w:numId="18" w16cid:durableId="879633826">
    <w:abstractNumId w:val="44"/>
  </w:num>
  <w:num w:numId="19" w16cid:durableId="890581693">
    <w:abstractNumId w:val="27"/>
  </w:num>
  <w:num w:numId="20" w16cid:durableId="1596285319">
    <w:abstractNumId w:val="23"/>
  </w:num>
  <w:num w:numId="21" w16cid:durableId="640429044">
    <w:abstractNumId w:val="36"/>
  </w:num>
  <w:num w:numId="22" w16cid:durableId="1481730206">
    <w:abstractNumId w:val="31"/>
  </w:num>
  <w:num w:numId="23" w16cid:durableId="1619556716">
    <w:abstractNumId w:val="46"/>
  </w:num>
  <w:num w:numId="24" w16cid:durableId="1914315208">
    <w:abstractNumId w:val="14"/>
  </w:num>
  <w:num w:numId="25" w16cid:durableId="523979559">
    <w:abstractNumId w:val="28"/>
  </w:num>
  <w:num w:numId="26" w16cid:durableId="1349259605">
    <w:abstractNumId w:val="9"/>
  </w:num>
  <w:num w:numId="27" w16cid:durableId="930314741">
    <w:abstractNumId w:val="42"/>
  </w:num>
  <w:num w:numId="28" w16cid:durableId="244264658">
    <w:abstractNumId w:val="15"/>
  </w:num>
  <w:num w:numId="29" w16cid:durableId="2070572447">
    <w:abstractNumId w:val="8"/>
  </w:num>
  <w:num w:numId="30" w16cid:durableId="1562473421">
    <w:abstractNumId w:val="30"/>
  </w:num>
  <w:num w:numId="31" w16cid:durableId="505481359">
    <w:abstractNumId w:val="1"/>
  </w:num>
  <w:num w:numId="32" w16cid:durableId="2090037167">
    <w:abstractNumId w:val="41"/>
  </w:num>
  <w:num w:numId="33" w16cid:durableId="2013020149">
    <w:abstractNumId w:val="26"/>
  </w:num>
  <w:num w:numId="34" w16cid:durableId="951398121">
    <w:abstractNumId w:val="4"/>
  </w:num>
  <w:num w:numId="35" w16cid:durableId="348024711">
    <w:abstractNumId w:val="13"/>
  </w:num>
  <w:num w:numId="36" w16cid:durableId="202140679">
    <w:abstractNumId w:val="6"/>
  </w:num>
  <w:num w:numId="37" w16cid:durableId="265768362">
    <w:abstractNumId w:val="10"/>
  </w:num>
  <w:num w:numId="38" w16cid:durableId="1771586474">
    <w:abstractNumId w:val="7"/>
  </w:num>
  <w:num w:numId="39" w16cid:durableId="460467595">
    <w:abstractNumId w:val="18"/>
  </w:num>
  <w:num w:numId="40" w16cid:durableId="1780225220">
    <w:abstractNumId w:val="39"/>
  </w:num>
  <w:num w:numId="41" w16cid:durableId="99178952">
    <w:abstractNumId w:val="0"/>
  </w:num>
  <w:num w:numId="42" w16cid:durableId="1433815988">
    <w:abstractNumId w:val="33"/>
  </w:num>
  <w:num w:numId="43" w16cid:durableId="1311982866">
    <w:abstractNumId w:val="16"/>
  </w:num>
  <w:num w:numId="44" w16cid:durableId="820773086">
    <w:abstractNumId w:val="37"/>
  </w:num>
  <w:num w:numId="45" w16cid:durableId="1900625868">
    <w:abstractNumId w:val="20"/>
  </w:num>
  <w:num w:numId="46" w16cid:durableId="1275016971">
    <w:abstractNumId w:val="17"/>
  </w:num>
  <w:num w:numId="47" w16cid:durableId="1234586296">
    <w:abstractNumId w:val="24"/>
  </w:num>
  <w:num w:numId="48" w16cid:durableId="1074400661">
    <w:abstractNumId w:val="29"/>
  </w:num>
  <w:numIdMacAtCleanup w:val="4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EF8"/>
    <w:rsid w:val="00006D55"/>
    <w:rsid w:val="000433D8"/>
    <w:rsid w:val="000453EA"/>
    <w:rsid w:val="000539F5"/>
    <w:rsid w:val="000652C1"/>
    <w:rsid w:val="000A1FF4"/>
    <w:rsid w:val="000C69D4"/>
    <w:rsid w:val="000F1660"/>
    <w:rsid w:val="000F3D6A"/>
    <w:rsid w:val="0010774B"/>
    <w:rsid w:val="00107FF4"/>
    <w:rsid w:val="00127DE6"/>
    <w:rsid w:val="001417A1"/>
    <w:rsid w:val="0015121F"/>
    <w:rsid w:val="00151888"/>
    <w:rsid w:val="00172312"/>
    <w:rsid w:val="001748B3"/>
    <w:rsid w:val="001B4061"/>
    <w:rsid w:val="001B6135"/>
    <w:rsid w:val="001B7E09"/>
    <w:rsid w:val="001D75EA"/>
    <w:rsid w:val="001E2930"/>
    <w:rsid w:val="001E7FCF"/>
    <w:rsid w:val="00225A51"/>
    <w:rsid w:val="00242B5F"/>
    <w:rsid w:val="00245503"/>
    <w:rsid w:val="002670F7"/>
    <w:rsid w:val="002875BE"/>
    <w:rsid w:val="00290882"/>
    <w:rsid w:val="002A4451"/>
    <w:rsid w:val="002A6E62"/>
    <w:rsid w:val="002B28E6"/>
    <w:rsid w:val="00302BF1"/>
    <w:rsid w:val="00305374"/>
    <w:rsid w:val="00381631"/>
    <w:rsid w:val="00390060"/>
    <w:rsid w:val="003A424F"/>
    <w:rsid w:val="003B30D2"/>
    <w:rsid w:val="003B793E"/>
    <w:rsid w:val="003C1D4B"/>
    <w:rsid w:val="003C3F75"/>
    <w:rsid w:val="003D6E7B"/>
    <w:rsid w:val="003E58D8"/>
    <w:rsid w:val="00423C33"/>
    <w:rsid w:val="0042549E"/>
    <w:rsid w:val="00447004"/>
    <w:rsid w:val="00452542"/>
    <w:rsid w:val="00482431"/>
    <w:rsid w:val="00483A1F"/>
    <w:rsid w:val="004C7872"/>
    <w:rsid w:val="004F02E8"/>
    <w:rsid w:val="00525B80"/>
    <w:rsid w:val="00535120"/>
    <w:rsid w:val="00535C7D"/>
    <w:rsid w:val="00576F15"/>
    <w:rsid w:val="00587B69"/>
    <w:rsid w:val="005A2C2C"/>
    <w:rsid w:val="005A5662"/>
    <w:rsid w:val="005B26D1"/>
    <w:rsid w:val="005D36C6"/>
    <w:rsid w:val="005E286C"/>
    <w:rsid w:val="005E722A"/>
    <w:rsid w:val="005F04E0"/>
    <w:rsid w:val="005F3014"/>
    <w:rsid w:val="0061493F"/>
    <w:rsid w:val="00615EC3"/>
    <w:rsid w:val="00633EF8"/>
    <w:rsid w:val="00655A3B"/>
    <w:rsid w:val="00673E9C"/>
    <w:rsid w:val="00675CB4"/>
    <w:rsid w:val="00686924"/>
    <w:rsid w:val="00686F3D"/>
    <w:rsid w:val="006950CD"/>
    <w:rsid w:val="006B684B"/>
    <w:rsid w:val="006C00DC"/>
    <w:rsid w:val="006D5E57"/>
    <w:rsid w:val="006D7618"/>
    <w:rsid w:val="006E6141"/>
    <w:rsid w:val="006F204F"/>
    <w:rsid w:val="006F77B1"/>
    <w:rsid w:val="00715E0B"/>
    <w:rsid w:val="00724669"/>
    <w:rsid w:val="0073095C"/>
    <w:rsid w:val="007316FF"/>
    <w:rsid w:val="00734BD7"/>
    <w:rsid w:val="007374AE"/>
    <w:rsid w:val="00751D53"/>
    <w:rsid w:val="00755FCF"/>
    <w:rsid w:val="007B6942"/>
    <w:rsid w:val="007F683E"/>
    <w:rsid w:val="008030DD"/>
    <w:rsid w:val="008058E2"/>
    <w:rsid w:val="00817992"/>
    <w:rsid w:val="008462EE"/>
    <w:rsid w:val="00856733"/>
    <w:rsid w:val="00856A24"/>
    <w:rsid w:val="00871A8F"/>
    <w:rsid w:val="008A294A"/>
    <w:rsid w:val="008A2E4B"/>
    <w:rsid w:val="008C4290"/>
    <w:rsid w:val="008F01BA"/>
    <w:rsid w:val="008F584C"/>
    <w:rsid w:val="008F6EC8"/>
    <w:rsid w:val="00906C37"/>
    <w:rsid w:val="00935977"/>
    <w:rsid w:val="0099366E"/>
    <w:rsid w:val="009A14E8"/>
    <w:rsid w:val="009B398A"/>
    <w:rsid w:val="009C74C4"/>
    <w:rsid w:val="009E308B"/>
    <w:rsid w:val="00A03AD3"/>
    <w:rsid w:val="00A06C57"/>
    <w:rsid w:val="00A269F4"/>
    <w:rsid w:val="00A5014B"/>
    <w:rsid w:val="00A5231D"/>
    <w:rsid w:val="00A634FE"/>
    <w:rsid w:val="00A8423F"/>
    <w:rsid w:val="00A85ECE"/>
    <w:rsid w:val="00AF4140"/>
    <w:rsid w:val="00B0106D"/>
    <w:rsid w:val="00B04604"/>
    <w:rsid w:val="00B07BC3"/>
    <w:rsid w:val="00B27634"/>
    <w:rsid w:val="00B36ED1"/>
    <w:rsid w:val="00B459C4"/>
    <w:rsid w:val="00B62B58"/>
    <w:rsid w:val="00B83977"/>
    <w:rsid w:val="00B84E9D"/>
    <w:rsid w:val="00B85C29"/>
    <w:rsid w:val="00B86970"/>
    <w:rsid w:val="00BC0F65"/>
    <w:rsid w:val="00BC2C31"/>
    <w:rsid w:val="00C0132C"/>
    <w:rsid w:val="00C017A4"/>
    <w:rsid w:val="00C245AF"/>
    <w:rsid w:val="00C47AD4"/>
    <w:rsid w:val="00C53B0E"/>
    <w:rsid w:val="00C5744E"/>
    <w:rsid w:val="00C65FD2"/>
    <w:rsid w:val="00CB60E0"/>
    <w:rsid w:val="00CC1C35"/>
    <w:rsid w:val="00CC7783"/>
    <w:rsid w:val="00CE0102"/>
    <w:rsid w:val="00CF4403"/>
    <w:rsid w:val="00D2245E"/>
    <w:rsid w:val="00D85AF9"/>
    <w:rsid w:val="00D85C37"/>
    <w:rsid w:val="00E27C9C"/>
    <w:rsid w:val="00E33BEE"/>
    <w:rsid w:val="00E3415D"/>
    <w:rsid w:val="00E345AF"/>
    <w:rsid w:val="00E36C28"/>
    <w:rsid w:val="00E37FDE"/>
    <w:rsid w:val="00E4541D"/>
    <w:rsid w:val="00E52B79"/>
    <w:rsid w:val="00E5393B"/>
    <w:rsid w:val="00E66D36"/>
    <w:rsid w:val="00E8575A"/>
    <w:rsid w:val="00E92112"/>
    <w:rsid w:val="00EC17DC"/>
    <w:rsid w:val="00EE5FE9"/>
    <w:rsid w:val="00EF323D"/>
    <w:rsid w:val="00F17362"/>
    <w:rsid w:val="00F32A1E"/>
    <w:rsid w:val="00F35B2C"/>
    <w:rsid w:val="00F42CD0"/>
    <w:rsid w:val="00F446AE"/>
    <w:rsid w:val="00F5117D"/>
    <w:rsid w:val="00F6521E"/>
    <w:rsid w:val="00F93C58"/>
    <w:rsid w:val="00F972EA"/>
    <w:rsid w:val="00FE477A"/>
    <w:rsid w:val="00FE77BB"/>
    <w:rsid w:val="00FF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3A184F"/>
  <w15:chartTrackingRefBased/>
  <w15:docId w15:val="{5A5FA483-8BE1-4733-A7F7-E44CABD26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74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73095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791BF" w:themeColor="text1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8F01BA"/>
    <w:pPr>
      <w:keepNext/>
      <w:keepLines/>
      <w:spacing w:before="240" w:after="80"/>
      <w:outlineLvl w:val="1"/>
    </w:pPr>
    <w:rPr>
      <w:rFonts w:asciiTheme="majorHAnsi" w:eastAsiaTheme="majorEastAsia" w:hAnsiTheme="majorHAnsi" w:cstheme="majorBidi"/>
      <w:color w:val="1C2246" w:themeColor="text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47004"/>
    <w:pPr>
      <w:keepNext/>
      <w:keepLines/>
      <w:outlineLvl w:val="2"/>
    </w:pPr>
    <w:rPr>
      <w:rFonts w:eastAsiaTheme="majorEastAsia" w:cstheme="majorBidi"/>
      <w:b/>
      <w:color w:val="365192" w:themeColor="accent3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35C7D"/>
    <w:pPr>
      <w:keepNext/>
      <w:keepLines/>
      <w:spacing w:before="240"/>
      <w:outlineLvl w:val="3"/>
    </w:pPr>
    <w:rPr>
      <w:rFonts w:eastAsiaTheme="majorEastAsia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72EA"/>
    <w:pPr>
      <w:keepNext/>
      <w:keepLines/>
      <w:spacing w:before="80" w:after="40"/>
      <w:outlineLvl w:val="4"/>
    </w:pPr>
    <w:rPr>
      <w:rFonts w:eastAsiaTheme="majorEastAsia" w:cstheme="majorBidi"/>
      <w:color w:val="BF9C0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72EA"/>
    <w:pPr>
      <w:keepNext/>
      <w:keepLines/>
      <w:spacing w:before="40"/>
      <w:outlineLvl w:val="5"/>
    </w:pPr>
    <w:rPr>
      <w:rFonts w:eastAsiaTheme="majorEastAsia" w:cstheme="majorBidi"/>
      <w:i/>
      <w:iCs/>
      <w:color w:val="9CB7D5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72EA"/>
    <w:pPr>
      <w:keepNext/>
      <w:keepLines/>
      <w:spacing w:before="40"/>
      <w:outlineLvl w:val="6"/>
    </w:pPr>
    <w:rPr>
      <w:rFonts w:eastAsiaTheme="majorEastAsia" w:cstheme="majorBidi"/>
      <w:color w:val="9CB7D5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72EA"/>
    <w:pPr>
      <w:keepNext/>
      <w:keepLines/>
      <w:outlineLvl w:val="7"/>
    </w:pPr>
    <w:rPr>
      <w:rFonts w:eastAsiaTheme="majorEastAsia" w:cstheme="majorBidi"/>
      <w:i/>
      <w:iCs/>
      <w:color w:val="7EA1C8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72EA"/>
    <w:pPr>
      <w:keepNext/>
      <w:keepLines/>
      <w:outlineLvl w:val="8"/>
    </w:pPr>
    <w:rPr>
      <w:rFonts w:eastAsiaTheme="majorEastAsia" w:cstheme="majorBidi"/>
      <w:color w:val="7EA1C8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3095C"/>
    <w:rPr>
      <w:rFonts w:asciiTheme="majorHAnsi" w:eastAsiaTheme="majorEastAsia" w:hAnsiTheme="majorHAnsi" w:cstheme="majorBidi"/>
      <w:color w:val="6791BF" w:themeColor="text1"/>
      <w:sz w:val="40"/>
      <w:szCs w:val="40"/>
    </w:rPr>
  </w:style>
  <w:style w:type="character" w:customStyle="1" w:styleId="Heading2Char">
    <w:name w:val="Heading 2 Char"/>
    <w:basedOn w:val="DefaultParagraphFont"/>
    <w:link w:val="Heading2"/>
    <w:rsid w:val="008F01BA"/>
    <w:rPr>
      <w:rFonts w:asciiTheme="majorHAnsi" w:eastAsiaTheme="majorEastAsia" w:hAnsiTheme="majorHAnsi" w:cstheme="majorBidi"/>
      <w:color w:val="1C2246" w:themeColor="text2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47004"/>
    <w:rPr>
      <w:rFonts w:eastAsiaTheme="majorEastAsia" w:cstheme="majorBidi"/>
      <w:b/>
      <w:color w:val="365192" w:themeColor="accent3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535C7D"/>
    <w:rPr>
      <w:rFonts w:eastAsiaTheme="majorEastAsia" w:cstheme="majorBidi"/>
      <w:b/>
      <w:iCs/>
      <w:sz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72EA"/>
    <w:rPr>
      <w:rFonts w:eastAsiaTheme="majorEastAsia" w:cstheme="majorBidi"/>
      <w:color w:val="BF9C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72EA"/>
    <w:rPr>
      <w:rFonts w:eastAsiaTheme="majorEastAsia" w:cstheme="majorBidi"/>
      <w:i/>
      <w:iCs/>
      <w:color w:val="9CB7D5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72EA"/>
    <w:rPr>
      <w:rFonts w:eastAsiaTheme="majorEastAsia" w:cstheme="majorBidi"/>
      <w:color w:val="9CB7D5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72EA"/>
    <w:rPr>
      <w:rFonts w:eastAsiaTheme="majorEastAsia" w:cstheme="majorBidi"/>
      <w:i/>
      <w:iCs/>
      <w:color w:val="7EA1C8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72EA"/>
    <w:rPr>
      <w:rFonts w:eastAsiaTheme="majorEastAsia" w:cstheme="majorBidi"/>
      <w:color w:val="7EA1C8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72E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7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72EA"/>
    <w:pPr>
      <w:numPr>
        <w:ilvl w:val="1"/>
      </w:numPr>
      <w:ind w:left="720"/>
    </w:pPr>
    <w:rPr>
      <w:rFonts w:eastAsiaTheme="majorEastAsia" w:cstheme="majorBidi"/>
      <w:color w:val="9CB7D5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72EA"/>
    <w:rPr>
      <w:rFonts w:eastAsiaTheme="majorEastAsia" w:cstheme="majorBidi"/>
      <w:color w:val="9CB7D5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72EA"/>
    <w:pPr>
      <w:spacing w:before="160"/>
      <w:jc w:val="center"/>
    </w:pPr>
    <w:rPr>
      <w:i/>
      <w:iCs/>
      <w:color w:val="8DACCF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72EA"/>
    <w:rPr>
      <w:i/>
      <w:iCs/>
      <w:color w:val="8DACCF" w:themeColor="text1" w:themeTint="BF"/>
    </w:rPr>
  </w:style>
  <w:style w:type="paragraph" w:styleId="ListParagraph">
    <w:name w:val="List Paragraph"/>
    <w:basedOn w:val="Normal"/>
    <w:uiPriority w:val="34"/>
    <w:qFormat/>
    <w:rsid w:val="00E66D36"/>
    <w:pPr>
      <w:numPr>
        <w:numId w:val="1"/>
      </w:numPr>
      <w:snapToGrid w:val="0"/>
    </w:pPr>
  </w:style>
  <w:style w:type="character" w:styleId="IntenseEmphasis">
    <w:name w:val="Intense Emphasis"/>
    <w:basedOn w:val="DefaultParagraphFont"/>
    <w:uiPriority w:val="21"/>
    <w:qFormat/>
    <w:rsid w:val="00E66D36"/>
    <w:rPr>
      <w:i/>
      <w:iCs/>
      <w:color w:val="365192" w:themeColor="accent3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6D36"/>
    <w:pPr>
      <w:pBdr>
        <w:top w:val="single" w:sz="4" w:space="10" w:color="BF9C00" w:themeColor="accent1" w:themeShade="BF"/>
        <w:bottom w:val="single" w:sz="4" w:space="10" w:color="BF9C00" w:themeColor="accent1" w:themeShade="BF"/>
      </w:pBdr>
      <w:spacing w:before="360" w:after="360"/>
      <w:ind w:left="864" w:right="864"/>
      <w:jc w:val="center"/>
    </w:pPr>
    <w:rPr>
      <w:i/>
      <w:iCs/>
      <w:color w:val="365192" w:themeColor="accent3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6D36"/>
    <w:rPr>
      <w:i/>
      <w:iCs/>
      <w:color w:val="365192" w:themeColor="accent3"/>
      <w:sz w:val="22"/>
    </w:rPr>
  </w:style>
  <w:style w:type="character" w:styleId="IntenseReference">
    <w:name w:val="Intense Reference"/>
    <w:basedOn w:val="DefaultParagraphFont"/>
    <w:uiPriority w:val="32"/>
    <w:qFormat/>
    <w:rsid w:val="00E66D36"/>
    <w:rPr>
      <w:b/>
      <w:bCs/>
      <w:smallCaps/>
      <w:color w:val="1C2246"/>
      <w:spacing w:val="5"/>
    </w:rPr>
  </w:style>
  <w:style w:type="paragraph" w:styleId="Header">
    <w:name w:val="header"/>
    <w:basedOn w:val="Normal"/>
    <w:link w:val="HeaderChar"/>
    <w:unhideWhenUsed/>
    <w:rsid w:val="00E66D36"/>
    <w:pPr>
      <w:jc w:val="right"/>
    </w:pPr>
    <w:rPr>
      <w:b/>
      <w:bCs/>
      <w:color w:val="1C2246"/>
      <w:sz w:val="20"/>
      <w:szCs w:val="20"/>
    </w:rPr>
  </w:style>
  <w:style w:type="character" w:customStyle="1" w:styleId="HeaderChar">
    <w:name w:val="Header Char"/>
    <w:basedOn w:val="DefaultParagraphFont"/>
    <w:link w:val="Header"/>
    <w:rsid w:val="00E66D36"/>
    <w:rPr>
      <w:b/>
      <w:bCs/>
      <w:color w:val="1C2246"/>
      <w:sz w:val="20"/>
      <w:szCs w:val="20"/>
    </w:rPr>
  </w:style>
  <w:style w:type="paragraph" w:styleId="Footer">
    <w:name w:val="footer"/>
    <w:basedOn w:val="Heading4"/>
    <w:link w:val="FooterChar"/>
    <w:uiPriority w:val="99"/>
    <w:unhideWhenUsed/>
    <w:rsid w:val="00535C7D"/>
    <w:pPr>
      <w:spacing w:before="0"/>
    </w:pPr>
    <w:rPr>
      <w:b w:val="0"/>
    </w:rPr>
  </w:style>
  <w:style w:type="character" w:customStyle="1" w:styleId="FooterChar">
    <w:name w:val="Footer Char"/>
    <w:basedOn w:val="DefaultParagraphFont"/>
    <w:link w:val="Footer"/>
    <w:uiPriority w:val="99"/>
    <w:rsid w:val="00535C7D"/>
    <w:rPr>
      <w:rFonts w:eastAsiaTheme="majorEastAsia" w:cstheme="majorBidi"/>
      <w:iCs/>
      <w:sz w:val="22"/>
    </w:rPr>
  </w:style>
  <w:style w:type="character" w:styleId="Hyperlink">
    <w:name w:val="Hyperlink"/>
    <w:basedOn w:val="DefaultParagraphFont"/>
    <w:uiPriority w:val="99"/>
    <w:unhideWhenUsed/>
    <w:rsid w:val="00C017A4"/>
    <w:rPr>
      <w:color w:val="6791B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017A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D5E57"/>
    <w:pPr>
      <w:spacing w:after="0" w:line="240" w:lineRule="auto"/>
      <w:ind w:left="720"/>
    </w:pPr>
    <w:rPr>
      <w:sz w:val="22"/>
    </w:rPr>
  </w:style>
  <w:style w:type="character" w:styleId="Strong">
    <w:name w:val="Strong"/>
    <w:basedOn w:val="DefaultParagraphFont"/>
    <w:uiPriority w:val="22"/>
    <w:qFormat/>
    <w:rsid w:val="008F01BA"/>
    <w:rPr>
      <w:b/>
      <w:bCs/>
    </w:rPr>
  </w:style>
  <w:style w:type="paragraph" w:styleId="BodyText">
    <w:name w:val="Body Text"/>
    <w:basedOn w:val="Normal"/>
    <w:link w:val="BodyTextChar"/>
    <w:rsid w:val="0010774B"/>
    <w:rPr>
      <w:szCs w:val="20"/>
    </w:rPr>
  </w:style>
  <w:style w:type="character" w:customStyle="1" w:styleId="BodyTextChar">
    <w:name w:val="Body Text Char"/>
    <w:basedOn w:val="DefaultParagraphFont"/>
    <w:link w:val="BodyText"/>
    <w:rsid w:val="0010774B"/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CommentText">
    <w:name w:val="annotation text"/>
    <w:basedOn w:val="Normal"/>
    <w:link w:val="CommentTextChar"/>
    <w:rsid w:val="0010774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10774B"/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rsid w:val="0010774B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774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74B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printanswer">
    <w:name w:val="printanswer"/>
    <w:basedOn w:val="DefaultParagraphFont"/>
    <w:rsid w:val="0010774B"/>
  </w:style>
  <w:style w:type="paragraph" w:customStyle="1" w:styleId="Default">
    <w:name w:val="Default"/>
    <w:rsid w:val="0010774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kern w:val="0"/>
      <w14:ligatures w14:val="none"/>
    </w:rPr>
  </w:style>
  <w:style w:type="table" w:styleId="TableGrid">
    <w:name w:val="Table Grid"/>
    <w:basedOn w:val="TableNormal"/>
    <w:uiPriority w:val="59"/>
    <w:rsid w:val="0010774B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774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774B"/>
    <w:rPr>
      <w:rFonts w:ascii="Times New Roman" w:eastAsia="Times New Roman" w:hAnsi="Times New Roman" w:cs="Times New Roman"/>
      <w:b/>
      <w:bCs/>
      <w:kern w:val="0"/>
      <w:sz w:val="20"/>
      <w:szCs w:val="20"/>
      <w14:ligatures w14:val="none"/>
    </w:rPr>
  </w:style>
  <w:style w:type="paragraph" w:styleId="NormalWeb">
    <w:name w:val="Normal (Web)"/>
    <w:basedOn w:val="Normal"/>
    <w:uiPriority w:val="99"/>
    <w:unhideWhenUsed/>
    <w:rsid w:val="0010774B"/>
    <w:pPr>
      <w:spacing w:before="100" w:beforeAutospacing="1" w:after="100" w:afterAutospacing="1"/>
    </w:pPr>
  </w:style>
  <w:style w:type="character" w:styleId="FollowedHyperlink">
    <w:name w:val="FollowedHyperlink"/>
    <w:basedOn w:val="DefaultParagraphFont"/>
    <w:uiPriority w:val="99"/>
    <w:semiHidden/>
    <w:unhideWhenUsed/>
    <w:rsid w:val="0010774B"/>
    <w:rPr>
      <w:color w:val="B2CCE0" w:themeColor="followedHyperlink"/>
      <w:u w:val="single"/>
    </w:rPr>
  </w:style>
  <w:style w:type="character" w:customStyle="1" w:styleId="ui-provider">
    <w:name w:val="ui-provider"/>
    <w:basedOn w:val="DefaultParagraphFont"/>
    <w:rsid w:val="0010774B"/>
  </w:style>
  <w:style w:type="paragraph" w:customStyle="1" w:styleId="paragraph">
    <w:name w:val="paragraph"/>
    <w:basedOn w:val="Normal"/>
    <w:rsid w:val="0010774B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  <w:style w:type="character" w:customStyle="1" w:styleId="normaltextrun">
    <w:name w:val="normaltextrun"/>
    <w:basedOn w:val="DefaultParagraphFont"/>
    <w:rsid w:val="0010774B"/>
  </w:style>
  <w:style w:type="character" w:customStyle="1" w:styleId="eop">
    <w:name w:val="eop"/>
    <w:basedOn w:val="DefaultParagraphFont"/>
    <w:rsid w:val="0010774B"/>
  </w:style>
  <w:style w:type="paragraph" w:styleId="Revision">
    <w:name w:val="Revision"/>
    <w:hidden/>
    <w:uiPriority w:val="99"/>
    <w:semiHidden/>
    <w:rsid w:val="0010774B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table" w:customStyle="1" w:styleId="TableGrid1">
    <w:name w:val="Table Grid1"/>
    <w:basedOn w:val="TableNormal"/>
    <w:next w:val="TableGrid"/>
    <w:uiPriority w:val="59"/>
    <w:rsid w:val="005A2C2C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288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92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7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4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7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594875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889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64679">
              <w:marLeft w:val="1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0711397">
          <w:marLeft w:val="0"/>
          <w:marRight w:val="0"/>
          <w:marTop w:val="10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54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07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796021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213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4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20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13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34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2264339">
                  <w:marLeft w:val="0"/>
                  <w:marRight w:val="0"/>
                  <w:marTop w:val="0"/>
                  <w:marBottom w:val="3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09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297472">
              <w:marLeft w:val="175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3269890">
          <w:marLeft w:val="0"/>
          <w:marRight w:val="0"/>
          <w:marTop w:val="10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33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1844604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054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55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8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chester.edu/ohsp/templates/" TargetMode="External"/><Relationship Id="rId13" Type="http://schemas.openxmlformats.org/officeDocument/2006/relationships/hyperlink" Target="https://www.rochester.edu/ohsp/documents/ohsp/pdf/policiesAndGuidance/Guideline_on_HSR_Research_Data_Security_Requirements.pdf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rochester.edu/ohsp/wp-content/uploads/2024/01/Policy_901_Investigator_Responsibilities.pdf" TargetMode="External"/><Relationship Id="rId12" Type="http://schemas.openxmlformats.org/officeDocument/2006/relationships/hyperlink" Target="https://www.rochester.edu/ohsp/resources/data-safety-monitoring-plans/" TargetMode="External"/><Relationship Id="rId17" Type="http://schemas.openxmlformats.org/officeDocument/2006/relationships/hyperlink" Target="mailto:Investigational%20Drug%20Service%20%3cInvestigationalDrugService@URMC.Rochester.edu%3e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estmenu.com/rochester/search" TargetMode="External"/><Relationship Id="rId20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rochester.edu/ohsp/templates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urmc.rochester.edu/pathology-labs/clinical/permits-certifications.aspx" TargetMode="External"/><Relationship Id="rId10" Type="http://schemas.openxmlformats.org/officeDocument/2006/relationships/hyperlink" Target="https://www.rochester.edu/ohsp/templates/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tech.rochester.edu/data-storage-solutions/" TargetMode="External"/><Relationship Id="rId14" Type="http://schemas.openxmlformats.org/officeDocument/2006/relationships/hyperlink" Target="https://www.op.nysed.gov/verification-search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ochester.edu/ohsp" TargetMode="External"/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URochester Palette">
      <a:dk1>
        <a:srgbClr val="6791BF"/>
      </a:dk1>
      <a:lt1>
        <a:srgbClr val="FCD11F"/>
      </a:lt1>
      <a:dk2>
        <a:srgbClr val="1C2246"/>
      </a:dk2>
      <a:lt2>
        <a:srgbClr val="E7E6E6"/>
      </a:lt2>
      <a:accent1>
        <a:srgbClr val="FFD100"/>
      </a:accent1>
      <a:accent2>
        <a:srgbClr val="CDCECD"/>
      </a:accent2>
      <a:accent3>
        <a:srgbClr val="365192"/>
      </a:accent3>
      <a:accent4>
        <a:srgbClr val="A7A9AA"/>
      </a:accent4>
      <a:accent5>
        <a:srgbClr val="707074"/>
      </a:accent5>
      <a:accent6>
        <a:srgbClr val="08406B"/>
      </a:accent6>
      <a:hlink>
        <a:srgbClr val="6791BF"/>
      </a:hlink>
      <a:folHlink>
        <a:srgbClr val="B2CCE0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840</Words>
  <Characters>6394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ODonoghue, Kelley</dc:creator>
  <cp:keywords/>
  <dc:description/>
  <cp:lastModifiedBy>Wessman, Kathleen</cp:lastModifiedBy>
  <cp:revision>6</cp:revision>
  <cp:lastPrinted>2025-10-08T19:16:00Z</cp:lastPrinted>
  <dcterms:created xsi:type="dcterms:W3CDTF">2026-04-27T15:06:00Z</dcterms:created>
  <dcterms:modified xsi:type="dcterms:W3CDTF">2026-06-12T18:24:00Z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f88861b9-979c-4de9-af91-8f7ba88cadd9</vt:lpwstr>
  </property>
</Properties>
</file>