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F98E1" w14:textId="5F62DC4F" w:rsidR="00CD5BC4" w:rsidRDefault="008D7196" w:rsidP="00710898">
      <w:pPr>
        <w:rPr>
          <w:color w:val="009FE0"/>
          <w:sz w:val="28"/>
          <w:szCs w:val="28"/>
        </w:rPr>
      </w:pPr>
      <w:r>
        <w:rPr>
          <w:noProof/>
        </w:rPr>
        <w:drawing>
          <wp:anchor distT="0" distB="0" distL="114300" distR="114300" simplePos="0" relativeHeight="251658240" behindDoc="1" locked="0" layoutInCell="1" allowOverlap="1" wp14:anchorId="4A88B556" wp14:editId="646A1F4B">
            <wp:simplePos x="0" y="0"/>
            <wp:positionH relativeFrom="column">
              <wp:posOffset>74749</wp:posOffset>
            </wp:positionH>
            <wp:positionV relativeFrom="paragraph">
              <wp:posOffset>-451485</wp:posOffset>
            </wp:positionV>
            <wp:extent cx="5943600" cy="306260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5943600" cy="3062605"/>
                    </a:xfrm>
                    <a:prstGeom prst="rect">
                      <a:avLst/>
                    </a:prstGeom>
                  </pic:spPr>
                </pic:pic>
              </a:graphicData>
            </a:graphic>
            <wp14:sizeRelH relativeFrom="page">
              <wp14:pctWidth>0</wp14:pctWidth>
            </wp14:sizeRelH>
            <wp14:sizeRelV relativeFrom="page">
              <wp14:pctHeight>0</wp14:pctHeight>
            </wp14:sizeRelV>
          </wp:anchor>
        </w:drawing>
      </w:r>
      <w:r w:rsidR="00CD5BC4">
        <w:rPr>
          <w:rFonts w:ascii="Aracne Condensed Regular" w:hAnsi="Aracne Condensed Regular"/>
          <w:color w:val="414142"/>
          <w:sz w:val="96"/>
          <w:szCs w:val="96"/>
        </w:rPr>
        <w:br/>
      </w:r>
      <w:r w:rsidR="00CD5BC4">
        <w:rPr>
          <w:rFonts w:ascii="Aracne Condensed Regular" w:hAnsi="Aracne Condensed Regular"/>
          <w:color w:val="414142"/>
          <w:sz w:val="96"/>
          <w:szCs w:val="96"/>
        </w:rPr>
        <w:br/>
      </w:r>
      <w:r w:rsidR="00CD5BC4">
        <w:rPr>
          <w:rFonts w:ascii="Aracne Condensed Regular" w:hAnsi="Aracne Condensed Regular"/>
          <w:color w:val="414142"/>
          <w:sz w:val="96"/>
          <w:szCs w:val="96"/>
        </w:rPr>
        <w:br/>
      </w:r>
      <w:r w:rsidR="00A9616B" w:rsidRPr="00710898">
        <w:rPr>
          <w:rFonts w:ascii="Aracne Condensed Regular" w:hAnsi="Aracne Condensed Regular"/>
          <w:color w:val="414142"/>
          <w:sz w:val="96"/>
          <w:szCs w:val="96"/>
        </w:rPr>
        <w:t>Program Report</w:t>
      </w:r>
      <w:r w:rsidR="00B65D8B">
        <w:rPr>
          <w:rFonts w:ascii="Aracne Condensed Regular" w:hAnsi="Aracne Condensed Regular"/>
          <w:color w:val="414142"/>
          <w:sz w:val="96"/>
          <w:szCs w:val="96"/>
        </w:rPr>
        <w:br/>
      </w:r>
      <w:r w:rsidR="0013639C">
        <w:rPr>
          <w:rFonts w:ascii="Aracne Condensed Regular" w:hAnsi="Aracne Condensed Regular"/>
          <w:color w:val="414142"/>
          <w:sz w:val="56"/>
          <w:szCs w:val="96"/>
        </w:rPr>
        <w:t>2018-2019</w:t>
      </w:r>
      <w:r w:rsidR="00B65D8B" w:rsidRPr="00B65D8B">
        <w:rPr>
          <w:rFonts w:ascii="Aracne Condensed Regular" w:hAnsi="Aracne Condensed Regular"/>
          <w:color w:val="414142"/>
          <w:sz w:val="56"/>
          <w:szCs w:val="96"/>
        </w:rPr>
        <w:t xml:space="preserve"> academic year</w:t>
      </w:r>
      <w:r w:rsidR="00A9616B">
        <w:br/>
      </w:r>
      <w:r w:rsidR="00710898" w:rsidRPr="00710898">
        <w:rPr>
          <w:color w:val="009FE0"/>
          <w:sz w:val="28"/>
          <w:szCs w:val="28"/>
        </w:rPr>
        <w:t>UHS Health Promotion Office</w:t>
      </w:r>
      <w:r w:rsidR="00710898" w:rsidRPr="00710898">
        <w:rPr>
          <w:color w:val="009FE0"/>
          <w:sz w:val="28"/>
          <w:szCs w:val="28"/>
        </w:rPr>
        <w:br/>
      </w:r>
      <w:r w:rsidR="00A9616B" w:rsidRPr="00710898">
        <w:rPr>
          <w:color w:val="009FE0"/>
          <w:sz w:val="28"/>
          <w:szCs w:val="28"/>
        </w:rPr>
        <w:t>University of R</w:t>
      </w:r>
      <w:r w:rsidR="00710898" w:rsidRPr="00710898">
        <w:rPr>
          <w:color w:val="009FE0"/>
          <w:sz w:val="28"/>
          <w:szCs w:val="28"/>
        </w:rPr>
        <w:t>ochester</w:t>
      </w:r>
      <w:r w:rsidR="0013639C">
        <w:rPr>
          <w:color w:val="009FE0"/>
          <w:sz w:val="28"/>
          <w:szCs w:val="28"/>
        </w:rPr>
        <w:br/>
        <w:t>May 2019</w:t>
      </w:r>
    </w:p>
    <w:p w14:paraId="6A68D1E4" w14:textId="2D47B2A4" w:rsidR="00CD5BC4" w:rsidRPr="008D7196" w:rsidRDefault="008D7196" w:rsidP="00710898">
      <w:pPr>
        <w:rPr>
          <w:rFonts w:ascii="Aracne Condensed Regular" w:hAnsi="Aracne Condensed Regular"/>
          <w:color w:val="414142"/>
          <w:sz w:val="96"/>
          <w:szCs w:val="96"/>
        </w:rPr>
      </w:pPr>
      <w:r>
        <w:rPr>
          <w:noProof/>
        </w:rPr>
        <w:drawing>
          <wp:anchor distT="0" distB="0" distL="114300" distR="114300" simplePos="0" relativeHeight="251660288" behindDoc="1" locked="0" layoutInCell="1" allowOverlap="1" wp14:anchorId="54C20E0F" wp14:editId="63040BDB">
            <wp:simplePos x="0" y="0"/>
            <wp:positionH relativeFrom="column">
              <wp:posOffset>-635</wp:posOffset>
            </wp:positionH>
            <wp:positionV relativeFrom="paragraph">
              <wp:posOffset>67904</wp:posOffset>
            </wp:positionV>
            <wp:extent cx="1569085" cy="2711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t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9085" cy="271145"/>
                    </a:xfrm>
                    <a:prstGeom prst="rect">
                      <a:avLst/>
                    </a:prstGeom>
                  </pic:spPr>
                </pic:pic>
              </a:graphicData>
            </a:graphic>
            <wp14:sizeRelH relativeFrom="page">
              <wp14:pctWidth>0</wp14:pctWidth>
            </wp14:sizeRelH>
            <wp14:sizeRelV relativeFrom="page">
              <wp14:pctHeight>0</wp14:pctHeight>
            </wp14:sizeRelV>
          </wp:anchor>
        </w:drawing>
      </w:r>
    </w:p>
    <w:p w14:paraId="649CAF87" w14:textId="0EFF4F8D" w:rsidR="00710898" w:rsidRDefault="00CD5BC4" w:rsidP="00710898">
      <w:pPr>
        <w:jc w:val="center"/>
      </w:pPr>
      <w:r>
        <w:rPr>
          <w:noProof/>
        </w:rPr>
        <w:drawing>
          <wp:anchor distT="0" distB="0" distL="114300" distR="114300" simplePos="0" relativeHeight="251659264" behindDoc="1" locked="0" layoutInCell="1" allowOverlap="1" wp14:anchorId="6E2FC467" wp14:editId="3E1D4778">
            <wp:simplePos x="0" y="0"/>
            <wp:positionH relativeFrom="column">
              <wp:posOffset>-123190</wp:posOffset>
            </wp:positionH>
            <wp:positionV relativeFrom="paragraph">
              <wp:posOffset>389255</wp:posOffset>
            </wp:positionV>
            <wp:extent cx="5949950" cy="30664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9950" cy="3066415"/>
                    </a:xfrm>
                    <a:prstGeom prst="rect">
                      <a:avLst/>
                    </a:prstGeom>
                  </pic:spPr>
                </pic:pic>
              </a:graphicData>
            </a:graphic>
            <wp14:sizeRelH relativeFrom="page">
              <wp14:pctWidth>0</wp14:pctWidth>
            </wp14:sizeRelH>
            <wp14:sizeRelV relativeFrom="page">
              <wp14:pctHeight>0</wp14:pctHeight>
            </wp14:sizeRelV>
          </wp:anchor>
        </w:drawing>
      </w:r>
    </w:p>
    <w:p w14:paraId="6A06C0C2" w14:textId="361AF86F" w:rsidR="00710898" w:rsidRDefault="00710898" w:rsidP="00710898">
      <w:pPr>
        <w:jc w:val="center"/>
      </w:pPr>
    </w:p>
    <w:p w14:paraId="69CED6FD" w14:textId="77777777" w:rsidR="00B65D8B" w:rsidRDefault="00B65D8B" w:rsidP="00710898">
      <w:pPr>
        <w:jc w:val="center"/>
      </w:pPr>
    </w:p>
    <w:p w14:paraId="3F1A9A53" w14:textId="77777777" w:rsidR="00B65D8B" w:rsidRDefault="00B65D8B" w:rsidP="00710898">
      <w:pPr>
        <w:jc w:val="center"/>
      </w:pPr>
    </w:p>
    <w:p w14:paraId="7A9F4A00" w14:textId="77777777" w:rsidR="00B65D8B" w:rsidRDefault="00B65D8B" w:rsidP="00710898">
      <w:pPr>
        <w:jc w:val="center"/>
      </w:pPr>
    </w:p>
    <w:p w14:paraId="2DEF8B05" w14:textId="47456605" w:rsidR="00710898" w:rsidRDefault="00710898" w:rsidP="00710898">
      <w:pPr>
        <w:jc w:val="center"/>
      </w:pPr>
    </w:p>
    <w:p w14:paraId="7410EFE7" w14:textId="78A8BD87" w:rsidR="00A9616B" w:rsidRDefault="00A9616B">
      <w:r>
        <w:br w:type="page"/>
      </w:r>
    </w:p>
    <w:p w14:paraId="5B452CE4" w14:textId="460C7464" w:rsidR="00CD5BC4" w:rsidRDefault="00710898" w:rsidP="00CD5BC4">
      <w:pPr>
        <w:jc w:val="center"/>
        <w:rPr>
          <w:rFonts w:ascii="Aracne Condensed Regular" w:hAnsi="Aracne Condensed Regular"/>
          <w:color w:val="414142"/>
          <w:sz w:val="72"/>
          <w:szCs w:val="72"/>
        </w:rPr>
      </w:pPr>
      <w:r>
        <w:rPr>
          <w:b/>
          <w:noProof/>
        </w:rPr>
        <w:lastRenderedPageBreak/>
        <w:drawing>
          <wp:anchor distT="0" distB="0" distL="114300" distR="114300" simplePos="0" relativeHeight="251661312" behindDoc="1" locked="0" layoutInCell="1" allowOverlap="1" wp14:anchorId="29A714DC" wp14:editId="51EF25D9">
            <wp:simplePos x="0" y="0"/>
            <wp:positionH relativeFrom="column">
              <wp:posOffset>0</wp:posOffset>
            </wp:positionH>
            <wp:positionV relativeFrom="paragraph">
              <wp:posOffset>0</wp:posOffset>
            </wp:positionV>
            <wp:extent cx="5950424" cy="5186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518020"/>
                    </a:xfrm>
                    <a:prstGeom prst="rect">
                      <a:avLst/>
                    </a:prstGeom>
                  </pic:spPr>
                </pic:pic>
              </a:graphicData>
            </a:graphic>
            <wp14:sizeRelH relativeFrom="page">
              <wp14:pctWidth>0</wp14:pctWidth>
            </wp14:sizeRelH>
            <wp14:sizeRelV relativeFrom="page">
              <wp14:pctHeight>0</wp14:pctHeight>
            </wp14:sizeRelV>
          </wp:anchor>
        </w:drawing>
      </w:r>
      <w:r w:rsidR="00CD5BC4" w:rsidRPr="00CD5BC4">
        <w:rPr>
          <w:rFonts w:ascii="Aracne Condensed Regular" w:hAnsi="Aracne Condensed Regular"/>
          <w:color w:val="414142"/>
          <w:sz w:val="72"/>
          <w:szCs w:val="72"/>
        </w:rPr>
        <w:t>Table of Contents</w:t>
      </w:r>
    </w:p>
    <w:p w14:paraId="50A43E26" w14:textId="0B77F974" w:rsidR="00302672" w:rsidRPr="008D7196" w:rsidRDefault="00302672" w:rsidP="00570CC3">
      <w:pPr>
        <w:spacing w:line="240" w:lineRule="auto"/>
        <w:rPr>
          <w:color w:val="009FE0"/>
          <w:sz w:val="24"/>
          <w:szCs w:val="28"/>
        </w:rPr>
      </w:pPr>
      <w:r w:rsidRPr="008D7196">
        <w:rPr>
          <w:b/>
          <w:color w:val="009FE0"/>
          <w:sz w:val="24"/>
          <w:szCs w:val="28"/>
        </w:rPr>
        <w:t>Health Promotion Office Mission:</w:t>
      </w:r>
      <w:r w:rsidRPr="008D7196">
        <w:rPr>
          <w:color w:val="009FE0"/>
          <w:sz w:val="24"/>
          <w:szCs w:val="28"/>
        </w:rPr>
        <w:t xml:space="preserve"> Promote healthy behaviors among University of Rochester students.</w:t>
      </w:r>
    </w:p>
    <w:p w14:paraId="231FDFED" w14:textId="77777777" w:rsidR="00981AED" w:rsidRDefault="00570CC3" w:rsidP="00981AED">
      <w:pPr>
        <w:spacing w:after="0" w:line="240" w:lineRule="auto"/>
        <w:rPr>
          <w:sz w:val="24"/>
          <w:szCs w:val="28"/>
        </w:rPr>
      </w:pPr>
      <w:r w:rsidRPr="008D7196">
        <w:rPr>
          <w:b/>
          <w:color w:val="009FE0"/>
          <w:sz w:val="24"/>
          <w:szCs w:val="28"/>
        </w:rPr>
        <w:t>SECTION 1:</w:t>
      </w:r>
      <w:r w:rsidRPr="008D7196">
        <w:rPr>
          <w:color w:val="009FE0"/>
          <w:sz w:val="24"/>
          <w:szCs w:val="28"/>
        </w:rPr>
        <w:t xml:space="preserve"> </w:t>
      </w:r>
      <w:r w:rsidR="00302672" w:rsidRPr="008D7196">
        <w:rPr>
          <w:i/>
          <w:color w:val="009FE0"/>
          <w:sz w:val="24"/>
          <w:szCs w:val="28"/>
        </w:rPr>
        <w:t xml:space="preserve">Plan, implement, and evaluate theory-and </w:t>
      </w:r>
      <w:r w:rsidR="008D7196">
        <w:rPr>
          <w:i/>
          <w:color w:val="009FE0"/>
          <w:sz w:val="24"/>
          <w:szCs w:val="28"/>
        </w:rPr>
        <w:t xml:space="preserve">evidence-based health promotion </w:t>
      </w:r>
      <w:r w:rsidR="00302672" w:rsidRPr="008D7196">
        <w:rPr>
          <w:i/>
          <w:color w:val="009FE0"/>
          <w:sz w:val="24"/>
          <w:szCs w:val="28"/>
        </w:rPr>
        <w:t>programs.</w:t>
      </w:r>
      <w:r w:rsidR="00302672" w:rsidRPr="008D7196">
        <w:rPr>
          <w:sz w:val="24"/>
          <w:szCs w:val="28"/>
        </w:rPr>
        <w:br/>
      </w:r>
      <w:r w:rsidR="008C5D2F">
        <w:rPr>
          <w:sz w:val="24"/>
          <w:szCs w:val="28"/>
        </w:rPr>
        <w:t>EAT Mindful online program</w:t>
      </w:r>
      <w:r w:rsidR="00B65D8B" w:rsidRPr="008D7196">
        <w:rPr>
          <w:sz w:val="24"/>
          <w:szCs w:val="28"/>
        </w:rPr>
        <w:t xml:space="preserve"> </w:t>
      </w:r>
      <w:r w:rsidR="00A20522">
        <w:rPr>
          <w:sz w:val="24"/>
          <w:szCs w:val="28"/>
        </w:rPr>
        <w:tab/>
      </w:r>
      <w:r w:rsidR="00A20522">
        <w:rPr>
          <w:sz w:val="24"/>
          <w:szCs w:val="28"/>
        </w:rPr>
        <w:tab/>
        <w:t>…………………………………………………………..</w:t>
      </w:r>
      <w:r w:rsidR="00A20522">
        <w:rPr>
          <w:sz w:val="24"/>
          <w:szCs w:val="28"/>
        </w:rPr>
        <w:tab/>
        <w:t>4</w:t>
      </w:r>
      <w:r w:rsidR="00B65D8B" w:rsidRPr="008D7196">
        <w:rPr>
          <w:sz w:val="24"/>
          <w:szCs w:val="28"/>
        </w:rPr>
        <w:br/>
        <w:t xml:space="preserve">Feel Fabulous in February </w:t>
      </w:r>
      <w:r w:rsidR="008D7196" w:rsidRPr="008D7196">
        <w:rPr>
          <w:sz w:val="24"/>
          <w:szCs w:val="28"/>
        </w:rPr>
        <w:tab/>
      </w:r>
      <w:r w:rsidR="008D7196">
        <w:rPr>
          <w:sz w:val="24"/>
          <w:szCs w:val="28"/>
        </w:rPr>
        <w:tab/>
      </w:r>
      <w:r w:rsidR="00A20522">
        <w:rPr>
          <w:sz w:val="24"/>
          <w:szCs w:val="28"/>
        </w:rPr>
        <w:t>…………………………………………………………..</w:t>
      </w:r>
      <w:r w:rsidR="00A20522">
        <w:rPr>
          <w:sz w:val="24"/>
          <w:szCs w:val="28"/>
        </w:rPr>
        <w:tab/>
        <w:t>6</w:t>
      </w:r>
      <w:r w:rsidR="00214E3A">
        <w:rPr>
          <w:sz w:val="24"/>
          <w:szCs w:val="28"/>
        </w:rPr>
        <w:br/>
        <w:t>HPV Vaccine Clinic</w:t>
      </w:r>
      <w:r w:rsidR="009040CF">
        <w:rPr>
          <w:sz w:val="24"/>
          <w:szCs w:val="28"/>
        </w:rPr>
        <w:t>s</w:t>
      </w:r>
      <w:r w:rsidR="00214E3A">
        <w:rPr>
          <w:sz w:val="24"/>
          <w:szCs w:val="28"/>
        </w:rPr>
        <w:tab/>
      </w:r>
      <w:r w:rsidR="00214E3A">
        <w:rPr>
          <w:sz w:val="24"/>
          <w:szCs w:val="28"/>
        </w:rPr>
        <w:tab/>
      </w:r>
      <w:r w:rsidR="00214E3A">
        <w:rPr>
          <w:sz w:val="24"/>
          <w:szCs w:val="28"/>
        </w:rPr>
        <w:tab/>
        <w:t>…………………………………………………………..</w:t>
      </w:r>
      <w:r w:rsidR="00214E3A">
        <w:rPr>
          <w:sz w:val="24"/>
          <w:szCs w:val="28"/>
        </w:rPr>
        <w:tab/>
        <w:t>8</w:t>
      </w:r>
    </w:p>
    <w:p w14:paraId="6471D3EA" w14:textId="08B329F0" w:rsidR="00570CC3" w:rsidRPr="008D7196" w:rsidRDefault="00981AED" w:rsidP="00302672">
      <w:pPr>
        <w:spacing w:line="240" w:lineRule="auto"/>
        <w:rPr>
          <w:sz w:val="24"/>
          <w:szCs w:val="28"/>
        </w:rPr>
      </w:pPr>
      <w:r>
        <w:rPr>
          <w:sz w:val="24"/>
          <w:szCs w:val="28"/>
        </w:rPr>
        <w:t>Flu Vaccine Clinics</w:t>
      </w:r>
      <w:r>
        <w:rPr>
          <w:sz w:val="24"/>
          <w:szCs w:val="28"/>
        </w:rPr>
        <w:tab/>
      </w:r>
      <w:r>
        <w:rPr>
          <w:sz w:val="24"/>
          <w:szCs w:val="28"/>
        </w:rPr>
        <w:tab/>
      </w:r>
      <w:r>
        <w:rPr>
          <w:sz w:val="24"/>
          <w:szCs w:val="28"/>
        </w:rPr>
        <w:tab/>
        <w:t>…………………………………………………………..</w:t>
      </w:r>
      <w:r>
        <w:rPr>
          <w:sz w:val="24"/>
          <w:szCs w:val="28"/>
        </w:rPr>
        <w:tab/>
        <w:t>10</w:t>
      </w:r>
      <w:r w:rsidR="00B65D8B" w:rsidRPr="008D7196">
        <w:rPr>
          <w:sz w:val="24"/>
          <w:szCs w:val="28"/>
        </w:rPr>
        <w:br/>
        <w:t>PAWS</w:t>
      </w:r>
      <w:r w:rsidR="00B65D8B" w:rsidRPr="008D7196">
        <w:rPr>
          <w:sz w:val="24"/>
          <w:szCs w:val="28"/>
        </w:rPr>
        <w:tab/>
      </w:r>
      <w:r w:rsidR="00B65D8B" w:rsidRPr="008D7196">
        <w:rPr>
          <w:sz w:val="24"/>
          <w:szCs w:val="28"/>
        </w:rPr>
        <w:tab/>
      </w:r>
      <w:r w:rsidR="00B65D8B" w:rsidRPr="008D7196">
        <w:rPr>
          <w:sz w:val="24"/>
          <w:szCs w:val="28"/>
        </w:rPr>
        <w:tab/>
      </w:r>
      <w:r w:rsidR="00B65D8B" w:rsidRPr="008D7196">
        <w:rPr>
          <w:sz w:val="24"/>
          <w:szCs w:val="28"/>
        </w:rPr>
        <w:tab/>
      </w:r>
      <w:r w:rsidR="00B65D8B" w:rsidRPr="008D7196">
        <w:rPr>
          <w:sz w:val="24"/>
          <w:szCs w:val="28"/>
        </w:rPr>
        <w:tab/>
      </w:r>
      <w:r w:rsidR="00214E3A">
        <w:rPr>
          <w:sz w:val="24"/>
          <w:szCs w:val="28"/>
        </w:rPr>
        <w:t>………………………………………………………….</w:t>
      </w:r>
      <w:r>
        <w:rPr>
          <w:sz w:val="24"/>
          <w:szCs w:val="28"/>
        </w:rPr>
        <w:t>.</w:t>
      </w:r>
      <w:r>
        <w:rPr>
          <w:sz w:val="24"/>
          <w:szCs w:val="28"/>
        </w:rPr>
        <w:tab/>
        <w:t>12</w:t>
      </w:r>
      <w:r w:rsidR="00B65D8B" w:rsidRPr="008D7196">
        <w:rPr>
          <w:sz w:val="24"/>
          <w:szCs w:val="28"/>
        </w:rPr>
        <w:br/>
        <w:t xml:space="preserve">Safe Sex Express </w:t>
      </w:r>
      <w:r w:rsidR="008D7196" w:rsidRPr="008D7196">
        <w:rPr>
          <w:sz w:val="24"/>
          <w:szCs w:val="28"/>
        </w:rPr>
        <w:tab/>
      </w:r>
      <w:r w:rsidR="008D7196" w:rsidRPr="008D7196">
        <w:rPr>
          <w:sz w:val="24"/>
          <w:szCs w:val="28"/>
        </w:rPr>
        <w:tab/>
      </w:r>
      <w:r w:rsidR="008D7196" w:rsidRPr="008D7196">
        <w:rPr>
          <w:sz w:val="24"/>
          <w:szCs w:val="28"/>
        </w:rPr>
        <w:tab/>
      </w:r>
      <w:r>
        <w:rPr>
          <w:sz w:val="24"/>
          <w:szCs w:val="28"/>
        </w:rPr>
        <w:t>…………………………………………………………..</w:t>
      </w:r>
      <w:r>
        <w:rPr>
          <w:sz w:val="24"/>
          <w:szCs w:val="28"/>
        </w:rPr>
        <w:tab/>
        <w:t>14</w:t>
      </w:r>
      <w:r w:rsidR="00B65D8B" w:rsidRPr="008D7196">
        <w:rPr>
          <w:sz w:val="24"/>
          <w:szCs w:val="28"/>
        </w:rPr>
        <w:br/>
      </w:r>
      <w:r w:rsidR="00302672" w:rsidRPr="008D7196">
        <w:rPr>
          <w:sz w:val="24"/>
          <w:szCs w:val="28"/>
        </w:rPr>
        <w:t>SWARM Traini</w:t>
      </w:r>
      <w:r w:rsidR="00832870">
        <w:rPr>
          <w:sz w:val="24"/>
          <w:szCs w:val="28"/>
        </w:rPr>
        <w:t>ng</w:t>
      </w:r>
      <w:r w:rsidR="00832870">
        <w:rPr>
          <w:sz w:val="24"/>
          <w:szCs w:val="28"/>
        </w:rPr>
        <w:tab/>
      </w:r>
      <w:r w:rsidR="00832870">
        <w:rPr>
          <w:sz w:val="24"/>
          <w:szCs w:val="28"/>
        </w:rPr>
        <w:tab/>
      </w:r>
      <w:r w:rsidR="00832870">
        <w:rPr>
          <w:sz w:val="24"/>
          <w:szCs w:val="28"/>
        </w:rPr>
        <w:tab/>
        <w:t>…………………………………………………………..</w:t>
      </w:r>
      <w:r w:rsidR="00832870">
        <w:rPr>
          <w:sz w:val="24"/>
          <w:szCs w:val="28"/>
        </w:rPr>
        <w:tab/>
        <w:t>1</w:t>
      </w:r>
      <w:r>
        <w:rPr>
          <w:sz w:val="24"/>
          <w:szCs w:val="28"/>
        </w:rPr>
        <w:t>6</w:t>
      </w:r>
      <w:r w:rsidR="00B65D8B" w:rsidRPr="008D7196">
        <w:rPr>
          <w:sz w:val="24"/>
          <w:szCs w:val="28"/>
        </w:rPr>
        <w:br/>
        <w:t>UR Sex Week</w:t>
      </w:r>
      <w:r w:rsidR="008D7196" w:rsidRPr="008D7196">
        <w:rPr>
          <w:sz w:val="24"/>
          <w:szCs w:val="28"/>
        </w:rPr>
        <w:tab/>
      </w:r>
      <w:r w:rsidR="008D7196" w:rsidRPr="008D7196">
        <w:rPr>
          <w:sz w:val="24"/>
          <w:szCs w:val="28"/>
        </w:rPr>
        <w:tab/>
      </w:r>
      <w:r w:rsidR="008D7196" w:rsidRPr="008D7196">
        <w:rPr>
          <w:sz w:val="24"/>
          <w:szCs w:val="28"/>
        </w:rPr>
        <w:tab/>
      </w:r>
      <w:r w:rsidR="008D7196">
        <w:rPr>
          <w:sz w:val="24"/>
          <w:szCs w:val="28"/>
        </w:rPr>
        <w:tab/>
      </w:r>
      <w:r>
        <w:rPr>
          <w:sz w:val="24"/>
          <w:szCs w:val="28"/>
        </w:rPr>
        <w:t>…………………………………………………………..</w:t>
      </w:r>
      <w:r>
        <w:rPr>
          <w:sz w:val="24"/>
          <w:szCs w:val="28"/>
        </w:rPr>
        <w:tab/>
        <w:t>18</w:t>
      </w:r>
      <w:r w:rsidR="00B65D8B" w:rsidRPr="008D7196">
        <w:rPr>
          <w:sz w:val="24"/>
          <w:szCs w:val="28"/>
        </w:rPr>
        <w:br/>
      </w:r>
      <w:proofErr w:type="spellStart"/>
      <w:r w:rsidR="008D7196" w:rsidRPr="008D7196">
        <w:rPr>
          <w:sz w:val="24"/>
          <w:szCs w:val="28"/>
        </w:rPr>
        <w:t>Zzzzs</w:t>
      </w:r>
      <w:proofErr w:type="spellEnd"/>
      <w:r w:rsidR="008D7196" w:rsidRPr="008D7196">
        <w:rPr>
          <w:sz w:val="24"/>
          <w:szCs w:val="28"/>
        </w:rPr>
        <w:t xml:space="preserve"> to As </w:t>
      </w:r>
      <w:r w:rsidR="00B65D8B" w:rsidRPr="008D7196">
        <w:rPr>
          <w:sz w:val="24"/>
          <w:szCs w:val="28"/>
        </w:rPr>
        <w:t>Sleep Challenge</w:t>
      </w:r>
      <w:r w:rsidR="008D7196" w:rsidRPr="008D7196">
        <w:rPr>
          <w:sz w:val="24"/>
          <w:szCs w:val="28"/>
        </w:rPr>
        <w:tab/>
      </w:r>
      <w:r w:rsidR="008D7196">
        <w:rPr>
          <w:sz w:val="24"/>
          <w:szCs w:val="28"/>
        </w:rPr>
        <w:tab/>
      </w:r>
      <w:r>
        <w:rPr>
          <w:sz w:val="24"/>
          <w:szCs w:val="28"/>
        </w:rPr>
        <w:t>…………………………………………………………..</w:t>
      </w:r>
      <w:r>
        <w:rPr>
          <w:sz w:val="24"/>
          <w:szCs w:val="28"/>
        </w:rPr>
        <w:tab/>
        <w:t>22</w:t>
      </w:r>
    </w:p>
    <w:p w14:paraId="3E711F34" w14:textId="3AF16454" w:rsidR="00570CC3" w:rsidRPr="008D7196" w:rsidRDefault="00570CC3" w:rsidP="00302672">
      <w:pPr>
        <w:spacing w:line="240" w:lineRule="auto"/>
        <w:rPr>
          <w:sz w:val="24"/>
          <w:szCs w:val="28"/>
        </w:rPr>
      </w:pPr>
      <w:r w:rsidRPr="008D7196">
        <w:rPr>
          <w:b/>
          <w:color w:val="009FE0"/>
          <w:sz w:val="24"/>
          <w:szCs w:val="28"/>
        </w:rPr>
        <w:t>SECTION 2:</w:t>
      </w:r>
      <w:r w:rsidRPr="008D7196">
        <w:rPr>
          <w:color w:val="009FE0"/>
          <w:sz w:val="24"/>
          <w:szCs w:val="28"/>
        </w:rPr>
        <w:t xml:space="preserve"> </w:t>
      </w:r>
      <w:r w:rsidRPr="008D7196">
        <w:rPr>
          <w:i/>
          <w:color w:val="009FE0"/>
          <w:sz w:val="24"/>
          <w:szCs w:val="28"/>
        </w:rPr>
        <w:t>Collaborate with the campus community and support health promotion initiatives.</w:t>
      </w:r>
      <w:r w:rsidRPr="008D7196">
        <w:rPr>
          <w:sz w:val="24"/>
          <w:szCs w:val="28"/>
        </w:rPr>
        <w:br/>
      </w:r>
      <w:r w:rsidR="009B08D2" w:rsidRPr="008D7196">
        <w:rPr>
          <w:sz w:val="24"/>
          <w:szCs w:val="28"/>
        </w:rPr>
        <w:t>Orientation Programming</w:t>
      </w:r>
      <w:r w:rsidR="00302672" w:rsidRPr="008D7196">
        <w:rPr>
          <w:sz w:val="24"/>
          <w:szCs w:val="28"/>
        </w:rPr>
        <w:tab/>
      </w:r>
      <w:r w:rsidR="008D7196">
        <w:rPr>
          <w:sz w:val="24"/>
          <w:szCs w:val="28"/>
        </w:rPr>
        <w:tab/>
      </w:r>
      <w:r w:rsidR="00302672" w:rsidRPr="008D7196">
        <w:rPr>
          <w:sz w:val="24"/>
          <w:szCs w:val="28"/>
        </w:rPr>
        <w:t>…………………………………………………………..</w:t>
      </w:r>
      <w:r w:rsidR="00302672" w:rsidRPr="008D7196">
        <w:rPr>
          <w:sz w:val="24"/>
          <w:szCs w:val="28"/>
        </w:rPr>
        <w:tab/>
      </w:r>
      <w:r w:rsidR="00981AED">
        <w:rPr>
          <w:sz w:val="24"/>
          <w:szCs w:val="28"/>
        </w:rPr>
        <w:t>26</w:t>
      </w:r>
      <w:r w:rsidR="00302672" w:rsidRPr="008D7196">
        <w:rPr>
          <w:sz w:val="24"/>
          <w:szCs w:val="28"/>
        </w:rPr>
        <w:br/>
      </w:r>
      <w:r w:rsidR="00C430A4" w:rsidRPr="008D7196">
        <w:rPr>
          <w:sz w:val="24"/>
          <w:szCs w:val="28"/>
        </w:rPr>
        <w:t>RA Training</w:t>
      </w:r>
      <w:r w:rsidR="002922FE" w:rsidRPr="008D7196">
        <w:rPr>
          <w:sz w:val="24"/>
          <w:szCs w:val="28"/>
        </w:rPr>
        <w:tab/>
      </w:r>
      <w:r w:rsidR="002922FE" w:rsidRPr="008D7196">
        <w:rPr>
          <w:sz w:val="24"/>
          <w:szCs w:val="28"/>
        </w:rPr>
        <w:tab/>
      </w:r>
      <w:r w:rsidR="002922FE" w:rsidRPr="008D7196">
        <w:rPr>
          <w:sz w:val="24"/>
          <w:szCs w:val="28"/>
        </w:rPr>
        <w:tab/>
      </w:r>
      <w:r w:rsidR="002922FE" w:rsidRPr="008D7196">
        <w:rPr>
          <w:sz w:val="24"/>
          <w:szCs w:val="28"/>
        </w:rPr>
        <w:tab/>
        <w:t>…………………………………………………………..</w:t>
      </w:r>
      <w:r w:rsidR="002922FE" w:rsidRPr="008D7196">
        <w:rPr>
          <w:sz w:val="24"/>
          <w:szCs w:val="28"/>
        </w:rPr>
        <w:tab/>
      </w:r>
      <w:r w:rsidR="00981AED">
        <w:rPr>
          <w:sz w:val="24"/>
          <w:szCs w:val="28"/>
        </w:rPr>
        <w:t>28</w:t>
      </w:r>
      <w:r w:rsidR="00404C34" w:rsidRPr="008D7196">
        <w:rPr>
          <w:sz w:val="24"/>
          <w:szCs w:val="28"/>
        </w:rPr>
        <w:t xml:space="preserve"> </w:t>
      </w:r>
      <w:r w:rsidR="008D7196">
        <w:rPr>
          <w:sz w:val="24"/>
          <w:szCs w:val="28"/>
        </w:rPr>
        <w:br/>
      </w:r>
      <w:r w:rsidR="009B08D2" w:rsidRPr="008D7196">
        <w:rPr>
          <w:sz w:val="24"/>
          <w:szCs w:val="28"/>
        </w:rPr>
        <w:t>General Program Requests</w:t>
      </w:r>
      <w:r w:rsidR="002922FE" w:rsidRPr="008D7196">
        <w:rPr>
          <w:sz w:val="24"/>
          <w:szCs w:val="28"/>
        </w:rPr>
        <w:tab/>
      </w:r>
      <w:r w:rsidR="008D7196">
        <w:rPr>
          <w:sz w:val="24"/>
          <w:szCs w:val="28"/>
        </w:rPr>
        <w:tab/>
      </w:r>
      <w:r w:rsidR="002922FE" w:rsidRPr="008D7196">
        <w:rPr>
          <w:sz w:val="24"/>
          <w:szCs w:val="28"/>
        </w:rPr>
        <w:t>…………………………………………………………..</w:t>
      </w:r>
      <w:r w:rsidR="002922FE" w:rsidRPr="008D7196">
        <w:rPr>
          <w:sz w:val="24"/>
          <w:szCs w:val="28"/>
        </w:rPr>
        <w:tab/>
      </w:r>
      <w:r w:rsidR="00981AED">
        <w:rPr>
          <w:sz w:val="24"/>
          <w:szCs w:val="28"/>
        </w:rPr>
        <w:t>29</w:t>
      </w:r>
    </w:p>
    <w:p w14:paraId="39C4501D" w14:textId="4CC8E849" w:rsidR="00570CC3" w:rsidRPr="008D7196" w:rsidRDefault="00570CC3" w:rsidP="00302672">
      <w:pPr>
        <w:spacing w:line="240" w:lineRule="auto"/>
        <w:rPr>
          <w:sz w:val="24"/>
          <w:szCs w:val="28"/>
        </w:rPr>
      </w:pPr>
      <w:r w:rsidRPr="008D7196">
        <w:rPr>
          <w:b/>
          <w:color w:val="009FE0"/>
          <w:sz w:val="24"/>
          <w:szCs w:val="28"/>
        </w:rPr>
        <w:t>SECTION 3:</w:t>
      </w:r>
      <w:r w:rsidRPr="008D7196">
        <w:rPr>
          <w:color w:val="009FE0"/>
          <w:sz w:val="24"/>
          <w:szCs w:val="28"/>
        </w:rPr>
        <w:t xml:space="preserve"> </w:t>
      </w:r>
      <w:r w:rsidRPr="008D7196">
        <w:rPr>
          <w:i/>
          <w:color w:val="009FE0"/>
          <w:sz w:val="24"/>
          <w:szCs w:val="28"/>
        </w:rPr>
        <w:t>Direct the Peer Health Advocacy program.</w:t>
      </w:r>
      <w:r w:rsidRPr="008D7196">
        <w:rPr>
          <w:sz w:val="24"/>
          <w:szCs w:val="28"/>
        </w:rPr>
        <w:br/>
      </w:r>
      <w:r w:rsidR="00302672" w:rsidRPr="008D7196">
        <w:rPr>
          <w:sz w:val="24"/>
          <w:szCs w:val="28"/>
        </w:rPr>
        <w:t>PH 216</w:t>
      </w:r>
      <w:r w:rsidR="00302672" w:rsidRPr="008D7196">
        <w:rPr>
          <w:sz w:val="24"/>
          <w:szCs w:val="28"/>
        </w:rPr>
        <w:tab/>
      </w:r>
      <w:r w:rsidR="00302672" w:rsidRPr="008D7196">
        <w:rPr>
          <w:sz w:val="24"/>
          <w:szCs w:val="28"/>
        </w:rPr>
        <w:tab/>
      </w:r>
      <w:r w:rsidR="00302672" w:rsidRPr="008D7196">
        <w:rPr>
          <w:sz w:val="24"/>
          <w:szCs w:val="28"/>
        </w:rPr>
        <w:tab/>
      </w:r>
      <w:r w:rsidR="00302672" w:rsidRPr="008D7196">
        <w:rPr>
          <w:sz w:val="24"/>
          <w:szCs w:val="28"/>
        </w:rPr>
        <w:tab/>
      </w:r>
      <w:r w:rsidR="008D7196">
        <w:rPr>
          <w:sz w:val="24"/>
          <w:szCs w:val="28"/>
        </w:rPr>
        <w:tab/>
      </w:r>
      <w:r w:rsidR="00302672" w:rsidRPr="008D7196">
        <w:rPr>
          <w:sz w:val="24"/>
          <w:szCs w:val="28"/>
        </w:rPr>
        <w:t>…………………………………………………………..</w:t>
      </w:r>
      <w:r w:rsidR="00302672" w:rsidRPr="008D7196">
        <w:rPr>
          <w:sz w:val="24"/>
          <w:szCs w:val="28"/>
        </w:rPr>
        <w:tab/>
      </w:r>
      <w:r w:rsidR="00981AED">
        <w:rPr>
          <w:sz w:val="24"/>
          <w:szCs w:val="28"/>
        </w:rPr>
        <w:t>31</w:t>
      </w:r>
      <w:r w:rsidR="002922FE" w:rsidRPr="008D7196">
        <w:rPr>
          <w:sz w:val="24"/>
          <w:szCs w:val="28"/>
        </w:rPr>
        <w:br/>
        <w:t xml:space="preserve">PHA </w:t>
      </w:r>
      <w:r w:rsidR="00FD1A86">
        <w:rPr>
          <w:sz w:val="24"/>
          <w:szCs w:val="28"/>
        </w:rPr>
        <w:t>Internship</w:t>
      </w:r>
      <w:r w:rsidR="00FD1A86">
        <w:rPr>
          <w:sz w:val="24"/>
          <w:szCs w:val="28"/>
        </w:rPr>
        <w:tab/>
      </w:r>
      <w:r w:rsidR="00FD1A86">
        <w:rPr>
          <w:sz w:val="24"/>
          <w:szCs w:val="28"/>
        </w:rPr>
        <w:tab/>
      </w:r>
      <w:r w:rsidR="002922FE" w:rsidRPr="008D7196">
        <w:rPr>
          <w:sz w:val="24"/>
          <w:szCs w:val="28"/>
        </w:rPr>
        <w:tab/>
        <w:t>…………………………………………………………..</w:t>
      </w:r>
      <w:r w:rsidR="002922FE" w:rsidRPr="008D7196">
        <w:rPr>
          <w:sz w:val="24"/>
          <w:szCs w:val="28"/>
        </w:rPr>
        <w:tab/>
      </w:r>
      <w:r w:rsidR="00981AED">
        <w:rPr>
          <w:sz w:val="24"/>
          <w:szCs w:val="28"/>
        </w:rPr>
        <w:t>33</w:t>
      </w:r>
    </w:p>
    <w:p w14:paraId="429671BB" w14:textId="6EBA091E" w:rsidR="00570CC3" w:rsidRPr="008D7196" w:rsidRDefault="00570CC3" w:rsidP="00570CC3">
      <w:pPr>
        <w:spacing w:line="240" w:lineRule="auto"/>
        <w:rPr>
          <w:sz w:val="24"/>
          <w:szCs w:val="28"/>
        </w:rPr>
      </w:pPr>
      <w:r w:rsidRPr="008D7196">
        <w:rPr>
          <w:b/>
          <w:color w:val="009FE0"/>
          <w:sz w:val="24"/>
          <w:szCs w:val="28"/>
        </w:rPr>
        <w:t>SECTION 4:</w:t>
      </w:r>
      <w:r w:rsidRPr="008D7196">
        <w:rPr>
          <w:color w:val="009FE0"/>
          <w:sz w:val="24"/>
          <w:szCs w:val="28"/>
        </w:rPr>
        <w:t xml:space="preserve"> </w:t>
      </w:r>
      <w:r w:rsidRPr="008D7196">
        <w:rPr>
          <w:i/>
          <w:color w:val="009FE0"/>
          <w:sz w:val="24"/>
          <w:szCs w:val="28"/>
        </w:rPr>
        <w:t>Offer 1:1 consultations with students to improve their well-being.</w:t>
      </w:r>
      <w:r w:rsidRPr="008D7196">
        <w:rPr>
          <w:sz w:val="24"/>
          <w:szCs w:val="28"/>
        </w:rPr>
        <w:br/>
        <w:t>BASICS</w:t>
      </w:r>
      <w:r w:rsidR="00D27417" w:rsidRPr="008D7196">
        <w:rPr>
          <w:sz w:val="24"/>
          <w:szCs w:val="28"/>
        </w:rPr>
        <w:tab/>
      </w:r>
      <w:r w:rsidR="00D27417" w:rsidRPr="008D7196">
        <w:rPr>
          <w:sz w:val="24"/>
          <w:szCs w:val="28"/>
        </w:rPr>
        <w:tab/>
      </w:r>
      <w:r w:rsidR="00D27417" w:rsidRPr="008D7196">
        <w:rPr>
          <w:sz w:val="24"/>
          <w:szCs w:val="28"/>
        </w:rPr>
        <w:tab/>
      </w:r>
      <w:r w:rsidR="00D27417" w:rsidRPr="008D7196">
        <w:rPr>
          <w:sz w:val="24"/>
          <w:szCs w:val="28"/>
        </w:rPr>
        <w:tab/>
      </w:r>
      <w:r w:rsidR="008D7196">
        <w:rPr>
          <w:sz w:val="24"/>
          <w:szCs w:val="28"/>
        </w:rPr>
        <w:tab/>
      </w:r>
      <w:r w:rsidR="00D27417" w:rsidRPr="008D7196">
        <w:rPr>
          <w:sz w:val="24"/>
          <w:szCs w:val="28"/>
        </w:rPr>
        <w:t>…………………………………………………………..</w:t>
      </w:r>
      <w:r w:rsidR="00D27417" w:rsidRPr="008D7196">
        <w:rPr>
          <w:sz w:val="24"/>
          <w:szCs w:val="28"/>
        </w:rPr>
        <w:tab/>
      </w:r>
      <w:r w:rsidR="00981AED">
        <w:rPr>
          <w:sz w:val="24"/>
          <w:szCs w:val="28"/>
        </w:rPr>
        <w:t>34</w:t>
      </w:r>
    </w:p>
    <w:p w14:paraId="4CE7525D" w14:textId="3E656498" w:rsidR="009B08D2" w:rsidRPr="008D7196" w:rsidRDefault="00570CC3" w:rsidP="00302672">
      <w:pPr>
        <w:spacing w:line="240" w:lineRule="auto"/>
        <w:rPr>
          <w:sz w:val="24"/>
          <w:szCs w:val="28"/>
        </w:rPr>
      </w:pPr>
      <w:r w:rsidRPr="008D7196">
        <w:rPr>
          <w:sz w:val="24"/>
          <w:szCs w:val="28"/>
        </w:rPr>
        <w:tab/>
      </w:r>
      <w:r w:rsidRPr="008D7196">
        <w:rPr>
          <w:sz w:val="24"/>
          <w:szCs w:val="28"/>
        </w:rPr>
        <w:tab/>
      </w:r>
      <w:r w:rsidR="008D7196">
        <w:rPr>
          <w:sz w:val="24"/>
          <w:szCs w:val="28"/>
        </w:rPr>
        <w:tab/>
      </w:r>
    </w:p>
    <w:p w14:paraId="736E3D40" w14:textId="77777777" w:rsidR="00B503A6" w:rsidRDefault="00B503A6" w:rsidP="00302672">
      <w:pPr>
        <w:spacing w:line="240" w:lineRule="auto"/>
        <w:rPr>
          <w:sz w:val="28"/>
          <w:szCs w:val="28"/>
        </w:rPr>
      </w:pPr>
    </w:p>
    <w:p w14:paraId="26325BF4" w14:textId="77777777" w:rsidR="00951EEE" w:rsidRDefault="00951EEE" w:rsidP="00302672">
      <w:pPr>
        <w:spacing w:line="240" w:lineRule="auto"/>
        <w:rPr>
          <w:sz w:val="28"/>
          <w:szCs w:val="28"/>
        </w:rPr>
      </w:pPr>
    </w:p>
    <w:p w14:paraId="4A3B9EF0" w14:textId="77777777" w:rsidR="00296213" w:rsidRDefault="00296213" w:rsidP="00302672">
      <w:pPr>
        <w:spacing w:line="240" w:lineRule="auto"/>
        <w:rPr>
          <w:sz w:val="28"/>
          <w:szCs w:val="28"/>
        </w:rPr>
      </w:pPr>
    </w:p>
    <w:p w14:paraId="03619D11" w14:textId="77777777" w:rsidR="0013639C" w:rsidRDefault="0013639C" w:rsidP="00302672">
      <w:pPr>
        <w:spacing w:line="240" w:lineRule="auto"/>
        <w:rPr>
          <w:sz w:val="28"/>
          <w:szCs w:val="28"/>
        </w:rPr>
      </w:pPr>
    </w:p>
    <w:p w14:paraId="52D334DF" w14:textId="77777777" w:rsidR="0013639C" w:rsidRDefault="0013639C" w:rsidP="00302672">
      <w:pPr>
        <w:spacing w:line="240" w:lineRule="auto"/>
        <w:rPr>
          <w:sz w:val="28"/>
          <w:szCs w:val="28"/>
        </w:rPr>
      </w:pPr>
    </w:p>
    <w:p w14:paraId="74FE5702" w14:textId="77777777" w:rsidR="00951EEE" w:rsidRDefault="00951EEE" w:rsidP="00302672">
      <w:pPr>
        <w:spacing w:line="240" w:lineRule="auto"/>
        <w:rPr>
          <w:sz w:val="28"/>
          <w:szCs w:val="28"/>
        </w:rPr>
      </w:pPr>
    </w:p>
    <w:p w14:paraId="204F4695" w14:textId="7C2A041C" w:rsidR="009B08D2" w:rsidRDefault="009B08D2" w:rsidP="00302672">
      <w:pPr>
        <w:spacing w:line="240" w:lineRule="auto"/>
        <w:rPr>
          <w:rFonts w:ascii="Aracne Condensed Regular" w:hAnsi="Aracne Condensed Regular"/>
          <w:color w:val="414142"/>
          <w:sz w:val="96"/>
          <w:szCs w:val="96"/>
        </w:rPr>
      </w:pPr>
      <w:r w:rsidRPr="009B08D2">
        <w:rPr>
          <w:noProof/>
        </w:rPr>
        <w:lastRenderedPageBreak/>
        <w:drawing>
          <wp:anchor distT="0" distB="0" distL="114300" distR="114300" simplePos="0" relativeHeight="251704320" behindDoc="1" locked="0" layoutInCell="1" allowOverlap="1" wp14:anchorId="72B29F5A" wp14:editId="41EF00D6">
            <wp:simplePos x="0" y="0"/>
            <wp:positionH relativeFrom="column">
              <wp:posOffset>-48180</wp:posOffset>
            </wp:positionH>
            <wp:positionV relativeFrom="paragraph">
              <wp:posOffset>131445</wp:posOffset>
            </wp:positionV>
            <wp:extent cx="5943600" cy="3062605"/>
            <wp:effectExtent l="0" t="0" r="0"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5943600" cy="3062605"/>
                    </a:xfrm>
                    <a:prstGeom prst="rect">
                      <a:avLst/>
                    </a:prstGeom>
                  </pic:spPr>
                </pic:pic>
              </a:graphicData>
            </a:graphic>
            <wp14:sizeRelH relativeFrom="page">
              <wp14:pctWidth>0</wp14:pctWidth>
            </wp14:sizeRelH>
            <wp14:sizeRelV relativeFrom="page">
              <wp14:pctHeight>0</wp14:pctHeight>
            </wp14:sizeRelV>
          </wp:anchor>
        </w:drawing>
      </w:r>
      <w:r w:rsidR="002922FE" w:rsidRPr="00570CC3">
        <w:br/>
      </w:r>
    </w:p>
    <w:p w14:paraId="4BECE949" w14:textId="77777777" w:rsidR="009B08D2" w:rsidRDefault="009B08D2" w:rsidP="00302672">
      <w:pPr>
        <w:spacing w:line="240" w:lineRule="auto"/>
        <w:rPr>
          <w:rFonts w:ascii="Aracne Condensed Regular" w:hAnsi="Aracne Condensed Regular"/>
          <w:color w:val="414142"/>
          <w:sz w:val="96"/>
          <w:szCs w:val="96"/>
        </w:rPr>
      </w:pPr>
    </w:p>
    <w:p w14:paraId="5ABE7C65" w14:textId="77777777" w:rsidR="009B08D2" w:rsidRDefault="009B08D2" w:rsidP="00302672">
      <w:pPr>
        <w:spacing w:line="240" w:lineRule="auto"/>
        <w:rPr>
          <w:rFonts w:ascii="Aracne Condensed Regular" w:hAnsi="Aracne Condensed Regular"/>
          <w:color w:val="414142"/>
          <w:sz w:val="96"/>
          <w:szCs w:val="96"/>
        </w:rPr>
      </w:pPr>
    </w:p>
    <w:p w14:paraId="3A79F2CB" w14:textId="72ECAE2A" w:rsidR="002922FE" w:rsidRPr="00570CC3" w:rsidRDefault="009B08D2" w:rsidP="00302672">
      <w:pPr>
        <w:spacing w:line="240" w:lineRule="auto"/>
      </w:pPr>
      <w:r w:rsidRPr="009B08D2">
        <w:rPr>
          <w:noProof/>
        </w:rPr>
        <w:drawing>
          <wp:anchor distT="0" distB="0" distL="114300" distR="114300" simplePos="0" relativeHeight="251705344" behindDoc="1" locked="0" layoutInCell="1" allowOverlap="1" wp14:anchorId="70932F67" wp14:editId="7CE2752B">
            <wp:simplePos x="0" y="0"/>
            <wp:positionH relativeFrom="column">
              <wp:posOffset>-66675</wp:posOffset>
            </wp:positionH>
            <wp:positionV relativeFrom="paragraph">
              <wp:posOffset>2561590</wp:posOffset>
            </wp:positionV>
            <wp:extent cx="5949950" cy="3066415"/>
            <wp:effectExtent l="0" t="0" r="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9950" cy="3066415"/>
                    </a:xfrm>
                    <a:prstGeom prst="rect">
                      <a:avLst/>
                    </a:prstGeom>
                  </pic:spPr>
                </pic:pic>
              </a:graphicData>
            </a:graphic>
            <wp14:sizeRelH relativeFrom="page">
              <wp14:pctWidth>0</wp14:pctWidth>
            </wp14:sizeRelH>
            <wp14:sizeRelV relativeFrom="page">
              <wp14:pctHeight>0</wp14:pctHeight>
            </wp14:sizeRelV>
          </wp:anchor>
        </w:drawing>
      </w:r>
      <w:r>
        <w:rPr>
          <w:rFonts w:ascii="Aracne Condensed Regular" w:hAnsi="Aracne Condensed Regular"/>
          <w:color w:val="414142"/>
          <w:sz w:val="96"/>
          <w:szCs w:val="96"/>
        </w:rPr>
        <w:br/>
        <w:t>Section 1:</w:t>
      </w:r>
      <w:r w:rsidRPr="00710898">
        <w:rPr>
          <w:rFonts w:ascii="Aracne Condensed Regular" w:hAnsi="Aracne Condensed Regular"/>
          <w:color w:val="414142"/>
          <w:sz w:val="96"/>
          <w:szCs w:val="96"/>
        </w:rPr>
        <w:t xml:space="preserve"> </w:t>
      </w:r>
      <w:r>
        <w:rPr>
          <w:rFonts w:ascii="Aracne Condensed Regular" w:hAnsi="Aracne Condensed Regular"/>
          <w:color w:val="414142"/>
          <w:sz w:val="96"/>
          <w:szCs w:val="96"/>
        </w:rPr>
        <w:br/>
      </w:r>
      <w:r>
        <w:br/>
      </w:r>
      <w:r>
        <w:rPr>
          <w:color w:val="009FE0"/>
          <w:sz w:val="28"/>
          <w:szCs w:val="28"/>
        </w:rPr>
        <w:t xml:space="preserve">Plan, implement, and evaluate theory- and evidence-based </w:t>
      </w:r>
      <w:r>
        <w:rPr>
          <w:color w:val="009FE0"/>
          <w:sz w:val="28"/>
          <w:szCs w:val="28"/>
        </w:rPr>
        <w:br/>
        <w:t>health promotion programs.</w:t>
      </w:r>
      <w:r w:rsidR="00CD5BC4" w:rsidRPr="00CD5BC4">
        <w:rPr>
          <w:sz w:val="72"/>
          <w:szCs w:val="72"/>
        </w:rPr>
        <w:br w:type="page"/>
      </w:r>
    </w:p>
    <w:p w14:paraId="1755F649" w14:textId="55211826" w:rsidR="008D7196" w:rsidRPr="002922FE" w:rsidRDefault="008D7196" w:rsidP="008D7196">
      <w:pPr>
        <w:jc w:val="center"/>
        <w:rPr>
          <w:rFonts w:ascii="Aracne Condensed Regular" w:hAnsi="Aracne Condensed Regular"/>
          <w:color w:val="414142"/>
          <w:sz w:val="72"/>
          <w:szCs w:val="72"/>
        </w:rPr>
      </w:pPr>
      <w:r>
        <w:rPr>
          <w:b/>
          <w:noProof/>
        </w:rPr>
        <w:lastRenderedPageBreak/>
        <w:drawing>
          <wp:anchor distT="0" distB="0" distL="114300" distR="114300" simplePos="0" relativeHeight="251740160" behindDoc="1" locked="0" layoutInCell="1" allowOverlap="1" wp14:anchorId="60E4B742" wp14:editId="41574BB3">
            <wp:simplePos x="0" y="0"/>
            <wp:positionH relativeFrom="column">
              <wp:posOffset>-15787</wp:posOffset>
            </wp:positionH>
            <wp:positionV relativeFrom="paragraph">
              <wp:posOffset>8812</wp:posOffset>
            </wp:positionV>
            <wp:extent cx="5949950" cy="518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9950" cy="518160"/>
                    </a:xfrm>
                    <a:prstGeom prst="rect">
                      <a:avLst/>
                    </a:prstGeom>
                  </pic:spPr>
                </pic:pic>
              </a:graphicData>
            </a:graphic>
            <wp14:sizeRelH relativeFrom="page">
              <wp14:pctWidth>0</wp14:pctWidth>
            </wp14:sizeRelH>
            <wp14:sizeRelV relativeFrom="page">
              <wp14:pctHeight>0</wp14:pctHeight>
            </wp14:sizeRelV>
          </wp:anchor>
        </w:drawing>
      </w:r>
      <w:r w:rsidR="00004018">
        <w:rPr>
          <w:rFonts w:ascii="Aracne Condensed Regular" w:hAnsi="Aracne Condensed Regular"/>
          <w:color w:val="414142"/>
          <w:sz w:val="72"/>
          <w:szCs w:val="72"/>
        </w:rPr>
        <w:t xml:space="preserve">EAT </w:t>
      </w:r>
      <w:r w:rsidR="00105347">
        <w:rPr>
          <w:rFonts w:ascii="Aracne Condensed Regular" w:hAnsi="Aracne Condensed Regular"/>
          <w:color w:val="414142"/>
          <w:sz w:val="72"/>
          <w:szCs w:val="72"/>
        </w:rPr>
        <w:t>Mindful online program</w:t>
      </w:r>
    </w:p>
    <w:p w14:paraId="521EB155" w14:textId="77777777" w:rsidR="00004018" w:rsidRPr="00004018" w:rsidRDefault="008D7196" w:rsidP="00004018">
      <w:pPr>
        <w:pStyle w:val="NormalWeb"/>
        <w:rPr>
          <w:rFonts w:asciiTheme="minorHAnsi" w:hAnsiTheme="minorHAnsi" w:cstheme="minorHAnsi"/>
          <w:sz w:val="22"/>
          <w:szCs w:val="22"/>
        </w:rPr>
      </w:pPr>
      <w:r w:rsidRPr="00004018">
        <w:rPr>
          <w:rFonts w:asciiTheme="minorHAnsi" w:hAnsiTheme="minorHAnsi" w:cstheme="minorHAnsi"/>
          <w:b/>
        </w:rPr>
        <w:t>Background Information</w:t>
      </w:r>
      <w:proofErr w:type="gramStart"/>
      <w:r w:rsidRPr="00004018">
        <w:rPr>
          <w:rFonts w:asciiTheme="minorHAnsi" w:hAnsiTheme="minorHAnsi" w:cstheme="minorHAnsi"/>
          <w:b/>
        </w:rPr>
        <w:t>:</w:t>
      </w:r>
      <w:proofErr w:type="gramEnd"/>
      <w:r>
        <w:rPr>
          <w:b/>
        </w:rPr>
        <w:br/>
      </w:r>
      <w:r w:rsidR="00004018" w:rsidRPr="00004018">
        <w:rPr>
          <w:rFonts w:asciiTheme="minorHAnsi" w:hAnsiTheme="minorHAnsi" w:cstheme="minorHAnsi"/>
          <w:sz w:val="22"/>
          <w:szCs w:val="22"/>
        </w:rPr>
        <w:t>Most students don’t realize that a healthy diet can impact their studies. Healthy strategies include:</w:t>
      </w:r>
    </w:p>
    <w:p w14:paraId="7E85DA59" w14:textId="77777777" w:rsidR="00004018" w:rsidRPr="00004018" w:rsidRDefault="00004018" w:rsidP="00A1254D">
      <w:pPr>
        <w:numPr>
          <w:ilvl w:val="0"/>
          <w:numId w:val="5"/>
        </w:numPr>
        <w:spacing w:after="0" w:line="240" w:lineRule="auto"/>
        <w:rPr>
          <w:rFonts w:eastAsia="Times New Roman" w:cstheme="minorHAnsi"/>
        </w:rPr>
      </w:pPr>
      <w:r w:rsidRPr="00004018">
        <w:rPr>
          <w:rFonts w:eastAsia="Times New Roman" w:cstheme="minorHAnsi"/>
        </w:rPr>
        <w:t>Eating a variety of whole foods, including plenty of fruits and vegetable</w:t>
      </w:r>
    </w:p>
    <w:p w14:paraId="70168BAE" w14:textId="77777777" w:rsidR="00004018" w:rsidRPr="00004018" w:rsidRDefault="00004018" w:rsidP="00A1254D">
      <w:pPr>
        <w:numPr>
          <w:ilvl w:val="0"/>
          <w:numId w:val="5"/>
        </w:numPr>
        <w:spacing w:after="0" w:line="240" w:lineRule="auto"/>
        <w:rPr>
          <w:rFonts w:eastAsia="Times New Roman" w:cstheme="minorHAnsi"/>
        </w:rPr>
      </w:pPr>
      <w:r w:rsidRPr="00004018">
        <w:rPr>
          <w:rFonts w:eastAsia="Times New Roman" w:cstheme="minorHAnsi"/>
        </w:rPr>
        <w:t>Choosing whole grains over white refined grains</w:t>
      </w:r>
    </w:p>
    <w:p w14:paraId="2BF97C16" w14:textId="77777777" w:rsidR="00004018" w:rsidRPr="00004018" w:rsidRDefault="00004018" w:rsidP="00A1254D">
      <w:pPr>
        <w:numPr>
          <w:ilvl w:val="0"/>
          <w:numId w:val="5"/>
        </w:numPr>
        <w:spacing w:after="0" w:line="240" w:lineRule="auto"/>
        <w:rPr>
          <w:rFonts w:eastAsia="Times New Roman" w:cstheme="minorHAnsi"/>
        </w:rPr>
      </w:pPr>
      <w:r w:rsidRPr="00004018">
        <w:rPr>
          <w:rFonts w:eastAsia="Times New Roman" w:cstheme="minorHAnsi"/>
        </w:rPr>
        <w:t>Opting for water over soda and caffeinated beverages</w:t>
      </w:r>
    </w:p>
    <w:p w14:paraId="1D1A24CC" w14:textId="77777777" w:rsidR="00004018" w:rsidRPr="00004018" w:rsidRDefault="00004018" w:rsidP="00004018">
      <w:pPr>
        <w:spacing w:before="100" w:beforeAutospacing="1" w:after="100" w:afterAutospacing="1" w:line="240" w:lineRule="auto"/>
        <w:rPr>
          <w:rFonts w:eastAsia="Times New Roman" w:cstheme="minorHAnsi"/>
        </w:rPr>
      </w:pPr>
      <w:r w:rsidRPr="00004018">
        <w:rPr>
          <w:rFonts w:eastAsia="Times New Roman" w:cstheme="minorHAnsi"/>
        </w:rPr>
        <w:t>But according to the 2017 National College Health Assessment, University of Rochester students are falling short of the national dietary recommendations. For example, only 5% of students are consuming the suggested five servings of fruits and vegetables per day. In fact, most students (about 59%) are eating only one or two servings each day.</w:t>
      </w:r>
    </w:p>
    <w:p w14:paraId="0F02608F" w14:textId="77777777" w:rsidR="00004018" w:rsidRPr="00004018" w:rsidRDefault="00004018" w:rsidP="00004018">
      <w:pPr>
        <w:spacing w:before="100" w:beforeAutospacing="1" w:after="100" w:afterAutospacing="1" w:line="240" w:lineRule="auto"/>
        <w:rPr>
          <w:rFonts w:eastAsia="Times New Roman" w:cstheme="minorHAnsi"/>
        </w:rPr>
      </w:pPr>
      <w:r w:rsidRPr="00004018">
        <w:rPr>
          <w:rFonts w:eastAsia="Times New Roman" w:cstheme="minorHAnsi"/>
        </w:rPr>
        <w:t>While healthy, local food choices are readily available across campus, we realize your demanding schedule might take precedence over making time for a healthy meal. That’s why our nutrition programs are created for the busy Rochester student. We provide practical tips and real-life strategies for eating healthy every day.</w:t>
      </w:r>
    </w:p>
    <w:p w14:paraId="693EF522" w14:textId="7AB4CD3B" w:rsidR="00004018" w:rsidRPr="00004018" w:rsidRDefault="00004018" w:rsidP="00004018">
      <w:pPr>
        <w:spacing w:before="100" w:beforeAutospacing="1" w:after="100" w:afterAutospacing="1" w:line="240" w:lineRule="auto"/>
        <w:rPr>
          <w:rFonts w:eastAsia="Times New Roman" w:cstheme="minorHAnsi"/>
        </w:rPr>
      </w:pPr>
      <w:r w:rsidRPr="00004018">
        <w:rPr>
          <w:rFonts w:eastAsia="Times New Roman" w:cstheme="minorHAnsi"/>
        </w:rPr>
        <w:t xml:space="preserve">Our </w:t>
      </w:r>
      <w:r w:rsidR="00105347">
        <w:rPr>
          <w:rFonts w:eastAsia="Times New Roman" w:cstheme="minorHAnsi"/>
        </w:rPr>
        <w:t>online</w:t>
      </w:r>
      <w:r w:rsidRPr="00004018">
        <w:rPr>
          <w:rFonts w:eastAsia="Times New Roman" w:cstheme="minorHAnsi"/>
        </w:rPr>
        <w:t xml:space="preserve"> EAT </w:t>
      </w:r>
      <w:proofErr w:type="gramStart"/>
      <w:r w:rsidR="00105347">
        <w:rPr>
          <w:rFonts w:eastAsia="Times New Roman" w:cstheme="minorHAnsi"/>
        </w:rPr>
        <w:t>Mindfully</w:t>
      </w:r>
      <w:proofErr w:type="gramEnd"/>
      <w:r w:rsidR="00105347">
        <w:rPr>
          <w:rFonts w:eastAsia="Times New Roman" w:cstheme="minorHAnsi"/>
        </w:rPr>
        <w:t xml:space="preserve"> program</w:t>
      </w:r>
      <w:r w:rsidRPr="00004018">
        <w:rPr>
          <w:rFonts w:eastAsia="Times New Roman" w:cstheme="minorHAnsi"/>
        </w:rPr>
        <w:t xml:space="preserve"> teach</w:t>
      </w:r>
      <w:r w:rsidR="00105347">
        <w:rPr>
          <w:rFonts w:eastAsia="Times New Roman" w:cstheme="minorHAnsi"/>
        </w:rPr>
        <w:t>es</w:t>
      </w:r>
      <w:r w:rsidRPr="00004018">
        <w:rPr>
          <w:rFonts w:eastAsia="Times New Roman" w:cstheme="minorHAnsi"/>
        </w:rPr>
        <w:t xml:space="preserve"> students that healthy food can be </w:t>
      </w:r>
      <w:r w:rsidRPr="00004018">
        <w:rPr>
          <w:rFonts w:eastAsia="Times New Roman" w:cstheme="minorHAnsi"/>
          <w:b/>
          <w:bCs/>
        </w:rPr>
        <w:t>Easy, Affordable, and Tasty</w:t>
      </w:r>
      <w:r w:rsidRPr="00004018">
        <w:rPr>
          <w:rFonts w:eastAsia="Times New Roman" w:cstheme="minorHAnsi"/>
        </w:rPr>
        <w:t>. </w:t>
      </w:r>
    </w:p>
    <w:p w14:paraId="496A960C" w14:textId="2839F2A7" w:rsidR="008D7196" w:rsidRPr="00463025" w:rsidRDefault="008D7196" w:rsidP="008D7196">
      <w:r w:rsidRPr="00463025">
        <w:rPr>
          <w:b/>
        </w:rPr>
        <w:t>Program Goals, Objectives and Outcomes:</w:t>
      </w:r>
    </w:p>
    <w:tbl>
      <w:tblPr>
        <w:tblStyle w:val="TableGrid"/>
        <w:tblW w:w="0" w:type="auto"/>
        <w:tblInd w:w="108" w:type="dxa"/>
        <w:tblLayout w:type="fixed"/>
        <w:tblLook w:val="04A0" w:firstRow="1" w:lastRow="0" w:firstColumn="1" w:lastColumn="0" w:noHBand="0" w:noVBand="1"/>
      </w:tblPr>
      <w:tblGrid>
        <w:gridCol w:w="7290"/>
        <w:gridCol w:w="2160"/>
      </w:tblGrid>
      <w:tr w:rsidR="008D7196" w14:paraId="265CCE6D" w14:textId="77777777" w:rsidTr="00304FA9">
        <w:tc>
          <w:tcPr>
            <w:tcW w:w="7290" w:type="dxa"/>
          </w:tcPr>
          <w:p w14:paraId="190B3031" w14:textId="77777777" w:rsidR="008D7196" w:rsidRPr="00A9616B" w:rsidRDefault="008D7196" w:rsidP="00304FA9">
            <w:pPr>
              <w:rPr>
                <w:b/>
              </w:rPr>
            </w:pPr>
            <w:r>
              <w:rPr>
                <w:b/>
              </w:rPr>
              <w:t>Goals &amp; Objectives</w:t>
            </w:r>
          </w:p>
        </w:tc>
        <w:tc>
          <w:tcPr>
            <w:tcW w:w="2160" w:type="dxa"/>
          </w:tcPr>
          <w:p w14:paraId="5D447581" w14:textId="77777777" w:rsidR="008D7196" w:rsidRPr="00A9616B" w:rsidRDefault="008D7196" w:rsidP="00304FA9">
            <w:pPr>
              <w:rPr>
                <w:b/>
              </w:rPr>
            </w:pPr>
            <w:r>
              <w:rPr>
                <w:b/>
              </w:rPr>
              <w:t>Outcomes</w:t>
            </w:r>
          </w:p>
        </w:tc>
      </w:tr>
      <w:tr w:rsidR="008D7196" w14:paraId="1A63FC60" w14:textId="77777777" w:rsidTr="00304FA9">
        <w:tc>
          <w:tcPr>
            <w:tcW w:w="9450" w:type="dxa"/>
            <w:gridSpan w:val="2"/>
            <w:shd w:val="clear" w:color="auto" w:fill="B8CCE4" w:themeFill="accent1" w:themeFillTint="66"/>
          </w:tcPr>
          <w:p w14:paraId="5167E90A" w14:textId="532CBF0D" w:rsidR="008D7196" w:rsidRPr="00A9616B" w:rsidRDefault="00004018" w:rsidP="00105347">
            <w:pPr>
              <w:rPr>
                <w:b/>
              </w:rPr>
            </w:pPr>
            <w:r>
              <w:t>To educate students about healthy eating habits and increase their eating competence.</w:t>
            </w:r>
          </w:p>
        </w:tc>
      </w:tr>
      <w:tr w:rsidR="008D7196" w14:paraId="0651F64A" w14:textId="77777777" w:rsidTr="00004018">
        <w:trPr>
          <w:trHeight w:val="683"/>
        </w:trPr>
        <w:tc>
          <w:tcPr>
            <w:tcW w:w="7290" w:type="dxa"/>
          </w:tcPr>
          <w:p w14:paraId="08D5BD41" w14:textId="0490799B" w:rsidR="008D7196" w:rsidRPr="00004018" w:rsidRDefault="00004018" w:rsidP="00105347">
            <w:pPr>
              <w:spacing w:after="120" w:line="285" w:lineRule="auto"/>
            </w:pPr>
            <w:r w:rsidRPr="00004018">
              <w:t xml:space="preserve">Each academic semester, fifty students will complete the </w:t>
            </w:r>
            <w:r w:rsidR="00105347">
              <w:t>EAT Mindfully</w:t>
            </w:r>
            <w:r w:rsidRPr="00004018">
              <w:t xml:space="preserve"> program. </w:t>
            </w:r>
          </w:p>
        </w:tc>
        <w:tc>
          <w:tcPr>
            <w:tcW w:w="2160" w:type="dxa"/>
          </w:tcPr>
          <w:p w14:paraId="0ACA19F1" w14:textId="327E944F" w:rsidR="008D7196" w:rsidRDefault="008D7196" w:rsidP="00FD1A86">
            <w:r>
              <w:t>Met</w:t>
            </w:r>
            <w:r w:rsidR="00105347">
              <w:t xml:space="preserve"> O</w:t>
            </w:r>
            <w:r>
              <w:t>bjective</w:t>
            </w:r>
            <w:r w:rsidR="00B018E8">
              <w:t xml:space="preserve"> </w:t>
            </w:r>
            <w:r w:rsidR="00B018E8">
              <w:br/>
            </w:r>
          </w:p>
        </w:tc>
      </w:tr>
      <w:tr w:rsidR="00004018" w14:paraId="1A6F7760" w14:textId="77777777" w:rsidTr="00004018">
        <w:trPr>
          <w:trHeight w:val="998"/>
        </w:trPr>
        <w:tc>
          <w:tcPr>
            <w:tcW w:w="7290" w:type="dxa"/>
          </w:tcPr>
          <w:p w14:paraId="6D12CB92" w14:textId="3595E987" w:rsidR="00004018" w:rsidRPr="00004018" w:rsidRDefault="00105347" w:rsidP="00004018">
            <w:pPr>
              <w:spacing w:after="120" w:line="285" w:lineRule="auto"/>
            </w:pPr>
            <w:r>
              <w:t>Upon program completion, 75</w:t>
            </w:r>
            <w:r w:rsidR="00004018" w:rsidRPr="00004018">
              <w:t xml:space="preserve">% of survey participants will agree or strongly agree that the E.A.T. Healthy program helped them to learn strategies to make healthy food choices. </w:t>
            </w:r>
          </w:p>
        </w:tc>
        <w:tc>
          <w:tcPr>
            <w:tcW w:w="2160" w:type="dxa"/>
          </w:tcPr>
          <w:p w14:paraId="05189096" w14:textId="3D0C780F" w:rsidR="00004018" w:rsidRDefault="00105347" w:rsidP="00FD1A86">
            <w:r>
              <w:t xml:space="preserve">Met </w:t>
            </w:r>
            <w:r w:rsidR="00B018E8">
              <w:t>Objective</w:t>
            </w:r>
            <w:r w:rsidR="00B018E8">
              <w:br/>
            </w:r>
          </w:p>
        </w:tc>
      </w:tr>
      <w:tr w:rsidR="00004018" w14:paraId="6A7EB3D4" w14:textId="77777777" w:rsidTr="00304FA9">
        <w:tc>
          <w:tcPr>
            <w:tcW w:w="7290" w:type="dxa"/>
          </w:tcPr>
          <w:p w14:paraId="45F0DF9A" w14:textId="76AA3BD9" w:rsidR="00004018" w:rsidRPr="00004018" w:rsidRDefault="00B018E8" w:rsidP="00B018E8">
            <w:pPr>
              <w:spacing w:after="120" w:line="285" w:lineRule="auto"/>
            </w:pPr>
            <w:r>
              <w:t>Upon program completion, 80</w:t>
            </w:r>
            <w:r w:rsidR="00004018" w:rsidRPr="00004018">
              <w:t xml:space="preserve">% of survey participants will </w:t>
            </w:r>
            <w:r w:rsidRPr="00004018">
              <w:t xml:space="preserve">agree or strongly agree </w:t>
            </w:r>
            <w:r w:rsidR="00004018" w:rsidRPr="00004018">
              <w:t xml:space="preserve">that because of the EAT Healthy program they now </w:t>
            </w:r>
            <w:r>
              <w:t>choose more nutrient dense food in the campus dining facilities.</w:t>
            </w:r>
          </w:p>
        </w:tc>
        <w:tc>
          <w:tcPr>
            <w:tcW w:w="2160" w:type="dxa"/>
          </w:tcPr>
          <w:p w14:paraId="44BEE5B2" w14:textId="5A896016" w:rsidR="00004018" w:rsidRDefault="00105347" w:rsidP="00FD1A86">
            <w:r>
              <w:t>Did not me</w:t>
            </w:r>
            <w:r w:rsidR="00B018E8">
              <w:t>et Objective</w:t>
            </w:r>
            <w:r w:rsidR="00B018E8">
              <w:br/>
            </w:r>
          </w:p>
        </w:tc>
      </w:tr>
      <w:tr w:rsidR="00004018" w14:paraId="2289C504" w14:textId="77777777" w:rsidTr="00304FA9">
        <w:tc>
          <w:tcPr>
            <w:tcW w:w="7290" w:type="dxa"/>
          </w:tcPr>
          <w:p w14:paraId="13BB3F30" w14:textId="7BC6E3C6" w:rsidR="00004018" w:rsidRPr="00004018" w:rsidRDefault="00B018E8" w:rsidP="00004018">
            <w:pPr>
              <w:spacing w:after="120" w:line="285" w:lineRule="auto"/>
            </w:pPr>
            <w:r>
              <w:t>Upon program completion, 80</w:t>
            </w:r>
            <w:r w:rsidR="00004018" w:rsidRPr="00004018">
              <w:t>% of survey participants will indicate that because of the EAT Healthy program they now eat more mindfully.</w:t>
            </w:r>
          </w:p>
        </w:tc>
        <w:tc>
          <w:tcPr>
            <w:tcW w:w="2160" w:type="dxa"/>
          </w:tcPr>
          <w:p w14:paraId="1173CCF0" w14:textId="782A83B4" w:rsidR="00004018" w:rsidRDefault="00105347" w:rsidP="00FD1A86">
            <w:r>
              <w:t>Did Not M</w:t>
            </w:r>
            <w:r w:rsidR="00B018E8">
              <w:t>e</w:t>
            </w:r>
            <w:r>
              <w:t>e</w:t>
            </w:r>
            <w:r w:rsidR="00B018E8">
              <w:t>t Objective</w:t>
            </w:r>
            <w:r w:rsidR="00B018E8">
              <w:br/>
            </w:r>
          </w:p>
        </w:tc>
      </w:tr>
    </w:tbl>
    <w:p w14:paraId="485E12EB" w14:textId="77777777" w:rsidR="00105347" w:rsidRDefault="008D7196" w:rsidP="008D7196">
      <w:pPr>
        <w:rPr>
          <w:b/>
        </w:rPr>
      </w:pPr>
      <w:r>
        <w:rPr>
          <w:b/>
        </w:rPr>
        <w:br/>
      </w:r>
    </w:p>
    <w:p w14:paraId="181D0B28" w14:textId="77777777" w:rsidR="00873538" w:rsidRDefault="00873538" w:rsidP="008D7196">
      <w:pPr>
        <w:rPr>
          <w:b/>
        </w:rPr>
      </w:pPr>
    </w:p>
    <w:p w14:paraId="08F3642B" w14:textId="1EBF5B35" w:rsidR="008D7196" w:rsidRDefault="008D7196" w:rsidP="008D7196">
      <w:r w:rsidRPr="003B5FFC">
        <w:rPr>
          <w:b/>
        </w:rPr>
        <w:lastRenderedPageBreak/>
        <w:t>Methods of Data Collection / Evaluation</w:t>
      </w:r>
      <w:proofErr w:type="gramStart"/>
      <w:r w:rsidRPr="003B5FFC">
        <w:rPr>
          <w:b/>
        </w:rPr>
        <w:t>:</w:t>
      </w:r>
      <w:proofErr w:type="gramEnd"/>
      <w:r>
        <w:rPr>
          <w:b/>
        </w:rPr>
        <w:br/>
      </w:r>
      <w:r w:rsidR="00D22229">
        <w:t>For the EAT Mindfully online program, an online post-assessment is sent to all participants o</w:t>
      </w:r>
      <w:r w:rsidR="00105347">
        <w:t xml:space="preserve">n the last day of the program. </w:t>
      </w:r>
      <w:r w:rsidR="00105347">
        <w:br/>
      </w:r>
      <w:r w:rsidR="00105347">
        <w:br/>
      </w:r>
      <w:r w:rsidR="00105347" w:rsidRPr="00105347">
        <w:rPr>
          <w:i/>
        </w:rPr>
        <w:t xml:space="preserve">An important note to the above program analysis: only 30 participants completed the post-assessment, which is approximately 15% of students enrolled in the program. Comparatively, 75% of students enrolled in the program completed it (read all emails over the course of the 21 days). Therefore, the data presented above may not be an accurate depiction of </w:t>
      </w:r>
      <w:r w:rsidR="00536D6C">
        <w:rPr>
          <w:i/>
        </w:rPr>
        <w:t xml:space="preserve">actual </w:t>
      </w:r>
      <w:r w:rsidR="00105347" w:rsidRPr="00105347">
        <w:rPr>
          <w:i/>
        </w:rPr>
        <w:t>program results.</w:t>
      </w:r>
      <w:r w:rsidR="00105347">
        <w:t xml:space="preserve"> </w:t>
      </w:r>
    </w:p>
    <w:p w14:paraId="7C567B31" w14:textId="4CB322B9" w:rsidR="008D7196" w:rsidRDefault="008D7196" w:rsidP="008D7196">
      <w:r w:rsidRPr="003B5FFC">
        <w:rPr>
          <w:b/>
        </w:rPr>
        <w:t>Analysis</w:t>
      </w:r>
      <w:proofErr w:type="gramStart"/>
      <w:r w:rsidRPr="003B5FFC">
        <w:rPr>
          <w:b/>
        </w:rPr>
        <w:t>:</w:t>
      </w:r>
      <w:proofErr w:type="gramEnd"/>
      <w:r>
        <w:rPr>
          <w:b/>
        </w:rPr>
        <w:br/>
      </w:r>
      <w:r w:rsidR="00536D6C">
        <w:t>Between the months of July 2018 and May 2019, 130 students enrolled in Eat Mindfully.</w:t>
      </w:r>
      <w:r w:rsidR="00D22229">
        <w:t xml:space="preserve"> </w:t>
      </w:r>
      <w:r w:rsidR="00536D6C">
        <w:t xml:space="preserve">Most participants heard about the program via email promotions (73), and registered during our two promotional periods in early November and late January. </w:t>
      </w:r>
      <w:r w:rsidR="00D22229">
        <w:t>This program consists of a series of emails sent every 2-3 days over the course of 21 days. There are 12 emails in all,</w:t>
      </w:r>
      <w:r w:rsidR="00536D6C">
        <w:t xml:space="preserve"> and the average open rate is 76.8</w:t>
      </w:r>
      <w:r w:rsidR="00D22229">
        <w:t xml:space="preserve">% (industry standard open rate in the health &amp; fitness category is 24%). This demonstrates that students are engaged in the material, motivated to learn, and are sticking with the program for the entire 21 days. </w:t>
      </w:r>
    </w:p>
    <w:p w14:paraId="0F47EEB3" w14:textId="6730ADED" w:rsidR="00536D6C" w:rsidRDefault="00536D6C" w:rsidP="008D7196">
      <w:r>
        <w:t>Some important information gathered from the Eat Mindfully pre-assessment includes:</w:t>
      </w:r>
    </w:p>
    <w:p w14:paraId="37F9048F" w14:textId="367594D5" w:rsidR="00536D6C" w:rsidRDefault="00536D6C" w:rsidP="00536D6C">
      <w:pPr>
        <w:pStyle w:val="ListParagraph"/>
        <w:numPr>
          <w:ilvl w:val="0"/>
          <w:numId w:val="26"/>
        </w:numPr>
      </w:pPr>
      <w:r>
        <w:t>Many students prepare their breakfast in their apartment / suite or from the Douglass dining hall.</w:t>
      </w:r>
    </w:p>
    <w:p w14:paraId="0A5693ED" w14:textId="1D2BCF82" w:rsidR="00536D6C" w:rsidRDefault="00536D6C" w:rsidP="00536D6C">
      <w:pPr>
        <w:pStyle w:val="ListParagraph"/>
        <w:numPr>
          <w:ilvl w:val="0"/>
          <w:numId w:val="26"/>
        </w:numPr>
      </w:pPr>
      <w:r>
        <w:t>Students primarily purchase lunch at the Pit, Danforth, or Douglass.</w:t>
      </w:r>
    </w:p>
    <w:p w14:paraId="57DB8FE3" w14:textId="6F5A8BBD" w:rsidR="00536D6C" w:rsidRDefault="00536D6C" w:rsidP="00536D6C">
      <w:pPr>
        <w:pStyle w:val="ListParagraph"/>
        <w:numPr>
          <w:ilvl w:val="0"/>
          <w:numId w:val="26"/>
        </w:numPr>
      </w:pPr>
      <w:r>
        <w:t>Snacks are usually purchased at the Pit, Starbucks, or Hillside.</w:t>
      </w:r>
    </w:p>
    <w:p w14:paraId="1924F52A" w14:textId="74C7055F" w:rsidR="00536D6C" w:rsidRDefault="00536D6C" w:rsidP="00536D6C">
      <w:pPr>
        <w:pStyle w:val="ListParagraph"/>
        <w:numPr>
          <w:ilvl w:val="0"/>
          <w:numId w:val="26"/>
        </w:numPr>
      </w:pPr>
      <w:r>
        <w:t>Participants indicated that their primary goals are to decrease mindless eating, improve snacking, and increase vegetable intake.</w:t>
      </w:r>
    </w:p>
    <w:p w14:paraId="3534E7A1" w14:textId="77777777" w:rsidR="008D7196" w:rsidRPr="008F427A" w:rsidRDefault="008D7196" w:rsidP="008D7196">
      <w:pPr>
        <w:rPr>
          <w:b/>
        </w:rPr>
      </w:pPr>
      <w:r w:rsidRPr="008F427A">
        <w:rPr>
          <w:b/>
        </w:rPr>
        <w:t>Suggested Improvements:</w:t>
      </w:r>
    </w:p>
    <w:p w14:paraId="0E261154" w14:textId="77777777" w:rsidR="00536D6C" w:rsidRDefault="00536D6C" w:rsidP="00536D6C">
      <w:pPr>
        <w:pStyle w:val="ListParagraph"/>
        <w:numPr>
          <w:ilvl w:val="0"/>
          <w:numId w:val="2"/>
        </w:numPr>
      </w:pPr>
      <w:r>
        <w:t>Increased focus on the importance of breakfast.</w:t>
      </w:r>
    </w:p>
    <w:p w14:paraId="0E0B42E3" w14:textId="77777777" w:rsidR="00536D6C" w:rsidRDefault="00536D6C" w:rsidP="00536D6C">
      <w:pPr>
        <w:pStyle w:val="ListParagraph"/>
        <w:numPr>
          <w:ilvl w:val="0"/>
          <w:numId w:val="2"/>
        </w:numPr>
      </w:pPr>
      <w:r>
        <w:t>Increased focus on the consumption of whole grains versus refined grains.</w:t>
      </w:r>
    </w:p>
    <w:p w14:paraId="740350A2" w14:textId="39C79AA8" w:rsidR="00536D6C" w:rsidRDefault="00536D6C" w:rsidP="00536D6C">
      <w:pPr>
        <w:pStyle w:val="ListParagraph"/>
        <w:numPr>
          <w:ilvl w:val="0"/>
          <w:numId w:val="2"/>
        </w:numPr>
      </w:pPr>
      <w:r>
        <w:t>Decrease distractions while eating.</w:t>
      </w:r>
    </w:p>
    <w:p w14:paraId="3E395D93" w14:textId="1D47BBF1" w:rsidR="00536D6C" w:rsidRDefault="00536D6C" w:rsidP="00536D6C">
      <w:pPr>
        <w:pStyle w:val="ListParagraph"/>
        <w:numPr>
          <w:ilvl w:val="0"/>
          <w:numId w:val="2"/>
        </w:numPr>
      </w:pPr>
      <w:r>
        <w:t>Encourage students to tune into their bodies and stop eating when they’re full.</w:t>
      </w:r>
    </w:p>
    <w:p w14:paraId="75E64090" w14:textId="33671040" w:rsidR="00536D6C" w:rsidRDefault="00536D6C" w:rsidP="00536D6C">
      <w:pPr>
        <w:pStyle w:val="ListParagraph"/>
        <w:numPr>
          <w:ilvl w:val="0"/>
          <w:numId w:val="2"/>
        </w:numPr>
      </w:pPr>
      <w:r>
        <w:t xml:space="preserve">Add a fruit and vegetable tracker so participants can track their intake. </w:t>
      </w:r>
    </w:p>
    <w:p w14:paraId="6401C81E" w14:textId="13E72991" w:rsidR="00536D6C" w:rsidRDefault="00536D6C" w:rsidP="00536D6C">
      <w:pPr>
        <w:pStyle w:val="ListParagraph"/>
        <w:numPr>
          <w:ilvl w:val="0"/>
          <w:numId w:val="2"/>
        </w:numPr>
      </w:pPr>
      <w:r>
        <w:t xml:space="preserve">Follow up with participants who opened the last email but did not click to complete the survey. </w:t>
      </w:r>
    </w:p>
    <w:p w14:paraId="546A6D7A" w14:textId="6111BE61" w:rsidR="00C82DDE" w:rsidRPr="008F427A" w:rsidRDefault="00C82DDE" w:rsidP="00536D6C">
      <w:pPr>
        <w:ind w:left="360"/>
      </w:pPr>
      <w:r>
        <w:br w:type="page"/>
      </w:r>
    </w:p>
    <w:p w14:paraId="0F4F0E8B" w14:textId="77777777" w:rsidR="008D7196" w:rsidRPr="002922FE" w:rsidRDefault="008D7196" w:rsidP="008D7196">
      <w:pPr>
        <w:jc w:val="center"/>
        <w:rPr>
          <w:rFonts w:ascii="Aracne Condensed Regular" w:hAnsi="Aracne Condensed Regular"/>
          <w:color w:val="414142"/>
          <w:sz w:val="72"/>
          <w:szCs w:val="72"/>
        </w:rPr>
      </w:pPr>
      <w:r>
        <w:rPr>
          <w:b/>
          <w:noProof/>
        </w:rPr>
        <w:lastRenderedPageBreak/>
        <w:drawing>
          <wp:anchor distT="0" distB="0" distL="114300" distR="114300" simplePos="0" relativeHeight="251744256" behindDoc="1" locked="0" layoutInCell="1" allowOverlap="1" wp14:anchorId="6E861423" wp14:editId="28BF65EC">
            <wp:simplePos x="0" y="0"/>
            <wp:positionH relativeFrom="column">
              <wp:posOffset>-15787</wp:posOffset>
            </wp:positionH>
            <wp:positionV relativeFrom="paragraph">
              <wp:posOffset>8812</wp:posOffset>
            </wp:positionV>
            <wp:extent cx="5949950" cy="5181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9950" cy="518160"/>
                    </a:xfrm>
                    <a:prstGeom prst="rect">
                      <a:avLst/>
                    </a:prstGeom>
                  </pic:spPr>
                </pic:pic>
              </a:graphicData>
            </a:graphic>
            <wp14:sizeRelH relativeFrom="page">
              <wp14:pctWidth>0</wp14:pctWidth>
            </wp14:sizeRelH>
            <wp14:sizeRelV relativeFrom="page">
              <wp14:pctHeight>0</wp14:pctHeight>
            </wp14:sizeRelV>
          </wp:anchor>
        </w:drawing>
      </w:r>
      <w:r>
        <w:rPr>
          <w:rFonts w:ascii="Aracne Condensed Regular" w:hAnsi="Aracne Condensed Regular"/>
          <w:color w:val="414142"/>
          <w:sz w:val="72"/>
          <w:szCs w:val="72"/>
        </w:rPr>
        <w:t>Feel Fabulous in February</w:t>
      </w:r>
    </w:p>
    <w:p w14:paraId="66ED9115" w14:textId="14627815" w:rsidR="008D7196" w:rsidRDefault="008D7196" w:rsidP="008D7196">
      <w:r w:rsidRPr="003B5FFC">
        <w:rPr>
          <w:b/>
        </w:rPr>
        <w:t>Background Information</w:t>
      </w:r>
      <w:proofErr w:type="gramStart"/>
      <w:r w:rsidRPr="003B5FFC">
        <w:rPr>
          <w:b/>
        </w:rPr>
        <w:t>:</w:t>
      </w:r>
      <w:proofErr w:type="gramEnd"/>
      <w:r>
        <w:rPr>
          <w:b/>
        </w:rPr>
        <w:br/>
      </w:r>
      <w:r w:rsidRPr="00A43A5C">
        <w:rPr>
          <w:rFonts w:cstheme="minorHAnsi"/>
        </w:rPr>
        <w:t xml:space="preserve">Feel Fabulous in February </w:t>
      </w:r>
      <w:r w:rsidR="00A43A5C" w:rsidRPr="00A43A5C">
        <w:rPr>
          <w:rFonts w:cstheme="minorHAnsi"/>
          <w:shd w:val="clear" w:color="auto" w:fill="FFFFFF"/>
        </w:rPr>
        <w:t xml:space="preserve">is a month of programming, activities, and events focused on the topic of </w:t>
      </w:r>
      <w:r w:rsidR="001E2463">
        <w:rPr>
          <w:rFonts w:cstheme="minorHAnsi"/>
          <w:shd w:val="clear" w:color="auto" w:fill="FFFFFF"/>
        </w:rPr>
        <w:t>supporting student mental wellness</w:t>
      </w:r>
      <w:r w:rsidR="00A43A5C" w:rsidRPr="00A43A5C">
        <w:rPr>
          <w:rFonts w:cstheme="minorHAnsi"/>
          <w:shd w:val="clear" w:color="auto" w:fill="FFFFFF"/>
        </w:rPr>
        <w:t>. </w:t>
      </w:r>
      <w:r w:rsidRPr="00A43A5C">
        <w:rPr>
          <w:rFonts w:cstheme="minorHAnsi"/>
        </w:rPr>
        <w:t xml:space="preserve"> </w:t>
      </w:r>
      <w:r w:rsidR="00746099" w:rsidRPr="00F67860">
        <w:t>Survey data of Rochester undergraduates showcase the importance for more programming on the topics of mental wellness and resilience to be implemented on campus. For example, according to NCHA survey data, 61% of students felt overwhelmed by all they had to do and exhausted in the previous 2 weeks, and almost 58% felt more than the average amount of stress. Qualitative data also describe the struggles our students experience when attempting to balance all of the demands of being a UR student. These include staying up late or pulling an "all-nighter" to complete coursework, ineffective time management, and unhealthy coping mechanisms to deal with stress</w:t>
      </w:r>
      <w:r w:rsidR="00746099">
        <w:t>.</w:t>
      </w:r>
    </w:p>
    <w:p w14:paraId="42E3C160" w14:textId="77777777" w:rsidR="008D7196" w:rsidRPr="00463025" w:rsidRDefault="008D7196" w:rsidP="008D7196">
      <w:r w:rsidRPr="00463025">
        <w:rPr>
          <w:b/>
        </w:rPr>
        <w:t>Program Goals, Objectives and Outcomes:</w:t>
      </w:r>
    </w:p>
    <w:tbl>
      <w:tblPr>
        <w:tblStyle w:val="TableGrid"/>
        <w:tblW w:w="0" w:type="auto"/>
        <w:tblInd w:w="108" w:type="dxa"/>
        <w:tblLayout w:type="fixed"/>
        <w:tblLook w:val="04A0" w:firstRow="1" w:lastRow="0" w:firstColumn="1" w:lastColumn="0" w:noHBand="0" w:noVBand="1"/>
      </w:tblPr>
      <w:tblGrid>
        <w:gridCol w:w="7290"/>
        <w:gridCol w:w="2160"/>
      </w:tblGrid>
      <w:tr w:rsidR="008D7196" w14:paraId="6270C284" w14:textId="77777777" w:rsidTr="00304FA9">
        <w:tc>
          <w:tcPr>
            <w:tcW w:w="7290" w:type="dxa"/>
          </w:tcPr>
          <w:p w14:paraId="367E452F" w14:textId="77777777" w:rsidR="008D7196" w:rsidRPr="00A9616B" w:rsidRDefault="008D7196" w:rsidP="00304FA9">
            <w:pPr>
              <w:rPr>
                <w:b/>
              </w:rPr>
            </w:pPr>
            <w:r>
              <w:rPr>
                <w:b/>
              </w:rPr>
              <w:t>Goals &amp; Objectives</w:t>
            </w:r>
          </w:p>
        </w:tc>
        <w:tc>
          <w:tcPr>
            <w:tcW w:w="2160" w:type="dxa"/>
          </w:tcPr>
          <w:p w14:paraId="2530F697" w14:textId="77777777" w:rsidR="008D7196" w:rsidRPr="00A9616B" w:rsidRDefault="008D7196" w:rsidP="00304FA9">
            <w:pPr>
              <w:rPr>
                <w:b/>
              </w:rPr>
            </w:pPr>
            <w:r>
              <w:rPr>
                <w:b/>
              </w:rPr>
              <w:t>Outcomes</w:t>
            </w:r>
          </w:p>
        </w:tc>
      </w:tr>
      <w:tr w:rsidR="00F235C7" w14:paraId="29B0AF41" w14:textId="77777777" w:rsidTr="002C688F">
        <w:tc>
          <w:tcPr>
            <w:tcW w:w="9450" w:type="dxa"/>
            <w:gridSpan w:val="2"/>
            <w:shd w:val="clear" w:color="auto" w:fill="B8CCE4" w:themeFill="accent1" w:themeFillTint="66"/>
          </w:tcPr>
          <w:p w14:paraId="67FB2B15" w14:textId="77777777" w:rsidR="00F235C7" w:rsidRPr="00A9616B" w:rsidRDefault="00F235C7" w:rsidP="00F235C7">
            <w:pPr>
              <w:rPr>
                <w:b/>
              </w:rPr>
            </w:pPr>
            <w:r>
              <w:rPr>
                <w:i/>
              </w:rPr>
              <w:t>Goal</w:t>
            </w:r>
            <w:r w:rsidRPr="00A9616B">
              <w:rPr>
                <w:i/>
              </w:rPr>
              <w:t>:</w:t>
            </w:r>
            <w:r w:rsidRPr="00D42AC3">
              <w:t xml:space="preserve"> </w:t>
            </w:r>
            <w:r>
              <w:t>To offer a variety of programming opportunities which allow students to relieve stress and learn how to better support their mental wellness.</w:t>
            </w:r>
          </w:p>
        </w:tc>
      </w:tr>
      <w:tr w:rsidR="008D7196" w14:paraId="15CDAB00" w14:textId="77777777" w:rsidTr="00304FA9">
        <w:tc>
          <w:tcPr>
            <w:tcW w:w="9450" w:type="dxa"/>
            <w:gridSpan w:val="2"/>
            <w:shd w:val="clear" w:color="auto" w:fill="B8CCE4" w:themeFill="accent1" w:themeFillTint="66"/>
          </w:tcPr>
          <w:p w14:paraId="1AE31C9E" w14:textId="7818BC42" w:rsidR="008D7196" w:rsidRPr="00A9616B" w:rsidRDefault="008D7196" w:rsidP="00F235C7">
            <w:pPr>
              <w:rPr>
                <w:b/>
              </w:rPr>
            </w:pPr>
          </w:p>
        </w:tc>
      </w:tr>
      <w:tr w:rsidR="008D7196" w14:paraId="23B5ED7D" w14:textId="77777777" w:rsidTr="00304FA9">
        <w:tc>
          <w:tcPr>
            <w:tcW w:w="7290" w:type="dxa"/>
          </w:tcPr>
          <w:p w14:paraId="0E25CB10" w14:textId="66F332A4" w:rsidR="008D7196" w:rsidRPr="00307F02" w:rsidRDefault="00A43A5C" w:rsidP="00F235C7">
            <w:r w:rsidRPr="00307F02">
              <w:t xml:space="preserve">By </w:t>
            </w:r>
            <w:r w:rsidR="00F235C7">
              <w:t>February 15th</w:t>
            </w:r>
            <w:r w:rsidRPr="00307F02">
              <w:t>, the he</w:t>
            </w:r>
            <w:r w:rsidR="00F235C7">
              <w:t>alth promotion team will have 3 main events and 4</w:t>
            </w:r>
            <w:r w:rsidRPr="00307F02">
              <w:t xml:space="preserve"> </w:t>
            </w:r>
            <w:r w:rsidR="00F235C7">
              <w:t xml:space="preserve">tabling </w:t>
            </w:r>
            <w:r w:rsidRPr="00307F02">
              <w:t>events scheduled for the Feel Fabulous program.</w:t>
            </w:r>
          </w:p>
        </w:tc>
        <w:tc>
          <w:tcPr>
            <w:tcW w:w="2160" w:type="dxa"/>
          </w:tcPr>
          <w:p w14:paraId="5AEBD0CB" w14:textId="52B0455B" w:rsidR="008D7196" w:rsidRPr="00A43A5C" w:rsidRDefault="008D7196" w:rsidP="00F235C7">
            <w:pPr>
              <w:rPr>
                <w:i/>
              </w:rPr>
            </w:pPr>
            <w:r>
              <w:t>Met objective</w:t>
            </w:r>
            <w:r w:rsidR="00A43A5C">
              <w:br/>
            </w:r>
          </w:p>
        </w:tc>
      </w:tr>
      <w:tr w:rsidR="008D7196" w14:paraId="46518836" w14:textId="77777777" w:rsidTr="00304FA9">
        <w:tc>
          <w:tcPr>
            <w:tcW w:w="7290" w:type="dxa"/>
          </w:tcPr>
          <w:p w14:paraId="1564A3E9" w14:textId="0F9A7551" w:rsidR="008D7196" w:rsidRPr="00307F02" w:rsidRDefault="00A43A5C" w:rsidP="00A43A5C">
            <w:pPr>
              <w:spacing w:after="120" w:line="285" w:lineRule="auto"/>
            </w:pPr>
            <w:r w:rsidRPr="00307F02">
              <w:t xml:space="preserve">By </w:t>
            </w:r>
            <w:r w:rsidR="00F235C7">
              <w:t xml:space="preserve">February 15th, at least </w:t>
            </w:r>
            <w:r w:rsidRPr="00307F02">
              <w:t>5 student organizations will be involved as co-sponsors for the various Feel Fabulous programs.</w:t>
            </w:r>
          </w:p>
        </w:tc>
        <w:tc>
          <w:tcPr>
            <w:tcW w:w="2160" w:type="dxa"/>
          </w:tcPr>
          <w:p w14:paraId="50F0F0C5" w14:textId="1C29CF77" w:rsidR="008D7196" w:rsidRPr="00453C7A" w:rsidRDefault="00A43A5C" w:rsidP="00304FA9">
            <w:r>
              <w:t>Met objective</w:t>
            </w:r>
          </w:p>
        </w:tc>
      </w:tr>
      <w:tr w:rsidR="008D7196" w14:paraId="4EC618CA" w14:textId="77777777" w:rsidTr="00304FA9">
        <w:tc>
          <w:tcPr>
            <w:tcW w:w="7290" w:type="dxa"/>
          </w:tcPr>
          <w:p w14:paraId="73400EFF" w14:textId="2E9519A2" w:rsidR="008D7196" w:rsidRPr="00307F02" w:rsidRDefault="00A43A5C" w:rsidP="00F235C7">
            <w:pPr>
              <w:spacing w:after="120" w:line="285" w:lineRule="auto"/>
            </w:pPr>
            <w:r w:rsidRPr="00307F02">
              <w:t xml:space="preserve">By </w:t>
            </w:r>
            <w:r w:rsidR="00F235C7">
              <w:t>February 15th</w:t>
            </w:r>
            <w:r w:rsidRPr="00307F02">
              <w:t xml:space="preserve">, the health promotion team will engage in six marketing activities to advertise the Feel Fabulous program: distribute flyers across campus, Facebook, </w:t>
            </w:r>
            <w:r w:rsidR="00F235C7">
              <w:t xml:space="preserve">Instagram, </w:t>
            </w:r>
            <w:r w:rsidRPr="00307F02">
              <w:t xml:space="preserve">The Report, </w:t>
            </w:r>
            <w:r w:rsidR="00F235C7">
              <w:t xml:space="preserve">emails, </w:t>
            </w:r>
            <w:r w:rsidRPr="00307F02">
              <w:t>and electronic displays (WC, Douglass, and Library).</w:t>
            </w:r>
          </w:p>
        </w:tc>
        <w:tc>
          <w:tcPr>
            <w:tcW w:w="2160" w:type="dxa"/>
          </w:tcPr>
          <w:p w14:paraId="7B8C41D2" w14:textId="77777777" w:rsidR="008D7196" w:rsidRDefault="008D7196" w:rsidP="00304FA9">
            <w:r>
              <w:t>Met objective</w:t>
            </w:r>
          </w:p>
        </w:tc>
      </w:tr>
      <w:tr w:rsidR="00F235C7" w14:paraId="757A83A1" w14:textId="77777777" w:rsidTr="002C688F">
        <w:tc>
          <w:tcPr>
            <w:tcW w:w="9450" w:type="dxa"/>
            <w:gridSpan w:val="2"/>
            <w:shd w:val="clear" w:color="auto" w:fill="B8CCE4" w:themeFill="accent1" w:themeFillTint="66"/>
          </w:tcPr>
          <w:p w14:paraId="1CCCBCFA" w14:textId="07A4389B" w:rsidR="00F235C7" w:rsidRPr="00A9616B" w:rsidRDefault="00F235C7" w:rsidP="00F235C7">
            <w:pPr>
              <w:rPr>
                <w:b/>
              </w:rPr>
            </w:pPr>
            <w:r>
              <w:rPr>
                <w:i/>
              </w:rPr>
              <w:t>Yoga &amp; Mindful Meditation Workshop</w:t>
            </w:r>
          </w:p>
        </w:tc>
      </w:tr>
      <w:tr w:rsidR="00F235C7" w14:paraId="5399227A" w14:textId="77777777" w:rsidTr="00304FA9">
        <w:tc>
          <w:tcPr>
            <w:tcW w:w="7290" w:type="dxa"/>
          </w:tcPr>
          <w:p w14:paraId="2313D7DA" w14:textId="73F157FF" w:rsidR="00F235C7" w:rsidRPr="00307F02" w:rsidRDefault="00F235C7" w:rsidP="00F235C7">
            <w:pPr>
              <w:spacing w:after="120" w:line="285" w:lineRule="auto"/>
            </w:pPr>
            <w:r>
              <w:t>At least 25 students will attend this workshop.</w:t>
            </w:r>
          </w:p>
        </w:tc>
        <w:tc>
          <w:tcPr>
            <w:tcW w:w="2160" w:type="dxa"/>
          </w:tcPr>
          <w:p w14:paraId="4B4C9266" w14:textId="0CC9D0CB" w:rsidR="00F235C7" w:rsidRDefault="00F235C7" w:rsidP="00F235C7">
            <w:r>
              <w:t>Met objective</w:t>
            </w:r>
          </w:p>
        </w:tc>
      </w:tr>
      <w:tr w:rsidR="00F235C7" w14:paraId="097857A5" w14:textId="77777777" w:rsidTr="002C688F">
        <w:tc>
          <w:tcPr>
            <w:tcW w:w="9450" w:type="dxa"/>
            <w:gridSpan w:val="2"/>
            <w:shd w:val="clear" w:color="auto" w:fill="B8CCE4" w:themeFill="accent1" w:themeFillTint="66"/>
          </w:tcPr>
          <w:p w14:paraId="5AAF12FD" w14:textId="353EF231" w:rsidR="00F235C7" w:rsidRPr="00A9616B" w:rsidRDefault="00F235C7" w:rsidP="002C688F">
            <w:pPr>
              <w:rPr>
                <w:b/>
              </w:rPr>
            </w:pPr>
            <w:r>
              <w:rPr>
                <w:i/>
              </w:rPr>
              <w:t>Destress Fest</w:t>
            </w:r>
          </w:p>
        </w:tc>
      </w:tr>
      <w:tr w:rsidR="00F235C7" w14:paraId="18425D04" w14:textId="77777777" w:rsidTr="00304FA9">
        <w:tc>
          <w:tcPr>
            <w:tcW w:w="7290" w:type="dxa"/>
          </w:tcPr>
          <w:p w14:paraId="158D77E4" w14:textId="02B7898E" w:rsidR="00F235C7" w:rsidRPr="00307F02" w:rsidRDefault="00F235C7" w:rsidP="00F235C7">
            <w:pPr>
              <w:spacing w:after="120" w:line="285" w:lineRule="auto"/>
            </w:pPr>
            <w:r>
              <w:t>At least 25 students will attend the Destress Fest.</w:t>
            </w:r>
          </w:p>
        </w:tc>
        <w:tc>
          <w:tcPr>
            <w:tcW w:w="2160" w:type="dxa"/>
          </w:tcPr>
          <w:p w14:paraId="6F3D285D" w14:textId="28F670AE" w:rsidR="00F235C7" w:rsidRDefault="00F235C7" w:rsidP="00304FA9">
            <w:r>
              <w:t>Met objective</w:t>
            </w:r>
          </w:p>
        </w:tc>
      </w:tr>
      <w:tr w:rsidR="00F235C7" w14:paraId="497504E1" w14:textId="77777777" w:rsidTr="00304FA9">
        <w:tc>
          <w:tcPr>
            <w:tcW w:w="7290" w:type="dxa"/>
          </w:tcPr>
          <w:p w14:paraId="38218833" w14:textId="092244D6" w:rsidR="00F235C7" w:rsidRDefault="00F235C7" w:rsidP="00F235C7">
            <w:pPr>
              <w:spacing w:after="120" w:line="285" w:lineRule="auto"/>
            </w:pPr>
            <w:r>
              <w:t>By the event day, the PHA interns will plan and prepare at least five different stress-relieving activities for participants to engage in.</w:t>
            </w:r>
          </w:p>
        </w:tc>
        <w:tc>
          <w:tcPr>
            <w:tcW w:w="2160" w:type="dxa"/>
          </w:tcPr>
          <w:p w14:paraId="7972F02E" w14:textId="114D9988" w:rsidR="00F235C7" w:rsidRDefault="00F235C7" w:rsidP="00304FA9">
            <w:r>
              <w:t>Met objective</w:t>
            </w:r>
          </w:p>
        </w:tc>
      </w:tr>
      <w:tr w:rsidR="00F235C7" w14:paraId="251359B7" w14:textId="77777777" w:rsidTr="00304FA9">
        <w:tc>
          <w:tcPr>
            <w:tcW w:w="7290" w:type="dxa"/>
          </w:tcPr>
          <w:p w14:paraId="016AB3DA" w14:textId="5624CED2" w:rsidR="00F235C7" w:rsidRDefault="00F235C7" w:rsidP="00F235C7">
            <w:pPr>
              <w:spacing w:after="120" w:line="285" w:lineRule="auto"/>
            </w:pPr>
            <w:r>
              <w:t>Upon leaving the event, 75% of participants will report that the program has increased their motivation to engage in similar stress-relieving activities in the future.</w:t>
            </w:r>
          </w:p>
        </w:tc>
        <w:tc>
          <w:tcPr>
            <w:tcW w:w="2160" w:type="dxa"/>
          </w:tcPr>
          <w:p w14:paraId="75825C14" w14:textId="6907B378" w:rsidR="00F235C7" w:rsidRDefault="00F235C7" w:rsidP="00304FA9">
            <w:r>
              <w:t>Met objective</w:t>
            </w:r>
          </w:p>
        </w:tc>
      </w:tr>
      <w:tr w:rsidR="00F235C7" w14:paraId="60183B82" w14:textId="77777777" w:rsidTr="00304FA9">
        <w:tc>
          <w:tcPr>
            <w:tcW w:w="7290" w:type="dxa"/>
          </w:tcPr>
          <w:p w14:paraId="3717DBD5" w14:textId="25AD6C58" w:rsidR="00F235C7" w:rsidRDefault="00F235C7" w:rsidP="00F235C7">
            <w:pPr>
              <w:spacing w:after="120" w:line="285" w:lineRule="auto"/>
            </w:pPr>
            <w:r>
              <w:t xml:space="preserve">Upon leaving the event, 80% of participants will report that they feel less </w:t>
            </w:r>
            <w:r>
              <w:lastRenderedPageBreak/>
              <w:t>stressed than they did upon arrival.</w:t>
            </w:r>
          </w:p>
        </w:tc>
        <w:tc>
          <w:tcPr>
            <w:tcW w:w="2160" w:type="dxa"/>
          </w:tcPr>
          <w:p w14:paraId="295940D0" w14:textId="677D0438" w:rsidR="00F235C7" w:rsidRDefault="00F235C7" w:rsidP="00304FA9">
            <w:r>
              <w:lastRenderedPageBreak/>
              <w:t>Met objective</w:t>
            </w:r>
          </w:p>
        </w:tc>
      </w:tr>
      <w:tr w:rsidR="00F235C7" w14:paraId="66F0F535" w14:textId="77777777" w:rsidTr="002C688F">
        <w:tc>
          <w:tcPr>
            <w:tcW w:w="9450" w:type="dxa"/>
            <w:gridSpan w:val="2"/>
            <w:shd w:val="clear" w:color="auto" w:fill="B8CCE4" w:themeFill="accent1" w:themeFillTint="66"/>
          </w:tcPr>
          <w:p w14:paraId="593F2811" w14:textId="0C1C1786" w:rsidR="00F235C7" w:rsidRPr="00A9616B" w:rsidRDefault="00F235C7" w:rsidP="002C688F">
            <w:pPr>
              <w:rPr>
                <w:b/>
              </w:rPr>
            </w:pPr>
            <w:r>
              <w:rPr>
                <w:i/>
              </w:rPr>
              <w:lastRenderedPageBreak/>
              <w:t>Fresh Check Day</w:t>
            </w:r>
          </w:p>
        </w:tc>
      </w:tr>
      <w:tr w:rsidR="00F235C7" w14:paraId="15944305" w14:textId="77777777" w:rsidTr="00304FA9">
        <w:tc>
          <w:tcPr>
            <w:tcW w:w="7290" w:type="dxa"/>
          </w:tcPr>
          <w:p w14:paraId="193B569B" w14:textId="6AD22B83" w:rsidR="00F235C7" w:rsidRDefault="00B11CF5" w:rsidP="00B11CF5">
            <w:pPr>
              <w:spacing w:after="120" w:line="285" w:lineRule="auto"/>
            </w:pPr>
            <w:r>
              <w:t xml:space="preserve">At the end of the program, 60% of survey respondents will report that the fair helped them feel more prepared to assist a friend who was exhibiting warning signs of suicide or mental health concerns.  </w:t>
            </w:r>
          </w:p>
        </w:tc>
        <w:tc>
          <w:tcPr>
            <w:tcW w:w="2160" w:type="dxa"/>
          </w:tcPr>
          <w:p w14:paraId="14763321" w14:textId="1BDC2DD6" w:rsidR="00F235C7" w:rsidRDefault="00B11CF5" w:rsidP="00304FA9">
            <w:r>
              <w:t>Met objective</w:t>
            </w:r>
          </w:p>
        </w:tc>
      </w:tr>
      <w:tr w:rsidR="00F235C7" w14:paraId="14DC01CC" w14:textId="77777777" w:rsidTr="00304FA9">
        <w:tc>
          <w:tcPr>
            <w:tcW w:w="7290" w:type="dxa"/>
          </w:tcPr>
          <w:p w14:paraId="1F9E5F1C" w14:textId="7DBAA979" w:rsidR="00F235C7" w:rsidRDefault="00B11CF5" w:rsidP="00B11CF5">
            <w:pPr>
              <w:spacing w:after="120" w:line="285" w:lineRule="auto"/>
            </w:pPr>
            <w:r>
              <w:t xml:space="preserve">At the end of the program, 60% of survey respondents will report that the fair increased their knowledge about campus mental health resources.  </w:t>
            </w:r>
          </w:p>
        </w:tc>
        <w:tc>
          <w:tcPr>
            <w:tcW w:w="2160" w:type="dxa"/>
          </w:tcPr>
          <w:p w14:paraId="19B376A9" w14:textId="7D049458" w:rsidR="00F235C7" w:rsidRDefault="00B11CF5" w:rsidP="00304FA9">
            <w:r>
              <w:t>Met objective</w:t>
            </w:r>
          </w:p>
        </w:tc>
      </w:tr>
      <w:tr w:rsidR="00F235C7" w14:paraId="01CB3D16" w14:textId="77777777" w:rsidTr="00304FA9">
        <w:tc>
          <w:tcPr>
            <w:tcW w:w="7290" w:type="dxa"/>
          </w:tcPr>
          <w:p w14:paraId="1A24DA3A" w14:textId="04C6D04D" w:rsidR="00F235C7" w:rsidRDefault="00B11CF5" w:rsidP="00B11CF5">
            <w:pPr>
              <w:spacing w:after="120" w:line="285" w:lineRule="auto"/>
            </w:pPr>
            <w:r>
              <w:t xml:space="preserve">At the end of the program, 60% of survey respondents will report that they are now more likely to ask for help if they are experiencing emotional distress.  </w:t>
            </w:r>
          </w:p>
        </w:tc>
        <w:tc>
          <w:tcPr>
            <w:tcW w:w="2160" w:type="dxa"/>
          </w:tcPr>
          <w:p w14:paraId="12D49E57" w14:textId="5A31C6B4" w:rsidR="00F235C7" w:rsidRDefault="00B11CF5" w:rsidP="00304FA9">
            <w:r>
              <w:t>Met objective</w:t>
            </w:r>
          </w:p>
        </w:tc>
      </w:tr>
    </w:tbl>
    <w:p w14:paraId="2CBF1525" w14:textId="77777777" w:rsidR="00F235C7" w:rsidRDefault="00F235C7" w:rsidP="008D7196">
      <w:pPr>
        <w:rPr>
          <w:b/>
        </w:rPr>
      </w:pPr>
    </w:p>
    <w:p w14:paraId="47B87C72" w14:textId="4CC7F7DE" w:rsidR="008D7196" w:rsidRDefault="008D7196" w:rsidP="008D7196">
      <w:r w:rsidRPr="003B5FFC">
        <w:rPr>
          <w:b/>
        </w:rPr>
        <w:t>Methods of Data Collection / Evaluation</w:t>
      </w:r>
      <w:proofErr w:type="gramStart"/>
      <w:r w:rsidRPr="003B5FFC">
        <w:rPr>
          <w:b/>
        </w:rPr>
        <w:t>:</w:t>
      </w:r>
      <w:proofErr w:type="gramEnd"/>
      <w:r>
        <w:rPr>
          <w:b/>
        </w:rPr>
        <w:br/>
      </w:r>
      <w:r>
        <w:t xml:space="preserve">Participation was recorded at each program. </w:t>
      </w:r>
      <w:r w:rsidR="00F235C7">
        <w:t>Program evaluations were distributed.</w:t>
      </w:r>
    </w:p>
    <w:p w14:paraId="529E0188" w14:textId="53EB91FD" w:rsidR="00F235C7" w:rsidRDefault="008D7196" w:rsidP="008D7196">
      <w:r w:rsidRPr="003B5FFC">
        <w:rPr>
          <w:b/>
        </w:rPr>
        <w:t>Analysis</w:t>
      </w:r>
      <w:proofErr w:type="gramStart"/>
      <w:r w:rsidRPr="003B5FFC">
        <w:rPr>
          <w:b/>
        </w:rPr>
        <w:t>:</w:t>
      </w:r>
      <w:proofErr w:type="gramEnd"/>
      <w:r>
        <w:rPr>
          <w:b/>
        </w:rPr>
        <w:br/>
      </w:r>
      <w:r>
        <w:t xml:space="preserve">The planning and promotion of the Feel Fabulous in February program was a success. </w:t>
      </w:r>
      <w:r w:rsidR="00F235C7">
        <w:t xml:space="preserve">Rather than spreading many programs throughout the entire month, we focused on three main events and four </w:t>
      </w:r>
      <w:proofErr w:type="spellStart"/>
      <w:r w:rsidR="00F235C7">
        <w:t>tablings</w:t>
      </w:r>
      <w:proofErr w:type="spellEnd"/>
      <w:r w:rsidR="00F235C7">
        <w:t xml:space="preserve"> throughout the last week of the month. </w:t>
      </w:r>
      <w:r w:rsidR="000873D7">
        <w:t xml:space="preserve">We also incorporated </w:t>
      </w:r>
      <w:proofErr w:type="gramStart"/>
      <w:r w:rsidR="000873D7">
        <w:t>a Paws</w:t>
      </w:r>
      <w:proofErr w:type="gramEnd"/>
      <w:r w:rsidR="000873D7">
        <w:t xml:space="preserve"> for Stress Relief within the week as well as the Eating Disorders Screening with the counseling center.</w:t>
      </w:r>
    </w:p>
    <w:p w14:paraId="0B8B04C6" w14:textId="12AD9A59" w:rsidR="008D7196" w:rsidRDefault="009C17E6" w:rsidP="008D7196">
      <w:r>
        <w:t xml:space="preserve">Having </w:t>
      </w:r>
      <w:r w:rsidR="00F235C7">
        <w:t xml:space="preserve">two PHA interns as the primary leads in the planning and implementation of the program was very beneficial to the HPO, and also provided a valuable learning experience for our students. One intern was assigned to focus on the Fresh Check Day program and the other student was responsible for the rest of the week. They coordinated all planning including development of programs, logistics, marketing, working with co-sponsors, and scheduling. </w:t>
      </w:r>
    </w:p>
    <w:p w14:paraId="0A4455BB" w14:textId="035D3E1D" w:rsidR="00F235C7" w:rsidRDefault="00F235C7" w:rsidP="008D7196">
      <w:r>
        <w:t xml:space="preserve">This year we launched our first Fresh Check Day as the kick-off event for the week. </w:t>
      </w:r>
      <w:r w:rsidR="000873D7">
        <w:t xml:space="preserve">This event was a fun and engaging mental health fair with a focus on suicide prevention. Students would begin at the 9 out of 10 booth to learn about the risks of suicide and how to help a friend in need. Then they could visit multiple other tables with activities / arts &amp; crafts all with a feel-good focus. Examples include adding leaves to a gratitude tree, writing a love letter to themselves, and making a message in a bottle for survivors of sexual assault. </w:t>
      </w:r>
    </w:p>
    <w:p w14:paraId="51B2FEF7" w14:textId="77777777" w:rsidR="008D7196" w:rsidRDefault="008D7196" w:rsidP="008D7196">
      <w:pPr>
        <w:rPr>
          <w:b/>
        </w:rPr>
      </w:pPr>
      <w:r w:rsidRPr="003B5FFC">
        <w:rPr>
          <w:b/>
        </w:rPr>
        <w:t>Suggested Improvements:</w:t>
      </w:r>
    </w:p>
    <w:p w14:paraId="0C33F798" w14:textId="77777777" w:rsidR="000873D7" w:rsidRDefault="000873D7" w:rsidP="000873D7">
      <w:pPr>
        <w:pStyle w:val="ListParagraph"/>
        <w:numPr>
          <w:ilvl w:val="0"/>
          <w:numId w:val="6"/>
        </w:numPr>
      </w:pPr>
      <w:r>
        <w:t>Coordinate all marketing for next year’s event to coordinate with our new banner.</w:t>
      </w:r>
    </w:p>
    <w:p w14:paraId="785FA789" w14:textId="2C16FD76" w:rsidR="000873D7" w:rsidRDefault="000873D7" w:rsidP="000873D7">
      <w:pPr>
        <w:pStyle w:val="ListParagraph"/>
        <w:numPr>
          <w:ilvl w:val="0"/>
          <w:numId w:val="6"/>
        </w:numPr>
      </w:pPr>
      <w:r>
        <w:t xml:space="preserve">Explore other areas on campus to hold tabling events. </w:t>
      </w:r>
    </w:p>
    <w:p w14:paraId="08AB3B84" w14:textId="09066ECA" w:rsidR="000873D7" w:rsidRDefault="000873D7" w:rsidP="000873D7">
      <w:pPr>
        <w:pStyle w:val="ListParagraph"/>
        <w:numPr>
          <w:ilvl w:val="0"/>
          <w:numId w:val="6"/>
        </w:numPr>
      </w:pPr>
      <w:r>
        <w:t>Reserve the expression wall in Wilco earlier in the semester.</w:t>
      </w:r>
    </w:p>
    <w:p w14:paraId="6DEA45E4" w14:textId="40AE437B" w:rsidR="00214E3A" w:rsidRDefault="00214E3A" w:rsidP="000873D7">
      <w:pPr>
        <w:pStyle w:val="ListParagraph"/>
        <w:numPr>
          <w:ilvl w:val="0"/>
          <w:numId w:val="6"/>
        </w:numPr>
      </w:pPr>
      <w:r>
        <w:br w:type="page"/>
      </w:r>
    </w:p>
    <w:p w14:paraId="4F883BF4" w14:textId="1226A982" w:rsidR="00214E3A" w:rsidRPr="002922FE" w:rsidRDefault="00214E3A" w:rsidP="00214E3A">
      <w:pPr>
        <w:jc w:val="center"/>
        <w:rPr>
          <w:rFonts w:ascii="Aracne Condensed Regular" w:hAnsi="Aracne Condensed Regular"/>
          <w:color w:val="414142"/>
          <w:sz w:val="72"/>
          <w:szCs w:val="72"/>
        </w:rPr>
      </w:pPr>
      <w:r>
        <w:rPr>
          <w:b/>
          <w:noProof/>
        </w:rPr>
        <w:lastRenderedPageBreak/>
        <w:drawing>
          <wp:anchor distT="0" distB="0" distL="114300" distR="114300" simplePos="0" relativeHeight="251758592" behindDoc="1" locked="0" layoutInCell="1" allowOverlap="1" wp14:anchorId="429C6698" wp14:editId="0518BD00">
            <wp:simplePos x="0" y="0"/>
            <wp:positionH relativeFrom="column">
              <wp:posOffset>-15787</wp:posOffset>
            </wp:positionH>
            <wp:positionV relativeFrom="paragraph">
              <wp:posOffset>8812</wp:posOffset>
            </wp:positionV>
            <wp:extent cx="5949950" cy="518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9950" cy="518160"/>
                    </a:xfrm>
                    <a:prstGeom prst="rect">
                      <a:avLst/>
                    </a:prstGeom>
                  </pic:spPr>
                </pic:pic>
              </a:graphicData>
            </a:graphic>
            <wp14:sizeRelH relativeFrom="page">
              <wp14:pctWidth>0</wp14:pctWidth>
            </wp14:sizeRelH>
            <wp14:sizeRelV relativeFrom="page">
              <wp14:pctHeight>0</wp14:pctHeight>
            </wp14:sizeRelV>
          </wp:anchor>
        </w:drawing>
      </w:r>
      <w:r>
        <w:rPr>
          <w:rFonts w:ascii="Aracne Condensed Regular" w:hAnsi="Aracne Condensed Regular"/>
          <w:color w:val="414142"/>
          <w:sz w:val="72"/>
          <w:szCs w:val="72"/>
        </w:rPr>
        <w:t>HPV Vaccine Clinic</w:t>
      </w:r>
      <w:r w:rsidR="00EE3DCA">
        <w:rPr>
          <w:rFonts w:ascii="Aracne Condensed Regular" w:hAnsi="Aracne Condensed Regular"/>
          <w:color w:val="414142"/>
          <w:sz w:val="72"/>
          <w:szCs w:val="72"/>
        </w:rPr>
        <w:t>s</w:t>
      </w:r>
    </w:p>
    <w:p w14:paraId="3870F0DC" w14:textId="4BFD5E6F" w:rsidR="00214E3A" w:rsidRDefault="00214E3A" w:rsidP="00214E3A">
      <w:r w:rsidRPr="003B5FFC">
        <w:rPr>
          <w:b/>
        </w:rPr>
        <w:t>Background Information</w:t>
      </w:r>
      <w:proofErr w:type="gramStart"/>
      <w:r w:rsidRPr="003B5FFC">
        <w:rPr>
          <w:b/>
        </w:rPr>
        <w:t>:</w:t>
      </w:r>
      <w:proofErr w:type="gramEnd"/>
      <w:r>
        <w:rPr>
          <w:b/>
        </w:rPr>
        <w:br/>
      </w:r>
      <w:r w:rsidRPr="00534579">
        <w:rPr>
          <w:sz w:val="20"/>
          <w:szCs w:val="20"/>
        </w:rPr>
        <w:t xml:space="preserve">The University Health Service (UHS) participated in the New York State Immunization Collaborative from August 2016 through March 2018. Through the Collaborative, UHS </w:t>
      </w:r>
      <w:r w:rsidR="00534579">
        <w:rPr>
          <w:sz w:val="20"/>
          <w:szCs w:val="20"/>
        </w:rPr>
        <w:t xml:space="preserve">continued to </w:t>
      </w:r>
      <w:r w:rsidRPr="00534579">
        <w:rPr>
          <w:sz w:val="20"/>
          <w:szCs w:val="20"/>
        </w:rPr>
        <w:t>focus its efforts on increasing the number of students receiving HP</w:t>
      </w:r>
      <w:r w:rsidR="0041581C" w:rsidRPr="00534579">
        <w:rPr>
          <w:sz w:val="20"/>
          <w:szCs w:val="20"/>
        </w:rPr>
        <w:t>V vaccine.</w:t>
      </w:r>
      <w:r w:rsidR="00534579">
        <w:rPr>
          <w:sz w:val="20"/>
          <w:szCs w:val="20"/>
        </w:rPr>
        <w:t xml:space="preserve"> Holding HPV vaccine clinics was the primary strategy used during the 2018-19 academic year.</w:t>
      </w:r>
      <w:r w:rsidR="0041581C" w:rsidRPr="00534579">
        <w:rPr>
          <w:sz w:val="20"/>
          <w:szCs w:val="20"/>
        </w:rPr>
        <w:t xml:space="preserve"> In the summer of 2018</w:t>
      </w:r>
      <w:r w:rsidRPr="00534579">
        <w:rPr>
          <w:sz w:val="20"/>
          <w:szCs w:val="20"/>
        </w:rPr>
        <w:t>, the UHS Leadership Team set the goa</w:t>
      </w:r>
      <w:r w:rsidR="0041581C" w:rsidRPr="00534579">
        <w:rPr>
          <w:sz w:val="20"/>
          <w:szCs w:val="20"/>
        </w:rPr>
        <w:t xml:space="preserve">l to increase the percentage of the age eligible entering </w:t>
      </w:r>
      <w:r w:rsidRPr="00534579">
        <w:rPr>
          <w:sz w:val="20"/>
          <w:szCs w:val="20"/>
        </w:rPr>
        <w:t>students</w:t>
      </w:r>
      <w:r w:rsidR="0041581C" w:rsidRPr="00534579">
        <w:rPr>
          <w:sz w:val="20"/>
          <w:szCs w:val="20"/>
        </w:rPr>
        <w:t xml:space="preserve"> who have received</w:t>
      </w:r>
      <w:r w:rsidRPr="00534579">
        <w:rPr>
          <w:sz w:val="20"/>
          <w:szCs w:val="20"/>
        </w:rPr>
        <w:t xml:space="preserve"> HPV vaccine by 10%</w:t>
      </w:r>
      <w:r w:rsidR="0041581C" w:rsidRPr="00534579">
        <w:rPr>
          <w:sz w:val="20"/>
          <w:szCs w:val="20"/>
        </w:rPr>
        <w:t xml:space="preserve"> (absolute) by May 2019</w:t>
      </w:r>
      <w:r w:rsidRPr="00534579">
        <w:rPr>
          <w:sz w:val="20"/>
          <w:szCs w:val="20"/>
        </w:rPr>
        <w:t>.</w:t>
      </w:r>
      <w:r w:rsidRPr="00C65177">
        <w:rPr>
          <w:sz w:val="20"/>
          <w:szCs w:val="20"/>
        </w:rPr>
        <w:t xml:space="preserve">  </w:t>
      </w:r>
    </w:p>
    <w:p w14:paraId="5FD4ED01" w14:textId="77777777" w:rsidR="00214E3A" w:rsidRPr="00463025" w:rsidRDefault="00214E3A" w:rsidP="00214E3A">
      <w:r w:rsidRPr="00463025">
        <w:rPr>
          <w:b/>
        </w:rPr>
        <w:t>Program Goals, Objectives and Outcomes:</w:t>
      </w:r>
    </w:p>
    <w:tbl>
      <w:tblPr>
        <w:tblStyle w:val="TableGrid"/>
        <w:tblW w:w="9900" w:type="dxa"/>
        <w:tblInd w:w="108" w:type="dxa"/>
        <w:tblLayout w:type="fixed"/>
        <w:tblLook w:val="04A0" w:firstRow="1" w:lastRow="0" w:firstColumn="1" w:lastColumn="0" w:noHBand="0" w:noVBand="1"/>
      </w:tblPr>
      <w:tblGrid>
        <w:gridCol w:w="7470"/>
        <w:gridCol w:w="2430"/>
      </w:tblGrid>
      <w:tr w:rsidR="00214E3A" w14:paraId="24DCD43F" w14:textId="77777777" w:rsidTr="00EE3DCA">
        <w:tc>
          <w:tcPr>
            <w:tcW w:w="7470" w:type="dxa"/>
          </w:tcPr>
          <w:p w14:paraId="06952B57" w14:textId="77777777" w:rsidR="00214E3A" w:rsidRPr="00A9616B" w:rsidRDefault="00214E3A" w:rsidP="004F671D">
            <w:pPr>
              <w:rPr>
                <w:b/>
              </w:rPr>
            </w:pPr>
            <w:r>
              <w:rPr>
                <w:b/>
              </w:rPr>
              <w:t>Goals &amp; Objectives</w:t>
            </w:r>
          </w:p>
        </w:tc>
        <w:tc>
          <w:tcPr>
            <w:tcW w:w="2430" w:type="dxa"/>
          </w:tcPr>
          <w:p w14:paraId="23AC5245" w14:textId="77777777" w:rsidR="00214E3A" w:rsidRPr="00A9616B" w:rsidRDefault="00214E3A" w:rsidP="004F671D">
            <w:pPr>
              <w:rPr>
                <w:b/>
              </w:rPr>
            </w:pPr>
            <w:r>
              <w:rPr>
                <w:b/>
              </w:rPr>
              <w:t>Outcomes</w:t>
            </w:r>
          </w:p>
        </w:tc>
      </w:tr>
      <w:tr w:rsidR="00214E3A" w14:paraId="61BD6572" w14:textId="77777777" w:rsidTr="00EE3DCA">
        <w:tc>
          <w:tcPr>
            <w:tcW w:w="9900" w:type="dxa"/>
            <w:gridSpan w:val="2"/>
            <w:shd w:val="clear" w:color="auto" w:fill="B8CCE4" w:themeFill="accent1" w:themeFillTint="66"/>
          </w:tcPr>
          <w:p w14:paraId="46C72AAF" w14:textId="70370EDC" w:rsidR="00214E3A" w:rsidRPr="00A9616B" w:rsidRDefault="00214E3A" w:rsidP="00E0196D">
            <w:pPr>
              <w:rPr>
                <w:b/>
              </w:rPr>
            </w:pPr>
            <w:r w:rsidRPr="00A9616B">
              <w:rPr>
                <w:i/>
              </w:rPr>
              <w:t>Goal 1:</w:t>
            </w:r>
            <w:r w:rsidRPr="00D42AC3">
              <w:t xml:space="preserve"> </w:t>
            </w:r>
            <w:r>
              <w:t xml:space="preserve">To increase </w:t>
            </w:r>
            <w:r w:rsidR="00E0196D">
              <w:t xml:space="preserve">the number of students receiving HPV vaccine. </w:t>
            </w:r>
          </w:p>
        </w:tc>
      </w:tr>
      <w:tr w:rsidR="00214E3A" w14:paraId="49C3C210" w14:textId="77777777" w:rsidTr="00EE3DCA">
        <w:tc>
          <w:tcPr>
            <w:tcW w:w="7470" w:type="dxa"/>
          </w:tcPr>
          <w:p w14:paraId="39E9B981" w14:textId="3AB42A65" w:rsidR="00214E3A" w:rsidRPr="0094364E" w:rsidRDefault="00534579" w:rsidP="00E0196D">
            <w:pPr>
              <w:rPr>
                <w:sz w:val="20"/>
                <w:szCs w:val="20"/>
              </w:rPr>
            </w:pPr>
            <w:r w:rsidRPr="0094364E">
              <w:rPr>
                <w:i/>
                <w:sz w:val="20"/>
                <w:szCs w:val="20"/>
              </w:rPr>
              <w:t>Objective 1</w:t>
            </w:r>
            <w:r w:rsidR="00214E3A" w:rsidRPr="0094364E">
              <w:rPr>
                <w:i/>
                <w:sz w:val="20"/>
                <w:szCs w:val="20"/>
              </w:rPr>
              <w:t>:</w:t>
            </w:r>
            <w:r w:rsidR="00214E3A" w:rsidRPr="0094364E">
              <w:rPr>
                <w:sz w:val="20"/>
                <w:szCs w:val="20"/>
              </w:rPr>
              <w:t xml:space="preserve">  </w:t>
            </w:r>
            <w:r w:rsidRPr="0094364E">
              <w:rPr>
                <w:sz w:val="20"/>
                <w:szCs w:val="20"/>
              </w:rPr>
              <w:t xml:space="preserve"> I</w:t>
            </w:r>
            <w:r w:rsidR="00214E3A" w:rsidRPr="0094364E">
              <w:rPr>
                <w:sz w:val="20"/>
                <w:szCs w:val="20"/>
              </w:rPr>
              <w:t>ncrease</w:t>
            </w:r>
            <w:r w:rsidR="00E0196D" w:rsidRPr="0094364E">
              <w:rPr>
                <w:sz w:val="20"/>
                <w:szCs w:val="20"/>
              </w:rPr>
              <w:t xml:space="preserve"> the percentage of age eligible entering students</w:t>
            </w:r>
            <w:r w:rsidR="00214E3A" w:rsidRPr="0094364E">
              <w:rPr>
                <w:sz w:val="20"/>
                <w:szCs w:val="20"/>
              </w:rPr>
              <w:t xml:space="preserve"> who have received at least one dose of</w:t>
            </w:r>
            <w:r w:rsidR="00E0196D" w:rsidRPr="0094364E">
              <w:rPr>
                <w:sz w:val="20"/>
                <w:szCs w:val="20"/>
              </w:rPr>
              <w:t xml:space="preserve"> HPV vaccine by May 2019</w:t>
            </w:r>
            <w:r w:rsidR="00214E3A" w:rsidRPr="0094364E">
              <w:rPr>
                <w:sz w:val="20"/>
                <w:szCs w:val="20"/>
              </w:rPr>
              <w:t>.</w:t>
            </w:r>
          </w:p>
        </w:tc>
        <w:tc>
          <w:tcPr>
            <w:tcW w:w="2430" w:type="dxa"/>
          </w:tcPr>
          <w:p w14:paraId="567E63B4" w14:textId="590D47AB" w:rsidR="00214E3A" w:rsidRPr="0094364E" w:rsidRDefault="00214E3A" w:rsidP="00F753B8">
            <w:pPr>
              <w:rPr>
                <w:sz w:val="20"/>
                <w:szCs w:val="20"/>
              </w:rPr>
            </w:pPr>
            <w:r w:rsidRPr="0094364E">
              <w:rPr>
                <w:sz w:val="20"/>
                <w:szCs w:val="20"/>
              </w:rPr>
              <w:t>Met objective</w:t>
            </w:r>
            <w:r w:rsidRPr="0094364E">
              <w:rPr>
                <w:sz w:val="20"/>
                <w:szCs w:val="20"/>
              </w:rPr>
              <w:br/>
            </w:r>
            <w:r w:rsidR="0094364E" w:rsidRPr="009040CF">
              <w:rPr>
                <w:sz w:val="18"/>
                <w:szCs w:val="18"/>
              </w:rPr>
              <w:t>[</w:t>
            </w:r>
            <w:r w:rsidR="00F753B8">
              <w:rPr>
                <w:sz w:val="18"/>
                <w:szCs w:val="18"/>
              </w:rPr>
              <w:t>13% increase as of 12/31/18]</w:t>
            </w:r>
          </w:p>
        </w:tc>
      </w:tr>
      <w:tr w:rsidR="00534579" w14:paraId="145B510F" w14:textId="77777777" w:rsidTr="00EE3DCA">
        <w:tc>
          <w:tcPr>
            <w:tcW w:w="7470" w:type="dxa"/>
          </w:tcPr>
          <w:p w14:paraId="2CD4828D" w14:textId="75A95148" w:rsidR="00534579" w:rsidRPr="0094364E" w:rsidRDefault="00534579" w:rsidP="005E6F65">
            <w:pPr>
              <w:rPr>
                <w:i/>
                <w:sz w:val="20"/>
                <w:szCs w:val="20"/>
              </w:rPr>
            </w:pPr>
            <w:r w:rsidRPr="0094364E">
              <w:rPr>
                <w:i/>
                <w:sz w:val="20"/>
                <w:szCs w:val="20"/>
              </w:rPr>
              <w:t>Objective 2:</w:t>
            </w:r>
            <w:r w:rsidR="00BE4139" w:rsidRPr="0094364E">
              <w:rPr>
                <w:sz w:val="20"/>
                <w:szCs w:val="20"/>
              </w:rPr>
              <w:t xml:space="preserve"> H</w:t>
            </w:r>
            <w:r w:rsidRPr="0094364E">
              <w:rPr>
                <w:sz w:val="20"/>
                <w:szCs w:val="20"/>
              </w:rPr>
              <w:t xml:space="preserve">ave at least 85% of students starting the HPV vaccine series </w:t>
            </w:r>
            <w:r w:rsidR="005E6F65" w:rsidRPr="0094364E">
              <w:rPr>
                <w:sz w:val="20"/>
                <w:szCs w:val="20"/>
              </w:rPr>
              <w:t xml:space="preserve">at the September </w:t>
            </w:r>
            <w:r w:rsidRPr="0094364E">
              <w:rPr>
                <w:sz w:val="20"/>
                <w:szCs w:val="20"/>
              </w:rPr>
              <w:t xml:space="preserve">2019 </w:t>
            </w:r>
            <w:r w:rsidR="005E6F65" w:rsidRPr="0094364E">
              <w:rPr>
                <w:sz w:val="20"/>
                <w:szCs w:val="20"/>
              </w:rPr>
              <w:t xml:space="preserve">clinic </w:t>
            </w:r>
            <w:r w:rsidRPr="0094364E">
              <w:rPr>
                <w:sz w:val="20"/>
                <w:szCs w:val="20"/>
              </w:rPr>
              <w:t>complete the three dose series by the end of the academic year.</w:t>
            </w:r>
          </w:p>
        </w:tc>
        <w:tc>
          <w:tcPr>
            <w:tcW w:w="2430" w:type="dxa"/>
          </w:tcPr>
          <w:p w14:paraId="7485D287" w14:textId="0C79353B" w:rsidR="00534579" w:rsidRPr="0094364E" w:rsidRDefault="00534579" w:rsidP="00534579">
            <w:pPr>
              <w:rPr>
                <w:sz w:val="20"/>
                <w:szCs w:val="20"/>
              </w:rPr>
            </w:pPr>
            <w:r w:rsidRPr="0094364E">
              <w:rPr>
                <w:sz w:val="20"/>
                <w:szCs w:val="20"/>
              </w:rPr>
              <w:t>Met objective</w:t>
            </w:r>
          </w:p>
          <w:p w14:paraId="6FA126D3" w14:textId="36AAD207" w:rsidR="00534579" w:rsidRPr="009040CF" w:rsidRDefault="0094364E" w:rsidP="00534579">
            <w:pPr>
              <w:rPr>
                <w:sz w:val="18"/>
                <w:szCs w:val="18"/>
              </w:rPr>
            </w:pPr>
            <w:r w:rsidRPr="009040CF">
              <w:rPr>
                <w:sz w:val="18"/>
                <w:szCs w:val="18"/>
              </w:rPr>
              <w:t>[</w:t>
            </w:r>
            <w:r w:rsidR="00534579" w:rsidRPr="009040CF">
              <w:rPr>
                <w:sz w:val="18"/>
                <w:szCs w:val="18"/>
              </w:rPr>
              <w:t>90% completed 3 doses</w:t>
            </w:r>
            <w:r w:rsidR="009040CF">
              <w:rPr>
                <w:sz w:val="18"/>
                <w:szCs w:val="18"/>
              </w:rPr>
              <w:t>]</w:t>
            </w:r>
          </w:p>
        </w:tc>
      </w:tr>
      <w:tr w:rsidR="00534579" w14:paraId="2DFF7283" w14:textId="77777777" w:rsidTr="00EE3DCA">
        <w:tc>
          <w:tcPr>
            <w:tcW w:w="7470" w:type="dxa"/>
          </w:tcPr>
          <w:p w14:paraId="505CAE85" w14:textId="11D6188F" w:rsidR="00534579" w:rsidRPr="0094364E" w:rsidRDefault="00534579" w:rsidP="00E0196D">
            <w:pPr>
              <w:rPr>
                <w:i/>
                <w:sz w:val="20"/>
                <w:szCs w:val="20"/>
              </w:rPr>
            </w:pPr>
            <w:r w:rsidRPr="0094364E">
              <w:rPr>
                <w:i/>
                <w:sz w:val="20"/>
                <w:szCs w:val="20"/>
              </w:rPr>
              <w:t xml:space="preserve">Objective 3: </w:t>
            </w:r>
            <w:r w:rsidR="00BE4139" w:rsidRPr="0094364E">
              <w:rPr>
                <w:sz w:val="20"/>
                <w:szCs w:val="20"/>
              </w:rPr>
              <w:t>F</w:t>
            </w:r>
            <w:r w:rsidRPr="0094364E">
              <w:rPr>
                <w:sz w:val="20"/>
                <w:szCs w:val="20"/>
              </w:rPr>
              <w:t xml:space="preserve">acilitate completion of the vaccine series by offering </w:t>
            </w:r>
            <w:r w:rsidR="00BE4139" w:rsidRPr="0094364E">
              <w:rPr>
                <w:sz w:val="20"/>
                <w:szCs w:val="20"/>
              </w:rPr>
              <w:t xml:space="preserve">HPV vaccine </w:t>
            </w:r>
            <w:r w:rsidRPr="0094364E">
              <w:rPr>
                <w:sz w:val="20"/>
                <w:szCs w:val="20"/>
              </w:rPr>
              <w:t>clinics</w:t>
            </w:r>
            <w:r w:rsidR="009040CF">
              <w:rPr>
                <w:sz w:val="20"/>
                <w:szCs w:val="20"/>
              </w:rPr>
              <w:t xml:space="preserve"> spaced throughout the year to keep students on schedule (i.e., Sept., Nov., and March)</w:t>
            </w:r>
            <w:r w:rsidRPr="0094364E">
              <w:rPr>
                <w:sz w:val="20"/>
                <w:szCs w:val="20"/>
              </w:rPr>
              <w:t>.</w:t>
            </w:r>
          </w:p>
        </w:tc>
        <w:tc>
          <w:tcPr>
            <w:tcW w:w="2430" w:type="dxa"/>
          </w:tcPr>
          <w:p w14:paraId="351A84C8" w14:textId="77777777" w:rsidR="00534579" w:rsidRPr="0094364E" w:rsidRDefault="00534579" w:rsidP="00534579">
            <w:pPr>
              <w:rPr>
                <w:sz w:val="20"/>
                <w:szCs w:val="20"/>
              </w:rPr>
            </w:pPr>
            <w:r w:rsidRPr="0094364E">
              <w:rPr>
                <w:sz w:val="20"/>
                <w:szCs w:val="20"/>
              </w:rPr>
              <w:t>Met objective.</w:t>
            </w:r>
          </w:p>
          <w:p w14:paraId="0EA012D7" w14:textId="345A936A" w:rsidR="00534579" w:rsidRPr="009040CF" w:rsidRDefault="0094364E" w:rsidP="009040CF">
            <w:pPr>
              <w:rPr>
                <w:sz w:val="18"/>
                <w:szCs w:val="18"/>
              </w:rPr>
            </w:pPr>
            <w:r w:rsidRPr="009040CF">
              <w:rPr>
                <w:sz w:val="18"/>
                <w:szCs w:val="18"/>
              </w:rPr>
              <w:t>[</w:t>
            </w:r>
            <w:r w:rsidR="009040CF">
              <w:rPr>
                <w:sz w:val="18"/>
                <w:szCs w:val="18"/>
              </w:rPr>
              <w:t>Held</w:t>
            </w:r>
            <w:r w:rsidR="00BE4139" w:rsidRPr="009040CF">
              <w:rPr>
                <w:sz w:val="18"/>
                <w:szCs w:val="18"/>
              </w:rPr>
              <w:t xml:space="preserve"> 4</w:t>
            </w:r>
            <w:r w:rsidRPr="009040CF">
              <w:rPr>
                <w:sz w:val="18"/>
                <w:szCs w:val="18"/>
              </w:rPr>
              <w:t xml:space="preserve"> clinics]</w:t>
            </w:r>
          </w:p>
        </w:tc>
      </w:tr>
    </w:tbl>
    <w:p w14:paraId="74AEA47E" w14:textId="77777777" w:rsidR="00BE4139" w:rsidRDefault="00BE4139" w:rsidP="00BE4139">
      <w:pPr>
        <w:spacing w:after="0" w:line="240" w:lineRule="auto"/>
        <w:rPr>
          <w:b/>
        </w:rPr>
      </w:pPr>
    </w:p>
    <w:p w14:paraId="18C3E392" w14:textId="77777777" w:rsidR="00214E3A" w:rsidRDefault="00214E3A" w:rsidP="00214E3A">
      <w:pPr>
        <w:rPr>
          <w:b/>
        </w:rPr>
      </w:pPr>
      <w:r>
        <w:rPr>
          <w:b/>
        </w:rPr>
        <w:t>Participation</w:t>
      </w:r>
      <w:r w:rsidRPr="003B5FFC">
        <w:rPr>
          <w:b/>
        </w:rPr>
        <w:t>:</w:t>
      </w:r>
    </w:p>
    <w:tbl>
      <w:tblPr>
        <w:tblStyle w:val="TableGrid"/>
        <w:tblW w:w="0" w:type="auto"/>
        <w:tblInd w:w="378" w:type="dxa"/>
        <w:tblLayout w:type="fixed"/>
        <w:tblLook w:val="04A0" w:firstRow="1" w:lastRow="0" w:firstColumn="1" w:lastColumn="0" w:noHBand="0" w:noVBand="1"/>
      </w:tblPr>
      <w:tblGrid>
        <w:gridCol w:w="3690"/>
        <w:gridCol w:w="720"/>
        <w:gridCol w:w="900"/>
        <w:gridCol w:w="869"/>
        <w:gridCol w:w="841"/>
        <w:gridCol w:w="720"/>
        <w:gridCol w:w="900"/>
      </w:tblGrid>
      <w:tr w:rsidR="00BE4139" w14:paraId="77E79AE3" w14:textId="77777777" w:rsidTr="005E6F65">
        <w:tc>
          <w:tcPr>
            <w:tcW w:w="8640" w:type="dxa"/>
            <w:gridSpan w:val="7"/>
          </w:tcPr>
          <w:p w14:paraId="6F38FA4F" w14:textId="797A1382" w:rsidR="00BE4139" w:rsidRDefault="00BE4139" w:rsidP="00BE4139">
            <w:pPr>
              <w:pStyle w:val="ListParagraph"/>
              <w:ind w:left="0"/>
              <w:rPr>
                <w:b/>
                <w:sz w:val="20"/>
                <w:szCs w:val="20"/>
              </w:rPr>
            </w:pPr>
            <w:r>
              <w:rPr>
                <w:b/>
                <w:sz w:val="20"/>
                <w:szCs w:val="20"/>
              </w:rPr>
              <w:t>Objective 1:</w:t>
            </w:r>
            <w:r w:rsidR="00E047BB">
              <w:rPr>
                <w:b/>
                <w:sz w:val="20"/>
                <w:szCs w:val="20"/>
              </w:rPr>
              <w:t xml:space="preserve"> Increase % of age eligible entering students who have received at least one dose.</w:t>
            </w:r>
          </w:p>
        </w:tc>
      </w:tr>
      <w:tr w:rsidR="00214E3A" w14:paraId="54AE3BB5" w14:textId="77777777" w:rsidTr="009040CF">
        <w:tc>
          <w:tcPr>
            <w:tcW w:w="3690" w:type="dxa"/>
          </w:tcPr>
          <w:p w14:paraId="20FBBF66" w14:textId="77777777" w:rsidR="00214E3A" w:rsidRDefault="00214E3A" w:rsidP="004F671D">
            <w:pPr>
              <w:pStyle w:val="ListParagraph"/>
              <w:ind w:left="0"/>
              <w:rPr>
                <w:b/>
                <w:sz w:val="20"/>
                <w:szCs w:val="20"/>
              </w:rPr>
            </w:pPr>
            <w:r w:rsidRPr="00C65177">
              <w:rPr>
                <w:b/>
                <w:sz w:val="20"/>
                <w:szCs w:val="20"/>
              </w:rPr>
              <w:t xml:space="preserve">Received at least one dose before coming to the University </w:t>
            </w:r>
            <w:r>
              <w:rPr>
                <w:b/>
                <w:sz w:val="20"/>
                <w:szCs w:val="20"/>
              </w:rPr>
              <w:t>of Rochester</w:t>
            </w:r>
          </w:p>
          <w:p w14:paraId="1EF86F02" w14:textId="00B7A10B" w:rsidR="00534579" w:rsidRPr="00534579" w:rsidRDefault="005A1B90" w:rsidP="004F671D">
            <w:pPr>
              <w:pStyle w:val="ListParagraph"/>
              <w:ind w:left="0"/>
              <w:rPr>
                <w:i/>
                <w:sz w:val="20"/>
                <w:szCs w:val="20"/>
              </w:rPr>
            </w:pPr>
            <w:r>
              <w:rPr>
                <w:i/>
                <w:sz w:val="20"/>
                <w:szCs w:val="20"/>
              </w:rPr>
              <w:t>(based on HHF data, F</w:t>
            </w:r>
            <w:r w:rsidR="00534579" w:rsidRPr="00534579">
              <w:rPr>
                <w:i/>
                <w:sz w:val="20"/>
                <w:szCs w:val="20"/>
              </w:rPr>
              <w:t>all 2018)</w:t>
            </w:r>
          </w:p>
        </w:tc>
        <w:tc>
          <w:tcPr>
            <w:tcW w:w="1620" w:type="dxa"/>
            <w:gridSpan w:val="2"/>
            <w:shd w:val="clear" w:color="auto" w:fill="DDD9C3" w:themeFill="background2" w:themeFillShade="E6"/>
          </w:tcPr>
          <w:p w14:paraId="31B2C7C3" w14:textId="77777777" w:rsidR="00534579" w:rsidRDefault="00534579" w:rsidP="004F671D">
            <w:pPr>
              <w:pStyle w:val="ListParagraph"/>
              <w:ind w:left="0"/>
              <w:jc w:val="center"/>
              <w:rPr>
                <w:b/>
                <w:sz w:val="20"/>
                <w:szCs w:val="20"/>
              </w:rPr>
            </w:pPr>
          </w:p>
          <w:p w14:paraId="3BC770CD" w14:textId="77777777" w:rsidR="00214E3A" w:rsidRPr="00C65177" w:rsidRDefault="00214E3A" w:rsidP="004F671D">
            <w:pPr>
              <w:pStyle w:val="ListParagraph"/>
              <w:ind w:left="0"/>
              <w:jc w:val="center"/>
              <w:rPr>
                <w:b/>
                <w:sz w:val="20"/>
                <w:szCs w:val="20"/>
              </w:rPr>
            </w:pPr>
            <w:r w:rsidRPr="00C65177">
              <w:rPr>
                <w:b/>
                <w:sz w:val="20"/>
                <w:szCs w:val="20"/>
              </w:rPr>
              <w:t>Male</w:t>
            </w:r>
          </w:p>
        </w:tc>
        <w:tc>
          <w:tcPr>
            <w:tcW w:w="1710" w:type="dxa"/>
            <w:gridSpan w:val="2"/>
            <w:shd w:val="clear" w:color="auto" w:fill="DDD9C3" w:themeFill="background2" w:themeFillShade="E6"/>
          </w:tcPr>
          <w:p w14:paraId="32A64196" w14:textId="77777777" w:rsidR="00534579" w:rsidRDefault="00534579" w:rsidP="004F671D">
            <w:pPr>
              <w:pStyle w:val="ListParagraph"/>
              <w:ind w:left="0"/>
              <w:jc w:val="center"/>
              <w:rPr>
                <w:b/>
                <w:sz w:val="20"/>
                <w:szCs w:val="20"/>
              </w:rPr>
            </w:pPr>
          </w:p>
          <w:p w14:paraId="6D3F307A" w14:textId="77777777" w:rsidR="00214E3A" w:rsidRPr="00C65177" w:rsidRDefault="00214E3A" w:rsidP="004F671D">
            <w:pPr>
              <w:pStyle w:val="ListParagraph"/>
              <w:ind w:left="0"/>
              <w:jc w:val="center"/>
              <w:rPr>
                <w:b/>
                <w:sz w:val="20"/>
                <w:szCs w:val="20"/>
              </w:rPr>
            </w:pPr>
            <w:r w:rsidRPr="00C65177">
              <w:rPr>
                <w:b/>
                <w:sz w:val="20"/>
                <w:szCs w:val="20"/>
              </w:rPr>
              <w:t>Female</w:t>
            </w:r>
          </w:p>
        </w:tc>
        <w:tc>
          <w:tcPr>
            <w:tcW w:w="1620" w:type="dxa"/>
            <w:gridSpan w:val="2"/>
            <w:shd w:val="clear" w:color="auto" w:fill="DDD9C3" w:themeFill="background2" w:themeFillShade="E6"/>
          </w:tcPr>
          <w:p w14:paraId="2F2ED562" w14:textId="77777777" w:rsidR="00534579" w:rsidRDefault="00534579" w:rsidP="004F671D">
            <w:pPr>
              <w:pStyle w:val="ListParagraph"/>
              <w:ind w:left="0"/>
              <w:jc w:val="center"/>
              <w:rPr>
                <w:b/>
                <w:sz w:val="20"/>
                <w:szCs w:val="20"/>
              </w:rPr>
            </w:pPr>
          </w:p>
          <w:p w14:paraId="2C33A784" w14:textId="77777777" w:rsidR="00214E3A" w:rsidRPr="00C65177" w:rsidRDefault="00214E3A" w:rsidP="004F671D">
            <w:pPr>
              <w:pStyle w:val="ListParagraph"/>
              <w:ind w:left="0"/>
              <w:jc w:val="center"/>
              <w:rPr>
                <w:b/>
                <w:sz w:val="20"/>
                <w:szCs w:val="20"/>
              </w:rPr>
            </w:pPr>
            <w:r w:rsidRPr="00C65177">
              <w:rPr>
                <w:b/>
                <w:sz w:val="20"/>
                <w:szCs w:val="20"/>
              </w:rPr>
              <w:t>TOTAL</w:t>
            </w:r>
          </w:p>
        </w:tc>
      </w:tr>
      <w:tr w:rsidR="005E6F65" w14:paraId="72189064" w14:textId="77777777" w:rsidTr="009040CF">
        <w:tc>
          <w:tcPr>
            <w:tcW w:w="3690" w:type="dxa"/>
          </w:tcPr>
          <w:p w14:paraId="2972CDD4" w14:textId="77777777" w:rsidR="005E6F65" w:rsidRDefault="005E6F65" w:rsidP="004F671D">
            <w:pPr>
              <w:pStyle w:val="ListParagraph"/>
              <w:ind w:left="0"/>
              <w:rPr>
                <w:sz w:val="20"/>
                <w:szCs w:val="20"/>
              </w:rPr>
            </w:pPr>
          </w:p>
        </w:tc>
        <w:tc>
          <w:tcPr>
            <w:tcW w:w="720" w:type="dxa"/>
          </w:tcPr>
          <w:p w14:paraId="344EFAA2" w14:textId="6E675723" w:rsidR="005E6F65" w:rsidRPr="009040CF" w:rsidRDefault="005E6F65" w:rsidP="004F671D">
            <w:pPr>
              <w:pStyle w:val="ListParagraph"/>
              <w:tabs>
                <w:tab w:val="left" w:pos="522"/>
              </w:tabs>
              <w:ind w:left="0"/>
              <w:jc w:val="center"/>
              <w:rPr>
                <w:sz w:val="18"/>
                <w:szCs w:val="18"/>
              </w:rPr>
            </w:pPr>
            <w:r w:rsidRPr="009040CF">
              <w:rPr>
                <w:sz w:val="18"/>
                <w:szCs w:val="18"/>
              </w:rPr>
              <w:t>Before</w:t>
            </w:r>
            <w:r w:rsidR="009040CF">
              <w:rPr>
                <w:sz w:val="18"/>
                <w:szCs w:val="18"/>
              </w:rPr>
              <w:t xml:space="preserve"> UR</w:t>
            </w:r>
          </w:p>
        </w:tc>
        <w:tc>
          <w:tcPr>
            <w:tcW w:w="900" w:type="dxa"/>
          </w:tcPr>
          <w:p w14:paraId="54F1F0AB" w14:textId="3C3E21EA" w:rsidR="005E6F65" w:rsidRPr="009040CF" w:rsidRDefault="009040CF" w:rsidP="004F671D">
            <w:pPr>
              <w:pStyle w:val="ListParagraph"/>
              <w:tabs>
                <w:tab w:val="left" w:pos="522"/>
              </w:tabs>
              <w:ind w:left="0"/>
              <w:jc w:val="center"/>
              <w:rPr>
                <w:sz w:val="18"/>
                <w:szCs w:val="18"/>
              </w:rPr>
            </w:pPr>
            <w:r>
              <w:rPr>
                <w:sz w:val="18"/>
                <w:szCs w:val="18"/>
              </w:rPr>
              <w:t xml:space="preserve">By </w:t>
            </w:r>
            <w:r w:rsidRPr="009040CF">
              <w:rPr>
                <w:sz w:val="16"/>
                <w:szCs w:val="16"/>
              </w:rPr>
              <w:t>12/31/18</w:t>
            </w:r>
          </w:p>
        </w:tc>
        <w:tc>
          <w:tcPr>
            <w:tcW w:w="869" w:type="dxa"/>
          </w:tcPr>
          <w:p w14:paraId="0D86D43A" w14:textId="77777777" w:rsidR="005E6F65" w:rsidRDefault="005E6F65" w:rsidP="004F671D">
            <w:pPr>
              <w:pStyle w:val="ListParagraph"/>
              <w:ind w:left="0"/>
              <w:jc w:val="center"/>
              <w:rPr>
                <w:sz w:val="18"/>
                <w:szCs w:val="18"/>
              </w:rPr>
            </w:pPr>
            <w:r w:rsidRPr="009040CF">
              <w:rPr>
                <w:sz w:val="18"/>
                <w:szCs w:val="18"/>
              </w:rPr>
              <w:t>Before</w:t>
            </w:r>
          </w:p>
          <w:p w14:paraId="60AAA576" w14:textId="088867F3" w:rsidR="009040CF" w:rsidRPr="009040CF" w:rsidRDefault="009040CF" w:rsidP="004F671D">
            <w:pPr>
              <w:pStyle w:val="ListParagraph"/>
              <w:ind w:left="0"/>
              <w:jc w:val="center"/>
              <w:rPr>
                <w:sz w:val="18"/>
                <w:szCs w:val="18"/>
              </w:rPr>
            </w:pPr>
            <w:r>
              <w:rPr>
                <w:sz w:val="18"/>
                <w:szCs w:val="18"/>
              </w:rPr>
              <w:t>UR</w:t>
            </w:r>
          </w:p>
        </w:tc>
        <w:tc>
          <w:tcPr>
            <w:tcW w:w="841" w:type="dxa"/>
          </w:tcPr>
          <w:p w14:paraId="0D9A9BCD" w14:textId="7F33EED7" w:rsidR="005E6F65" w:rsidRPr="009040CF" w:rsidRDefault="009040CF" w:rsidP="004F671D">
            <w:pPr>
              <w:pStyle w:val="ListParagraph"/>
              <w:ind w:left="0"/>
              <w:jc w:val="center"/>
              <w:rPr>
                <w:sz w:val="18"/>
                <w:szCs w:val="18"/>
              </w:rPr>
            </w:pPr>
            <w:r>
              <w:rPr>
                <w:sz w:val="18"/>
                <w:szCs w:val="18"/>
              </w:rPr>
              <w:t xml:space="preserve">By </w:t>
            </w:r>
            <w:r w:rsidRPr="009040CF">
              <w:rPr>
                <w:sz w:val="16"/>
                <w:szCs w:val="16"/>
              </w:rPr>
              <w:t>12/31/18</w:t>
            </w:r>
          </w:p>
        </w:tc>
        <w:tc>
          <w:tcPr>
            <w:tcW w:w="720" w:type="dxa"/>
          </w:tcPr>
          <w:p w14:paraId="74089590" w14:textId="77777777" w:rsidR="005E6F65" w:rsidRDefault="005E6F65" w:rsidP="004F671D">
            <w:pPr>
              <w:pStyle w:val="ListParagraph"/>
              <w:ind w:left="0"/>
              <w:jc w:val="center"/>
              <w:rPr>
                <w:sz w:val="18"/>
                <w:szCs w:val="18"/>
              </w:rPr>
            </w:pPr>
            <w:r w:rsidRPr="009040CF">
              <w:rPr>
                <w:sz w:val="18"/>
                <w:szCs w:val="18"/>
              </w:rPr>
              <w:t>Before</w:t>
            </w:r>
          </w:p>
          <w:p w14:paraId="7F57CB94" w14:textId="085EAFAD" w:rsidR="009040CF" w:rsidRPr="009040CF" w:rsidRDefault="009040CF" w:rsidP="004F671D">
            <w:pPr>
              <w:pStyle w:val="ListParagraph"/>
              <w:ind w:left="0"/>
              <w:jc w:val="center"/>
              <w:rPr>
                <w:sz w:val="18"/>
                <w:szCs w:val="18"/>
              </w:rPr>
            </w:pPr>
            <w:r>
              <w:rPr>
                <w:sz w:val="18"/>
                <w:szCs w:val="18"/>
              </w:rPr>
              <w:t>UR</w:t>
            </w:r>
          </w:p>
        </w:tc>
        <w:tc>
          <w:tcPr>
            <w:tcW w:w="900" w:type="dxa"/>
          </w:tcPr>
          <w:p w14:paraId="6629F13D" w14:textId="7AC4ADAF" w:rsidR="005E6F65" w:rsidRPr="009040CF" w:rsidRDefault="009040CF" w:rsidP="004F671D">
            <w:pPr>
              <w:pStyle w:val="ListParagraph"/>
              <w:ind w:left="0"/>
              <w:jc w:val="center"/>
              <w:rPr>
                <w:sz w:val="18"/>
                <w:szCs w:val="18"/>
              </w:rPr>
            </w:pPr>
            <w:r>
              <w:rPr>
                <w:sz w:val="18"/>
                <w:szCs w:val="18"/>
              </w:rPr>
              <w:t xml:space="preserve">By </w:t>
            </w:r>
            <w:r w:rsidRPr="009040CF">
              <w:rPr>
                <w:sz w:val="16"/>
                <w:szCs w:val="16"/>
              </w:rPr>
              <w:t>12/31/18</w:t>
            </w:r>
          </w:p>
        </w:tc>
      </w:tr>
      <w:tr w:rsidR="005E6F65" w14:paraId="05048A46" w14:textId="77777777" w:rsidTr="00F753B8">
        <w:tc>
          <w:tcPr>
            <w:tcW w:w="3690" w:type="dxa"/>
          </w:tcPr>
          <w:p w14:paraId="3B3576E8" w14:textId="77777777" w:rsidR="005E6F65" w:rsidRDefault="005E6F65" w:rsidP="004F671D">
            <w:pPr>
              <w:pStyle w:val="ListParagraph"/>
              <w:ind w:left="0"/>
              <w:rPr>
                <w:sz w:val="20"/>
                <w:szCs w:val="20"/>
              </w:rPr>
            </w:pPr>
            <w:r>
              <w:rPr>
                <w:sz w:val="20"/>
                <w:szCs w:val="20"/>
              </w:rPr>
              <w:t>Domestic Students</w:t>
            </w:r>
          </w:p>
        </w:tc>
        <w:tc>
          <w:tcPr>
            <w:tcW w:w="720" w:type="dxa"/>
            <w:shd w:val="clear" w:color="auto" w:fill="auto"/>
          </w:tcPr>
          <w:p w14:paraId="645329AC" w14:textId="664817CB" w:rsidR="005E6F65" w:rsidRPr="009040CF" w:rsidRDefault="009040CF" w:rsidP="004F671D">
            <w:pPr>
              <w:pStyle w:val="ListParagraph"/>
              <w:tabs>
                <w:tab w:val="left" w:pos="522"/>
              </w:tabs>
              <w:ind w:left="0"/>
              <w:jc w:val="center"/>
              <w:rPr>
                <w:sz w:val="18"/>
                <w:szCs w:val="18"/>
              </w:rPr>
            </w:pPr>
            <w:r w:rsidRPr="009040CF">
              <w:rPr>
                <w:sz w:val="18"/>
                <w:szCs w:val="18"/>
              </w:rPr>
              <w:t>63</w:t>
            </w:r>
            <w:r w:rsidR="005E6F65" w:rsidRPr="009040CF">
              <w:rPr>
                <w:sz w:val="18"/>
                <w:szCs w:val="18"/>
              </w:rPr>
              <w:t xml:space="preserve">% </w:t>
            </w:r>
          </w:p>
        </w:tc>
        <w:tc>
          <w:tcPr>
            <w:tcW w:w="900" w:type="dxa"/>
            <w:shd w:val="clear" w:color="auto" w:fill="auto"/>
          </w:tcPr>
          <w:p w14:paraId="0D1F6831" w14:textId="2BCBE301" w:rsidR="005E6F65" w:rsidRPr="009040CF" w:rsidRDefault="009040CF" w:rsidP="004F671D">
            <w:pPr>
              <w:pStyle w:val="ListParagraph"/>
              <w:tabs>
                <w:tab w:val="left" w:pos="522"/>
              </w:tabs>
              <w:ind w:left="0"/>
              <w:jc w:val="center"/>
              <w:rPr>
                <w:sz w:val="18"/>
                <w:szCs w:val="18"/>
              </w:rPr>
            </w:pPr>
            <w:r w:rsidRPr="009040CF">
              <w:rPr>
                <w:sz w:val="18"/>
                <w:szCs w:val="18"/>
              </w:rPr>
              <w:t>63%</w:t>
            </w:r>
          </w:p>
        </w:tc>
        <w:tc>
          <w:tcPr>
            <w:tcW w:w="869" w:type="dxa"/>
            <w:shd w:val="clear" w:color="auto" w:fill="auto"/>
          </w:tcPr>
          <w:p w14:paraId="00631FC3" w14:textId="5B54FE3F" w:rsidR="005E6F65" w:rsidRPr="009040CF" w:rsidRDefault="009040CF" w:rsidP="004F671D">
            <w:pPr>
              <w:pStyle w:val="ListParagraph"/>
              <w:ind w:left="0"/>
              <w:jc w:val="center"/>
              <w:rPr>
                <w:sz w:val="18"/>
                <w:szCs w:val="18"/>
              </w:rPr>
            </w:pPr>
            <w:r w:rsidRPr="009040CF">
              <w:rPr>
                <w:sz w:val="18"/>
                <w:szCs w:val="18"/>
              </w:rPr>
              <w:t>72</w:t>
            </w:r>
            <w:r w:rsidR="005E6F65" w:rsidRPr="009040CF">
              <w:rPr>
                <w:sz w:val="18"/>
                <w:szCs w:val="18"/>
              </w:rPr>
              <w:t xml:space="preserve">% </w:t>
            </w:r>
          </w:p>
        </w:tc>
        <w:tc>
          <w:tcPr>
            <w:tcW w:w="841" w:type="dxa"/>
            <w:shd w:val="clear" w:color="auto" w:fill="auto"/>
          </w:tcPr>
          <w:p w14:paraId="08ECE557" w14:textId="26AC779A" w:rsidR="005E6F65" w:rsidRPr="009040CF" w:rsidRDefault="009040CF" w:rsidP="004F671D">
            <w:pPr>
              <w:pStyle w:val="ListParagraph"/>
              <w:ind w:left="0"/>
              <w:jc w:val="center"/>
              <w:rPr>
                <w:sz w:val="18"/>
                <w:szCs w:val="18"/>
              </w:rPr>
            </w:pPr>
            <w:r w:rsidRPr="009040CF">
              <w:rPr>
                <w:sz w:val="18"/>
                <w:szCs w:val="18"/>
              </w:rPr>
              <w:t>73%</w:t>
            </w:r>
          </w:p>
        </w:tc>
        <w:tc>
          <w:tcPr>
            <w:tcW w:w="720" w:type="dxa"/>
            <w:shd w:val="clear" w:color="auto" w:fill="auto"/>
          </w:tcPr>
          <w:p w14:paraId="569AB4AA" w14:textId="28C3AC14" w:rsidR="005E6F65" w:rsidRPr="009040CF" w:rsidRDefault="009040CF" w:rsidP="004F671D">
            <w:pPr>
              <w:pStyle w:val="ListParagraph"/>
              <w:ind w:left="0"/>
              <w:jc w:val="center"/>
              <w:rPr>
                <w:sz w:val="18"/>
                <w:szCs w:val="18"/>
              </w:rPr>
            </w:pPr>
            <w:r w:rsidRPr="009040CF">
              <w:rPr>
                <w:sz w:val="18"/>
                <w:szCs w:val="18"/>
              </w:rPr>
              <w:t>67</w:t>
            </w:r>
            <w:r w:rsidR="005E6F65" w:rsidRPr="009040CF">
              <w:rPr>
                <w:sz w:val="18"/>
                <w:szCs w:val="18"/>
              </w:rPr>
              <w:t>%</w:t>
            </w:r>
          </w:p>
        </w:tc>
        <w:tc>
          <w:tcPr>
            <w:tcW w:w="900" w:type="dxa"/>
            <w:shd w:val="clear" w:color="auto" w:fill="auto"/>
          </w:tcPr>
          <w:p w14:paraId="0326DD4D" w14:textId="64717EF9" w:rsidR="005E6F65" w:rsidRPr="009040CF" w:rsidRDefault="009040CF" w:rsidP="004F671D">
            <w:pPr>
              <w:pStyle w:val="ListParagraph"/>
              <w:ind w:left="0"/>
              <w:jc w:val="center"/>
              <w:rPr>
                <w:sz w:val="18"/>
                <w:szCs w:val="18"/>
              </w:rPr>
            </w:pPr>
            <w:r w:rsidRPr="009040CF">
              <w:rPr>
                <w:sz w:val="18"/>
                <w:szCs w:val="18"/>
              </w:rPr>
              <w:t>68%</w:t>
            </w:r>
          </w:p>
        </w:tc>
      </w:tr>
      <w:tr w:rsidR="005E6F65" w14:paraId="6A06BD8E" w14:textId="77777777" w:rsidTr="00F753B8">
        <w:tc>
          <w:tcPr>
            <w:tcW w:w="3690" w:type="dxa"/>
          </w:tcPr>
          <w:p w14:paraId="1A3954DC" w14:textId="77777777" w:rsidR="005E6F65" w:rsidRDefault="005E6F65" w:rsidP="004F671D">
            <w:pPr>
              <w:pStyle w:val="ListParagraph"/>
              <w:ind w:left="0"/>
              <w:rPr>
                <w:sz w:val="20"/>
                <w:szCs w:val="20"/>
              </w:rPr>
            </w:pPr>
            <w:r>
              <w:rPr>
                <w:sz w:val="20"/>
                <w:szCs w:val="20"/>
              </w:rPr>
              <w:t>International Students</w:t>
            </w:r>
          </w:p>
        </w:tc>
        <w:tc>
          <w:tcPr>
            <w:tcW w:w="720" w:type="dxa"/>
            <w:shd w:val="clear" w:color="auto" w:fill="auto"/>
          </w:tcPr>
          <w:p w14:paraId="0FD4AB71" w14:textId="76C5C572" w:rsidR="005E6F65" w:rsidRPr="009040CF" w:rsidRDefault="009040CF" w:rsidP="004F671D">
            <w:pPr>
              <w:pStyle w:val="ListParagraph"/>
              <w:tabs>
                <w:tab w:val="left" w:pos="522"/>
              </w:tabs>
              <w:ind w:left="0"/>
              <w:jc w:val="center"/>
              <w:rPr>
                <w:sz w:val="18"/>
                <w:szCs w:val="18"/>
              </w:rPr>
            </w:pPr>
            <w:r w:rsidRPr="009040CF">
              <w:rPr>
                <w:sz w:val="18"/>
                <w:szCs w:val="18"/>
              </w:rPr>
              <w:t>5</w:t>
            </w:r>
            <w:r w:rsidR="005E6F65" w:rsidRPr="009040CF">
              <w:rPr>
                <w:sz w:val="18"/>
                <w:szCs w:val="18"/>
              </w:rPr>
              <w:t xml:space="preserve">% </w:t>
            </w:r>
          </w:p>
        </w:tc>
        <w:tc>
          <w:tcPr>
            <w:tcW w:w="900" w:type="dxa"/>
            <w:shd w:val="clear" w:color="auto" w:fill="auto"/>
          </w:tcPr>
          <w:p w14:paraId="24793397" w14:textId="47D07208" w:rsidR="005E6F65" w:rsidRPr="009040CF" w:rsidRDefault="009040CF" w:rsidP="004F671D">
            <w:pPr>
              <w:pStyle w:val="ListParagraph"/>
              <w:tabs>
                <w:tab w:val="left" w:pos="522"/>
              </w:tabs>
              <w:ind w:left="0"/>
              <w:jc w:val="center"/>
              <w:rPr>
                <w:sz w:val="18"/>
                <w:szCs w:val="18"/>
              </w:rPr>
            </w:pPr>
            <w:r w:rsidRPr="009040CF">
              <w:rPr>
                <w:sz w:val="18"/>
                <w:szCs w:val="18"/>
              </w:rPr>
              <w:t>16%</w:t>
            </w:r>
          </w:p>
        </w:tc>
        <w:tc>
          <w:tcPr>
            <w:tcW w:w="869" w:type="dxa"/>
            <w:shd w:val="clear" w:color="auto" w:fill="auto"/>
          </w:tcPr>
          <w:p w14:paraId="537E2986" w14:textId="66AA919F" w:rsidR="005E6F65" w:rsidRPr="009040CF" w:rsidRDefault="009040CF" w:rsidP="004F671D">
            <w:pPr>
              <w:pStyle w:val="ListParagraph"/>
              <w:ind w:left="0"/>
              <w:jc w:val="center"/>
              <w:rPr>
                <w:sz w:val="18"/>
                <w:szCs w:val="18"/>
              </w:rPr>
            </w:pPr>
            <w:r w:rsidRPr="009040CF">
              <w:rPr>
                <w:sz w:val="18"/>
                <w:szCs w:val="18"/>
              </w:rPr>
              <w:t>16</w:t>
            </w:r>
            <w:r w:rsidR="005E6F65" w:rsidRPr="009040CF">
              <w:rPr>
                <w:sz w:val="18"/>
                <w:szCs w:val="18"/>
              </w:rPr>
              <w:t xml:space="preserve">% </w:t>
            </w:r>
          </w:p>
        </w:tc>
        <w:tc>
          <w:tcPr>
            <w:tcW w:w="841" w:type="dxa"/>
            <w:shd w:val="clear" w:color="auto" w:fill="auto"/>
          </w:tcPr>
          <w:p w14:paraId="58BCF87F" w14:textId="417521AB" w:rsidR="005E6F65" w:rsidRPr="009040CF" w:rsidRDefault="009040CF" w:rsidP="004F671D">
            <w:pPr>
              <w:pStyle w:val="ListParagraph"/>
              <w:ind w:left="0"/>
              <w:jc w:val="center"/>
              <w:rPr>
                <w:sz w:val="18"/>
                <w:szCs w:val="18"/>
              </w:rPr>
            </w:pPr>
            <w:r w:rsidRPr="009040CF">
              <w:rPr>
                <w:sz w:val="18"/>
                <w:szCs w:val="18"/>
              </w:rPr>
              <w:t>65%</w:t>
            </w:r>
          </w:p>
        </w:tc>
        <w:tc>
          <w:tcPr>
            <w:tcW w:w="720" w:type="dxa"/>
            <w:shd w:val="clear" w:color="auto" w:fill="auto"/>
          </w:tcPr>
          <w:p w14:paraId="4F4B6CC7" w14:textId="75AD4C43" w:rsidR="005E6F65" w:rsidRPr="009040CF" w:rsidRDefault="009040CF" w:rsidP="004F671D">
            <w:pPr>
              <w:pStyle w:val="ListParagraph"/>
              <w:ind w:left="0"/>
              <w:jc w:val="center"/>
              <w:rPr>
                <w:sz w:val="18"/>
                <w:szCs w:val="18"/>
              </w:rPr>
            </w:pPr>
            <w:r w:rsidRPr="009040CF">
              <w:rPr>
                <w:sz w:val="18"/>
                <w:szCs w:val="18"/>
              </w:rPr>
              <w:t>10</w:t>
            </w:r>
            <w:r w:rsidR="005E6F65" w:rsidRPr="009040CF">
              <w:rPr>
                <w:sz w:val="18"/>
                <w:szCs w:val="18"/>
              </w:rPr>
              <w:t>%</w:t>
            </w:r>
          </w:p>
        </w:tc>
        <w:tc>
          <w:tcPr>
            <w:tcW w:w="900" w:type="dxa"/>
            <w:shd w:val="clear" w:color="auto" w:fill="auto"/>
          </w:tcPr>
          <w:p w14:paraId="6496033A" w14:textId="71210533" w:rsidR="005E6F65" w:rsidRPr="009040CF" w:rsidRDefault="009040CF" w:rsidP="004F671D">
            <w:pPr>
              <w:pStyle w:val="ListParagraph"/>
              <w:ind w:left="0"/>
              <w:jc w:val="center"/>
              <w:rPr>
                <w:sz w:val="18"/>
                <w:szCs w:val="18"/>
              </w:rPr>
            </w:pPr>
            <w:r w:rsidRPr="009040CF">
              <w:rPr>
                <w:sz w:val="18"/>
                <w:szCs w:val="18"/>
              </w:rPr>
              <w:t>41%</w:t>
            </w:r>
          </w:p>
        </w:tc>
      </w:tr>
      <w:tr w:rsidR="005E6F65" w14:paraId="752B662F" w14:textId="77777777" w:rsidTr="00F753B8">
        <w:tc>
          <w:tcPr>
            <w:tcW w:w="3690" w:type="dxa"/>
          </w:tcPr>
          <w:p w14:paraId="1FA2E999" w14:textId="77777777" w:rsidR="005E6F65" w:rsidRDefault="005E6F65" w:rsidP="005E6F65">
            <w:pPr>
              <w:pStyle w:val="ListParagraph"/>
              <w:ind w:left="0"/>
              <w:jc w:val="right"/>
              <w:rPr>
                <w:sz w:val="20"/>
                <w:szCs w:val="20"/>
              </w:rPr>
            </w:pPr>
            <w:r>
              <w:rPr>
                <w:sz w:val="20"/>
                <w:szCs w:val="20"/>
              </w:rPr>
              <w:t>TOTAL</w:t>
            </w:r>
          </w:p>
        </w:tc>
        <w:tc>
          <w:tcPr>
            <w:tcW w:w="720" w:type="dxa"/>
            <w:shd w:val="clear" w:color="auto" w:fill="auto"/>
          </w:tcPr>
          <w:p w14:paraId="4F68D15B" w14:textId="1C34AC8A" w:rsidR="005E6F65" w:rsidRPr="009040CF" w:rsidRDefault="009040CF" w:rsidP="004F671D">
            <w:pPr>
              <w:pStyle w:val="ListParagraph"/>
              <w:tabs>
                <w:tab w:val="left" w:pos="522"/>
              </w:tabs>
              <w:ind w:left="0"/>
              <w:jc w:val="center"/>
              <w:rPr>
                <w:sz w:val="18"/>
                <w:szCs w:val="18"/>
              </w:rPr>
            </w:pPr>
            <w:r w:rsidRPr="009040CF">
              <w:rPr>
                <w:sz w:val="18"/>
                <w:szCs w:val="18"/>
              </w:rPr>
              <w:t>39</w:t>
            </w:r>
            <w:r w:rsidR="005E6F65" w:rsidRPr="009040CF">
              <w:rPr>
                <w:sz w:val="18"/>
                <w:szCs w:val="18"/>
              </w:rPr>
              <w:t>%</w:t>
            </w:r>
          </w:p>
        </w:tc>
        <w:tc>
          <w:tcPr>
            <w:tcW w:w="900" w:type="dxa"/>
            <w:shd w:val="clear" w:color="auto" w:fill="auto"/>
          </w:tcPr>
          <w:p w14:paraId="47E85378" w14:textId="22B3807D" w:rsidR="005E6F65" w:rsidRPr="009040CF" w:rsidRDefault="009040CF" w:rsidP="004F671D">
            <w:pPr>
              <w:pStyle w:val="ListParagraph"/>
              <w:tabs>
                <w:tab w:val="left" w:pos="522"/>
              </w:tabs>
              <w:ind w:left="0"/>
              <w:jc w:val="center"/>
              <w:rPr>
                <w:sz w:val="18"/>
                <w:szCs w:val="18"/>
              </w:rPr>
            </w:pPr>
            <w:r w:rsidRPr="009040CF">
              <w:rPr>
                <w:sz w:val="18"/>
                <w:szCs w:val="18"/>
              </w:rPr>
              <w:t>44%</w:t>
            </w:r>
          </w:p>
        </w:tc>
        <w:tc>
          <w:tcPr>
            <w:tcW w:w="869" w:type="dxa"/>
            <w:shd w:val="clear" w:color="auto" w:fill="auto"/>
          </w:tcPr>
          <w:p w14:paraId="747E625D" w14:textId="38A17FB1" w:rsidR="005E6F65" w:rsidRPr="009040CF" w:rsidRDefault="009040CF" w:rsidP="004F671D">
            <w:pPr>
              <w:pStyle w:val="ListParagraph"/>
              <w:ind w:left="0"/>
              <w:jc w:val="center"/>
              <w:rPr>
                <w:sz w:val="18"/>
                <w:szCs w:val="18"/>
              </w:rPr>
            </w:pPr>
            <w:r w:rsidRPr="009040CF">
              <w:rPr>
                <w:sz w:val="18"/>
                <w:szCs w:val="18"/>
              </w:rPr>
              <w:t>48</w:t>
            </w:r>
            <w:r w:rsidR="005E6F65" w:rsidRPr="009040CF">
              <w:rPr>
                <w:sz w:val="18"/>
                <w:szCs w:val="18"/>
              </w:rPr>
              <w:t xml:space="preserve">% </w:t>
            </w:r>
          </w:p>
        </w:tc>
        <w:tc>
          <w:tcPr>
            <w:tcW w:w="841" w:type="dxa"/>
            <w:shd w:val="clear" w:color="auto" w:fill="auto"/>
          </w:tcPr>
          <w:p w14:paraId="36D707F9" w14:textId="459964FA" w:rsidR="005E6F65" w:rsidRPr="009040CF" w:rsidRDefault="009040CF" w:rsidP="004F671D">
            <w:pPr>
              <w:pStyle w:val="ListParagraph"/>
              <w:ind w:left="0"/>
              <w:jc w:val="center"/>
              <w:rPr>
                <w:sz w:val="18"/>
                <w:szCs w:val="18"/>
              </w:rPr>
            </w:pPr>
            <w:r w:rsidRPr="009040CF">
              <w:rPr>
                <w:sz w:val="18"/>
                <w:szCs w:val="18"/>
              </w:rPr>
              <w:t>70%</w:t>
            </w:r>
          </w:p>
        </w:tc>
        <w:tc>
          <w:tcPr>
            <w:tcW w:w="720" w:type="dxa"/>
            <w:shd w:val="clear" w:color="auto" w:fill="C6D9F1" w:themeFill="text2" w:themeFillTint="33"/>
          </w:tcPr>
          <w:p w14:paraId="329BDE9D" w14:textId="14538DBE" w:rsidR="005E6F65" w:rsidRPr="00F753B8" w:rsidRDefault="009040CF" w:rsidP="004F671D">
            <w:pPr>
              <w:pStyle w:val="ListParagraph"/>
              <w:ind w:left="0"/>
              <w:jc w:val="center"/>
              <w:rPr>
                <w:b/>
                <w:sz w:val="18"/>
                <w:szCs w:val="18"/>
              </w:rPr>
            </w:pPr>
            <w:r w:rsidRPr="00F753B8">
              <w:rPr>
                <w:b/>
                <w:sz w:val="18"/>
                <w:szCs w:val="18"/>
              </w:rPr>
              <w:t>44</w:t>
            </w:r>
            <w:r w:rsidR="005E6F65" w:rsidRPr="00F753B8">
              <w:rPr>
                <w:b/>
                <w:sz w:val="18"/>
                <w:szCs w:val="18"/>
              </w:rPr>
              <w:t>%</w:t>
            </w:r>
          </w:p>
        </w:tc>
        <w:tc>
          <w:tcPr>
            <w:tcW w:w="900" w:type="dxa"/>
            <w:shd w:val="clear" w:color="auto" w:fill="C6D9F1" w:themeFill="text2" w:themeFillTint="33"/>
          </w:tcPr>
          <w:p w14:paraId="7259AC14" w14:textId="1AD16134" w:rsidR="005E6F65" w:rsidRPr="00F753B8" w:rsidRDefault="009040CF" w:rsidP="004F671D">
            <w:pPr>
              <w:pStyle w:val="ListParagraph"/>
              <w:ind w:left="0"/>
              <w:jc w:val="center"/>
              <w:rPr>
                <w:b/>
                <w:sz w:val="18"/>
                <w:szCs w:val="18"/>
              </w:rPr>
            </w:pPr>
            <w:r w:rsidRPr="00F753B8">
              <w:rPr>
                <w:b/>
                <w:sz w:val="18"/>
                <w:szCs w:val="18"/>
              </w:rPr>
              <w:t>57%</w:t>
            </w:r>
          </w:p>
        </w:tc>
      </w:tr>
    </w:tbl>
    <w:p w14:paraId="7DE8CB3F" w14:textId="77777777" w:rsidR="00BE4139" w:rsidRDefault="00BE4139" w:rsidP="00E047BB">
      <w:pPr>
        <w:spacing w:after="0" w:line="240" w:lineRule="auto"/>
        <w:rPr>
          <w:b/>
        </w:rPr>
      </w:pPr>
    </w:p>
    <w:tbl>
      <w:tblPr>
        <w:tblStyle w:val="TableGrid"/>
        <w:tblW w:w="0" w:type="auto"/>
        <w:tblInd w:w="378" w:type="dxa"/>
        <w:tblLook w:val="04A0" w:firstRow="1" w:lastRow="0" w:firstColumn="1" w:lastColumn="0" w:noHBand="0" w:noVBand="1"/>
      </w:tblPr>
      <w:tblGrid>
        <w:gridCol w:w="3960"/>
        <w:gridCol w:w="1440"/>
        <w:gridCol w:w="1215"/>
        <w:gridCol w:w="1215"/>
      </w:tblGrid>
      <w:tr w:rsidR="00E047BB" w14:paraId="55C67AC8" w14:textId="77777777" w:rsidTr="00E047BB">
        <w:tc>
          <w:tcPr>
            <w:tcW w:w="7830" w:type="dxa"/>
            <w:gridSpan w:val="4"/>
          </w:tcPr>
          <w:p w14:paraId="790BD3BA" w14:textId="278D854F" w:rsidR="00E047BB" w:rsidRDefault="00E047BB" w:rsidP="00E047BB">
            <w:pPr>
              <w:rPr>
                <w:b/>
              </w:rPr>
            </w:pPr>
            <w:r w:rsidRPr="00E047BB">
              <w:rPr>
                <w:b/>
                <w:sz w:val="20"/>
                <w:szCs w:val="20"/>
              </w:rPr>
              <w:t>Objective 2:</w:t>
            </w:r>
            <w:r>
              <w:rPr>
                <w:b/>
              </w:rPr>
              <w:t xml:space="preserve"> </w:t>
            </w:r>
            <w:r w:rsidRPr="00E047BB">
              <w:rPr>
                <w:b/>
                <w:sz w:val="20"/>
                <w:szCs w:val="20"/>
              </w:rPr>
              <w:t>At least 85% of students starting HPV in September complete the 3 dose series.</w:t>
            </w:r>
          </w:p>
        </w:tc>
      </w:tr>
      <w:tr w:rsidR="00E047BB" w14:paraId="02EF977A" w14:textId="77777777" w:rsidTr="00E047BB">
        <w:tc>
          <w:tcPr>
            <w:tcW w:w="3960" w:type="dxa"/>
          </w:tcPr>
          <w:p w14:paraId="4348AEED" w14:textId="77777777" w:rsidR="00E047BB" w:rsidRPr="00E047BB" w:rsidRDefault="00E047BB" w:rsidP="00E047BB">
            <w:pPr>
              <w:rPr>
                <w:b/>
                <w:sz w:val="20"/>
                <w:szCs w:val="20"/>
              </w:rPr>
            </w:pPr>
          </w:p>
        </w:tc>
        <w:tc>
          <w:tcPr>
            <w:tcW w:w="1440" w:type="dxa"/>
          </w:tcPr>
          <w:p w14:paraId="566B9F79" w14:textId="1058568C" w:rsidR="00E047BB" w:rsidRPr="00E047BB" w:rsidRDefault="00E047BB" w:rsidP="0094364E">
            <w:pPr>
              <w:jc w:val="center"/>
              <w:rPr>
                <w:b/>
                <w:sz w:val="20"/>
                <w:szCs w:val="20"/>
              </w:rPr>
            </w:pPr>
            <w:r>
              <w:rPr>
                <w:b/>
                <w:sz w:val="20"/>
                <w:szCs w:val="20"/>
              </w:rPr>
              <w:t>September</w:t>
            </w:r>
          </w:p>
        </w:tc>
        <w:tc>
          <w:tcPr>
            <w:tcW w:w="2430" w:type="dxa"/>
            <w:gridSpan w:val="2"/>
          </w:tcPr>
          <w:p w14:paraId="79D1DBF1" w14:textId="1F13D178" w:rsidR="00E047BB" w:rsidRPr="00E047BB" w:rsidRDefault="0094364E" w:rsidP="0094364E">
            <w:pPr>
              <w:jc w:val="center"/>
              <w:rPr>
                <w:b/>
                <w:sz w:val="20"/>
                <w:szCs w:val="20"/>
              </w:rPr>
            </w:pPr>
            <w:r>
              <w:rPr>
                <w:b/>
                <w:sz w:val="20"/>
                <w:szCs w:val="20"/>
              </w:rPr>
              <w:t>Completed Series</w:t>
            </w:r>
          </w:p>
        </w:tc>
      </w:tr>
      <w:tr w:rsidR="0094364E" w14:paraId="3227B583" w14:textId="77777777" w:rsidTr="009040CF">
        <w:tc>
          <w:tcPr>
            <w:tcW w:w="3960" w:type="dxa"/>
          </w:tcPr>
          <w:p w14:paraId="3A61405F" w14:textId="37CB6116" w:rsidR="0094364E" w:rsidRPr="00E047BB" w:rsidRDefault="0094364E" w:rsidP="00E047BB">
            <w:pPr>
              <w:rPr>
                <w:sz w:val="20"/>
                <w:szCs w:val="20"/>
              </w:rPr>
            </w:pPr>
            <w:r w:rsidRPr="00E047BB">
              <w:rPr>
                <w:sz w:val="20"/>
                <w:szCs w:val="20"/>
              </w:rPr>
              <w:t>Simon School students</w:t>
            </w:r>
          </w:p>
        </w:tc>
        <w:tc>
          <w:tcPr>
            <w:tcW w:w="1440" w:type="dxa"/>
          </w:tcPr>
          <w:p w14:paraId="3FEF3DB3" w14:textId="7A7B4B2A" w:rsidR="0094364E" w:rsidRPr="00E047BB" w:rsidRDefault="0094364E" w:rsidP="0094364E">
            <w:pPr>
              <w:jc w:val="center"/>
              <w:rPr>
                <w:sz w:val="20"/>
                <w:szCs w:val="20"/>
              </w:rPr>
            </w:pPr>
            <w:r>
              <w:rPr>
                <w:sz w:val="20"/>
                <w:szCs w:val="20"/>
              </w:rPr>
              <w:t>244</w:t>
            </w:r>
          </w:p>
        </w:tc>
        <w:tc>
          <w:tcPr>
            <w:tcW w:w="1215" w:type="dxa"/>
          </w:tcPr>
          <w:p w14:paraId="53D4BE57" w14:textId="49379E74" w:rsidR="0094364E" w:rsidRPr="00E047BB" w:rsidRDefault="0094364E" w:rsidP="0094364E">
            <w:pPr>
              <w:jc w:val="center"/>
              <w:rPr>
                <w:sz w:val="20"/>
                <w:szCs w:val="20"/>
              </w:rPr>
            </w:pPr>
            <w:r>
              <w:rPr>
                <w:sz w:val="20"/>
                <w:szCs w:val="20"/>
              </w:rPr>
              <w:t>227</w:t>
            </w:r>
          </w:p>
        </w:tc>
        <w:tc>
          <w:tcPr>
            <w:tcW w:w="1215" w:type="dxa"/>
          </w:tcPr>
          <w:p w14:paraId="581ED6EA" w14:textId="16A6DF72" w:rsidR="0094364E" w:rsidRPr="00E047BB" w:rsidRDefault="0094364E" w:rsidP="0094364E">
            <w:pPr>
              <w:jc w:val="center"/>
              <w:rPr>
                <w:sz w:val="20"/>
                <w:szCs w:val="20"/>
              </w:rPr>
            </w:pPr>
            <w:r>
              <w:rPr>
                <w:sz w:val="20"/>
                <w:szCs w:val="20"/>
              </w:rPr>
              <w:t>93%</w:t>
            </w:r>
          </w:p>
        </w:tc>
      </w:tr>
      <w:tr w:rsidR="0094364E" w14:paraId="4772A438" w14:textId="77777777" w:rsidTr="009040CF">
        <w:tc>
          <w:tcPr>
            <w:tcW w:w="3960" w:type="dxa"/>
          </w:tcPr>
          <w:p w14:paraId="386B28A6" w14:textId="56579EFE" w:rsidR="0094364E" w:rsidRPr="00E047BB" w:rsidRDefault="0094364E" w:rsidP="00E047BB">
            <w:pPr>
              <w:rPr>
                <w:sz w:val="20"/>
                <w:szCs w:val="20"/>
              </w:rPr>
            </w:pPr>
            <w:r>
              <w:rPr>
                <w:sz w:val="20"/>
                <w:szCs w:val="20"/>
              </w:rPr>
              <w:t>Seniors</w:t>
            </w:r>
          </w:p>
        </w:tc>
        <w:tc>
          <w:tcPr>
            <w:tcW w:w="1440" w:type="dxa"/>
          </w:tcPr>
          <w:p w14:paraId="02033BC7" w14:textId="75C697DD" w:rsidR="0094364E" w:rsidRPr="00E047BB" w:rsidRDefault="0094364E" w:rsidP="0094364E">
            <w:pPr>
              <w:jc w:val="center"/>
              <w:rPr>
                <w:sz w:val="20"/>
                <w:szCs w:val="20"/>
              </w:rPr>
            </w:pPr>
            <w:r>
              <w:rPr>
                <w:sz w:val="20"/>
                <w:szCs w:val="20"/>
              </w:rPr>
              <w:t>207</w:t>
            </w:r>
          </w:p>
        </w:tc>
        <w:tc>
          <w:tcPr>
            <w:tcW w:w="1215" w:type="dxa"/>
          </w:tcPr>
          <w:p w14:paraId="211AA7DF" w14:textId="5EBCDD50" w:rsidR="0094364E" w:rsidRPr="00E047BB" w:rsidRDefault="0094364E" w:rsidP="0094364E">
            <w:pPr>
              <w:jc w:val="center"/>
              <w:rPr>
                <w:sz w:val="20"/>
                <w:szCs w:val="20"/>
              </w:rPr>
            </w:pPr>
            <w:r>
              <w:rPr>
                <w:sz w:val="20"/>
                <w:szCs w:val="20"/>
              </w:rPr>
              <w:t>173</w:t>
            </w:r>
          </w:p>
        </w:tc>
        <w:tc>
          <w:tcPr>
            <w:tcW w:w="1215" w:type="dxa"/>
          </w:tcPr>
          <w:p w14:paraId="5119021B" w14:textId="0E8332C9" w:rsidR="0094364E" w:rsidRPr="00E047BB" w:rsidRDefault="0094364E" w:rsidP="0094364E">
            <w:pPr>
              <w:jc w:val="center"/>
              <w:rPr>
                <w:sz w:val="20"/>
                <w:szCs w:val="20"/>
              </w:rPr>
            </w:pPr>
            <w:r>
              <w:rPr>
                <w:sz w:val="20"/>
                <w:szCs w:val="20"/>
              </w:rPr>
              <w:t>84%</w:t>
            </w:r>
          </w:p>
        </w:tc>
      </w:tr>
      <w:tr w:rsidR="0094364E" w14:paraId="2D440F83" w14:textId="77777777" w:rsidTr="009040CF">
        <w:tc>
          <w:tcPr>
            <w:tcW w:w="3960" w:type="dxa"/>
          </w:tcPr>
          <w:p w14:paraId="32D9FE5C" w14:textId="1A7717CE" w:rsidR="0094364E" w:rsidRDefault="0094364E" w:rsidP="0094364E">
            <w:pPr>
              <w:jc w:val="right"/>
              <w:rPr>
                <w:sz w:val="20"/>
                <w:szCs w:val="20"/>
              </w:rPr>
            </w:pPr>
            <w:r>
              <w:rPr>
                <w:sz w:val="20"/>
                <w:szCs w:val="20"/>
              </w:rPr>
              <w:t>TOTAL</w:t>
            </w:r>
          </w:p>
        </w:tc>
        <w:tc>
          <w:tcPr>
            <w:tcW w:w="1440" w:type="dxa"/>
          </w:tcPr>
          <w:p w14:paraId="6FFFDC98" w14:textId="2713EFEE" w:rsidR="0094364E" w:rsidRDefault="0094364E" w:rsidP="0094364E">
            <w:pPr>
              <w:jc w:val="center"/>
              <w:rPr>
                <w:sz w:val="20"/>
                <w:szCs w:val="20"/>
              </w:rPr>
            </w:pPr>
            <w:r>
              <w:rPr>
                <w:sz w:val="20"/>
                <w:szCs w:val="20"/>
              </w:rPr>
              <w:t>451</w:t>
            </w:r>
          </w:p>
        </w:tc>
        <w:tc>
          <w:tcPr>
            <w:tcW w:w="1215" w:type="dxa"/>
          </w:tcPr>
          <w:p w14:paraId="45BEB6DE" w14:textId="42E8410C" w:rsidR="0094364E" w:rsidRDefault="0094364E" w:rsidP="0094364E">
            <w:pPr>
              <w:jc w:val="center"/>
              <w:rPr>
                <w:sz w:val="20"/>
                <w:szCs w:val="20"/>
              </w:rPr>
            </w:pPr>
            <w:r>
              <w:rPr>
                <w:sz w:val="20"/>
                <w:szCs w:val="20"/>
              </w:rPr>
              <w:t>400</w:t>
            </w:r>
          </w:p>
        </w:tc>
        <w:tc>
          <w:tcPr>
            <w:tcW w:w="1215" w:type="dxa"/>
          </w:tcPr>
          <w:p w14:paraId="407A4208" w14:textId="63143D0D" w:rsidR="0094364E" w:rsidRDefault="0094364E" w:rsidP="0094364E">
            <w:pPr>
              <w:jc w:val="center"/>
              <w:rPr>
                <w:sz w:val="20"/>
                <w:szCs w:val="20"/>
              </w:rPr>
            </w:pPr>
            <w:r>
              <w:rPr>
                <w:sz w:val="20"/>
                <w:szCs w:val="20"/>
              </w:rPr>
              <w:t>89%</w:t>
            </w:r>
          </w:p>
        </w:tc>
      </w:tr>
    </w:tbl>
    <w:p w14:paraId="3099012C" w14:textId="77777777" w:rsidR="00E047BB" w:rsidRDefault="00E047BB" w:rsidP="00E047BB">
      <w:pPr>
        <w:spacing w:after="0" w:line="240" w:lineRule="auto"/>
        <w:rPr>
          <w:b/>
        </w:rPr>
      </w:pPr>
    </w:p>
    <w:tbl>
      <w:tblPr>
        <w:tblStyle w:val="TableGrid"/>
        <w:tblW w:w="0" w:type="auto"/>
        <w:tblInd w:w="378" w:type="dxa"/>
        <w:tblLook w:val="04A0" w:firstRow="1" w:lastRow="0" w:firstColumn="1" w:lastColumn="0" w:noHBand="0" w:noVBand="1"/>
      </w:tblPr>
      <w:tblGrid>
        <w:gridCol w:w="3960"/>
        <w:gridCol w:w="1440"/>
      </w:tblGrid>
      <w:tr w:rsidR="00BE4139" w14:paraId="6144FCC5" w14:textId="77777777" w:rsidTr="0094364E">
        <w:tc>
          <w:tcPr>
            <w:tcW w:w="5400" w:type="dxa"/>
            <w:gridSpan w:val="2"/>
            <w:shd w:val="clear" w:color="auto" w:fill="auto"/>
          </w:tcPr>
          <w:p w14:paraId="7E4968C3" w14:textId="21F138CB" w:rsidR="00BE4139" w:rsidRPr="00BE4139" w:rsidRDefault="0094364E" w:rsidP="009040CF">
            <w:pPr>
              <w:rPr>
                <w:sz w:val="20"/>
                <w:szCs w:val="20"/>
              </w:rPr>
            </w:pPr>
            <w:r>
              <w:rPr>
                <w:b/>
                <w:sz w:val="20"/>
                <w:szCs w:val="20"/>
              </w:rPr>
              <w:t>Objective 3: Offer HPV vaccine c</w:t>
            </w:r>
            <w:r w:rsidR="00BE4139" w:rsidRPr="00BE4139">
              <w:rPr>
                <w:b/>
                <w:sz w:val="20"/>
                <w:szCs w:val="20"/>
              </w:rPr>
              <w:t>linics</w:t>
            </w:r>
            <w:r w:rsidR="00BE4139">
              <w:rPr>
                <w:b/>
                <w:sz w:val="20"/>
                <w:szCs w:val="20"/>
              </w:rPr>
              <w:t xml:space="preserve"> to complete the series.</w:t>
            </w:r>
          </w:p>
        </w:tc>
      </w:tr>
      <w:tr w:rsidR="00BE4139" w14:paraId="0ACC1D85" w14:textId="77777777" w:rsidTr="00BE4139">
        <w:tc>
          <w:tcPr>
            <w:tcW w:w="3960" w:type="dxa"/>
            <w:shd w:val="clear" w:color="auto" w:fill="D6E3BC" w:themeFill="accent3" w:themeFillTint="66"/>
          </w:tcPr>
          <w:p w14:paraId="22F323B9" w14:textId="52A9B2F8" w:rsidR="00BE4139" w:rsidRPr="00BE4139" w:rsidRDefault="0094364E" w:rsidP="009040CF">
            <w:pPr>
              <w:rPr>
                <w:sz w:val="20"/>
                <w:szCs w:val="20"/>
              </w:rPr>
            </w:pPr>
            <w:r>
              <w:rPr>
                <w:sz w:val="20"/>
                <w:szCs w:val="20"/>
              </w:rPr>
              <w:t>Clinics</w:t>
            </w:r>
          </w:p>
        </w:tc>
        <w:tc>
          <w:tcPr>
            <w:tcW w:w="1440" w:type="dxa"/>
            <w:shd w:val="clear" w:color="auto" w:fill="D6E3BC" w:themeFill="accent3" w:themeFillTint="66"/>
          </w:tcPr>
          <w:p w14:paraId="64AE38F6" w14:textId="77777777" w:rsidR="00BE4139" w:rsidRPr="00BE4139" w:rsidRDefault="00BE4139" w:rsidP="009040CF">
            <w:pPr>
              <w:rPr>
                <w:sz w:val="20"/>
                <w:szCs w:val="20"/>
              </w:rPr>
            </w:pPr>
            <w:r w:rsidRPr="00BE4139">
              <w:rPr>
                <w:sz w:val="20"/>
                <w:szCs w:val="20"/>
              </w:rPr>
              <w:t>Participation</w:t>
            </w:r>
          </w:p>
        </w:tc>
      </w:tr>
      <w:tr w:rsidR="00BE4139" w14:paraId="72A9C65C" w14:textId="77777777" w:rsidTr="00BE4139">
        <w:tc>
          <w:tcPr>
            <w:tcW w:w="3960" w:type="dxa"/>
          </w:tcPr>
          <w:p w14:paraId="53953D39" w14:textId="77777777" w:rsidR="00BE4139" w:rsidRPr="00BE4139" w:rsidRDefault="00BE4139" w:rsidP="009040CF">
            <w:pPr>
              <w:rPr>
                <w:sz w:val="20"/>
                <w:szCs w:val="20"/>
              </w:rPr>
            </w:pPr>
            <w:r w:rsidRPr="00BE4139">
              <w:rPr>
                <w:sz w:val="20"/>
                <w:szCs w:val="20"/>
              </w:rPr>
              <w:t>September 23</w:t>
            </w:r>
          </w:p>
        </w:tc>
        <w:tc>
          <w:tcPr>
            <w:tcW w:w="1440" w:type="dxa"/>
          </w:tcPr>
          <w:p w14:paraId="1F5A9F9B" w14:textId="77777777" w:rsidR="00BE4139" w:rsidRPr="00BE4139" w:rsidRDefault="00BE4139" w:rsidP="0094364E">
            <w:pPr>
              <w:jc w:val="center"/>
              <w:rPr>
                <w:sz w:val="20"/>
                <w:szCs w:val="20"/>
              </w:rPr>
            </w:pPr>
            <w:r w:rsidRPr="00BE4139">
              <w:rPr>
                <w:sz w:val="20"/>
                <w:szCs w:val="20"/>
              </w:rPr>
              <w:t>195</w:t>
            </w:r>
          </w:p>
        </w:tc>
      </w:tr>
      <w:tr w:rsidR="00BE4139" w14:paraId="7D25B1BC" w14:textId="77777777" w:rsidTr="00BE4139">
        <w:tc>
          <w:tcPr>
            <w:tcW w:w="3960" w:type="dxa"/>
          </w:tcPr>
          <w:p w14:paraId="762BBB71" w14:textId="77777777" w:rsidR="00BE4139" w:rsidRPr="00BE4139" w:rsidRDefault="00BE4139" w:rsidP="009040CF">
            <w:pPr>
              <w:rPr>
                <w:sz w:val="20"/>
                <w:szCs w:val="20"/>
              </w:rPr>
            </w:pPr>
            <w:r w:rsidRPr="00BE4139">
              <w:rPr>
                <w:sz w:val="20"/>
                <w:szCs w:val="20"/>
              </w:rPr>
              <w:t>October  2</w:t>
            </w:r>
          </w:p>
        </w:tc>
        <w:tc>
          <w:tcPr>
            <w:tcW w:w="1440" w:type="dxa"/>
          </w:tcPr>
          <w:p w14:paraId="06C2E05B" w14:textId="77777777" w:rsidR="00BE4139" w:rsidRPr="00BE4139" w:rsidRDefault="00BE4139" w:rsidP="0094364E">
            <w:pPr>
              <w:jc w:val="center"/>
              <w:rPr>
                <w:sz w:val="20"/>
                <w:szCs w:val="20"/>
              </w:rPr>
            </w:pPr>
            <w:r w:rsidRPr="00BE4139">
              <w:rPr>
                <w:sz w:val="20"/>
                <w:szCs w:val="20"/>
              </w:rPr>
              <w:t>95</w:t>
            </w:r>
          </w:p>
        </w:tc>
      </w:tr>
      <w:tr w:rsidR="00BE4139" w14:paraId="4A61870A" w14:textId="77777777" w:rsidTr="00BE4139">
        <w:tc>
          <w:tcPr>
            <w:tcW w:w="3960" w:type="dxa"/>
          </w:tcPr>
          <w:p w14:paraId="2A207FB8" w14:textId="77777777" w:rsidR="00BE4139" w:rsidRPr="00BE4139" w:rsidRDefault="00BE4139" w:rsidP="009040CF">
            <w:pPr>
              <w:rPr>
                <w:sz w:val="20"/>
                <w:szCs w:val="20"/>
              </w:rPr>
            </w:pPr>
            <w:r w:rsidRPr="00BE4139">
              <w:rPr>
                <w:sz w:val="20"/>
                <w:szCs w:val="20"/>
              </w:rPr>
              <w:t>November 11</w:t>
            </w:r>
          </w:p>
        </w:tc>
        <w:tc>
          <w:tcPr>
            <w:tcW w:w="1440" w:type="dxa"/>
          </w:tcPr>
          <w:p w14:paraId="3BD08A97" w14:textId="77777777" w:rsidR="00BE4139" w:rsidRPr="00BE4139" w:rsidRDefault="00BE4139" w:rsidP="0094364E">
            <w:pPr>
              <w:jc w:val="center"/>
              <w:rPr>
                <w:sz w:val="20"/>
                <w:szCs w:val="20"/>
              </w:rPr>
            </w:pPr>
            <w:r w:rsidRPr="00BE4139">
              <w:rPr>
                <w:sz w:val="20"/>
                <w:szCs w:val="20"/>
              </w:rPr>
              <w:t>230</w:t>
            </w:r>
          </w:p>
        </w:tc>
      </w:tr>
      <w:tr w:rsidR="00BE4139" w14:paraId="520FD07A" w14:textId="77777777" w:rsidTr="00BE4139">
        <w:tc>
          <w:tcPr>
            <w:tcW w:w="3960" w:type="dxa"/>
          </w:tcPr>
          <w:p w14:paraId="1A866FB7" w14:textId="77777777" w:rsidR="00BE4139" w:rsidRPr="00BE4139" w:rsidRDefault="00BE4139" w:rsidP="009040CF">
            <w:pPr>
              <w:rPr>
                <w:sz w:val="20"/>
                <w:szCs w:val="20"/>
              </w:rPr>
            </w:pPr>
            <w:r w:rsidRPr="00BE4139">
              <w:rPr>
                <w:sz w:val="20"/>
                <w:szCs w:val="20"/>
              </w:rPr>
              <w:t>March 24</w:t>
            </w:r>
          </w:p>
        </w:tc>
        <w:tc>
          <w:tcPr>
            <w:tcW w:w="1440" w:type="dxa"/>
          </w:tcPr>
          <w:p w14:paraId="3278743B" w14:textId="77777777" w:rsidR="00BE4139" w:rsidRPr="00BE4139" w:rsidRDefault="00BE4139" w:rsidP="0094364E">
            <w:pPr>
              <w:jc w:val="center"/>
              <w:rPr>
                <w:sz w:val="20"/>
                <w:szCs w:val="20"/>
              </w:rPr>
            </w:pPr>
            <w:r w:rsidRPr="00BE4139">
              <w:rPr>
                <w:sz w:val="20"/>
                <w:szCs w:val="20"/>
              </w:rPr>
              <w:t>151</w:t>
            </w:r>
          </w:p>
        </w:tc>
      </w:tr>
      <w:tr w:rsidR="00BE4139" w14:paraId="5CD5B232" w14:textId="77777777" w:rsidTr="00BE4139">
        <w:tc>
          <w:tcPr>
            <w:tcW w:w="3960" w:type="dxa"/>
            <w:shd w:val="clear" w:color="auto" w:fill="C6D9F1" w:themeFill="text2" w:themeFillTint="33"/>
          </w:tcPr>
          <w:p w14:paraId="319ABF3B" w14:textId="77777777" w:rsidR="00BE4139" w:rsidRPr="00BE4139" w:rsidRDefault="00BE4139" w:rsidP="009040CF">
            <w:pPr>
              <w:rPr>
                <w:sz w:val="20"/>
                <w:szCs w:val="20"/>
              </w:rPr>
            </w:pPr>
            <w:r w:rsidRPr="00BE4139">
              <w:rPr>
                <w:sz w:val="20"/>
                <w:szCs w:val="20"/>
              </w:rPr>
              <w:t xml:space="preserve">                                                              TOTAL </w:t>
            </w:r>
          </w:p>
        </w:tc>
        <w:tc>
          <w:tcPr>
            <w:tcW w:w="1440" w:type="dxa"/>
            <w:shd w:val="clear" w:color="auto" w:fill="C6D9F1" w:themeFill="text2" w:themeFillTint="33"/>
          </w:tcPr>
          <w:p w14:paraId="18A714CD" w14:textId="77777777" w:rsidR="00BE4139" w:rsidRPr="00BE4139" w:rsidRDefault="00BE4139" w:rsidP="0094364E">
            <w:pPr>
              <w:jc w:val="center"/>
              <w:rPr>
                <w:sz w:val="20"/>
                <w:szCs w:val="20"/>
              </w:rPr>
            </w:pPr>
            <w:r w:rsidRPr="00BE4139">
              <w:rPr>
                <w:sz w:val="20"/>
                <w:szCs w:val="20"/>
              </w:rPr>
              <w:t>671</w:t>
            </w:r>
          </w:p>
        </w:tc>
      </w:tr>
    </w:tbl>
    <w:p w14:paraId="3EA5A371" w14:textId="77777777" w:rsidR="00534579" w:rsidRDefault="00534579" w:rsidP="00214E3A">
      <w:pPr>
        <w:rPr>
          <w:b/>
        </w:rPr>
      </w:pPr>
      <w:r>
        <w:rPr>
          <w:b/>
        </w:rPr>
        <w:tab/>
      </w:r>
    </w:p>
    <w:p w14:paraId="7DA24647" w14:textId="77777777" w:rsidR="00BC01E4" w:rsidRDefault="00214E3A" w:rsidP="00FC03F0">
      <w:pPr>
        <w:spacing w:after="120"/>
        <w:rPr>
          <w:sz w:val="20"/>
          <w:szCs w:val="20"/>
        </w:rPr>
      </w:pPr>
      <w:r w:rsidRPr="003B5FFC">
        <w:rPr>
          <w:b/>
        </w:rPr>
        <w:lastRenderedPageBreak/>
        <w:t>Methods of Data Collection / Evaluation</w:t>
      </w:r>
      <w:proofErr w:type="gramStart"/>
      <w:r w:rsidRPr="003B5FFC">
        <w:rPr>
          <w:b/>
        </w:rPr>
        <w:t>:</w:t>
      </w:r>
      <w:proofErr w:type="gramEnd"/>
      <w:r>
        <w:rPr>
          <w:b/>
        </w:rPr>
        <w:br/>
      </w:r>
      <w:r>
        <w:rPr>
          <w:sz w:val="20"/>
          <w:szCs w:val="20"/>
        </w:rPr>
        <w:t xml:space="preserve">The Health History Forms submitted by the first year </w:t>
      </w:r>
      <w:r w:rsidR="0094364E">
        <w:rPr>
          <w:sz w:val="20"/>
          <w:szCs w:val="20"/>
        </w:rPr>
        <w:t xml:space="preserve">undergraduate and graduate </w:t>
      </w:r>
      <w:r>
        <w:rPr>
          <w:sz w:val="20"/>
          <w:szCs w:val="20"/>
        </w:rPr>
        <w:t>st</w:t>
      </w:r>
      <w:r w:rsidR="00F2124E">
        <w:rPr>
          <w:sz w:val="20"/>
          <w:szCs w:val="20"/>
        </w:rPr>
        <w:t>udents entering in the Fall 2018</w:t>
      </w:r>
      <w:r>
        <w:rPr>
          <w:sz w:val="20"/>
          <w:szCs w:val="20"/>
        </w:rPr>
        <w:t xml:space="preserve"> semester provided the data for this study. A report was generated showing the percentage of </w:t>
      </w:r>
      <w:r w:rsidR="0094364E">
        <w:rPr>
          <w:sz w:val="20"/>
          <w:szCs w:val="20"/>
        </w:rPr>
        <w:t xml:space="preserve">the age eligible </w:t>
      </w:r>
      <w:r>
        <w:rPr>
          <w:sz w:val="20"/>
          <w:szCs w:val="20"/>
        </w:rPr>
        <w:t xml:space="preserve">students who received HPV vaccine prior to coming to the University of Rochester. A report </w:t>
      </w:r>
      <w:r w:rsidR="0094364E">
        <w:rPr>
          <w:sz w:val="20"/>
          <w:szCs w:val="20"/>
        </w:rPr>
        <w:t xml:space="preserve">was generated in January 2019 </w:t>
      </w:r>
      <w:r>
        <w:rPr>
          <w:sz w:val="20"/>
          <w:szCs w:val="20"/>
        </w:rPr>
        <w:t xml:space="preserve">to assess progress </w:t>
      </w:r>
      <w:r w:rsidR="0094364E">
        <w:rPr>
          <w:sz w:val="20"/>
          <w:szCs w:val="20"/>
        </w:rPr>
        <w:t xml:space="preserve">meeting the goal to increase the percentage of age eligible </w:t>
      </w:r>
      <w:r w:rsidR="00BC01E4">
        <w:rPr>
          <w:sz w:val="20"/>
          <w:szCs w:val="20"/>
        </w:rPr>
        <w:t xml:space="preserve">entering students receiving at least one dose of HPV vaccine. </w:t>
      </w:r>
    </w:p>
    <w:p w14:paraId="53791809" w14:textId="1310C6F5" w:rsidR="00214E3A" w:rsidRDefault="00BC01E4" w:rsidP="00C02A5D">
      <w:pPr>
        <w:spacing w:after="0" w:line="264" w:lineRule="auto"/>
      </w:pPr>
      <w:r>
        <w:rPr>
          <w:sz w:val="20"/>
          <w:szCs w:val="20"/>
        </w:rPr>
        <w:t xml:space="preserve">Lists of students receiving HPV vaccine during the 2018-19 academic </w:t>
      </w:r>
      <w:proofErr w:type="gramStart"/>
      <w:r>
        <w:rPr>
          <w:sz w:val="20"/>
          <w:szCs w:val="20"/>
        </w:rPr>
        <w:t>year</w:t>
      </w:r>
      <w:proofErr w:type="gramEnd"/>
      <w:r>
        <w:rPr>
          <w:sz w:val="20"/>
          <w:szCs w:val="20"/>
        </w:rPr>
        <w:t xml:space="preserve"> were generated by UHS IT. These lists were used to calculate the percentage of students who completed the three dose series before the end of the academic year. </w:t>
      </w:r>
    </w:p>
    <w:p w14:paraId="1302E442" w14:textId="77777777" w:rsidR="00141335" w:rsidRDefault="00141335" w:rsidP="00141335">
      <w:pPr>
        <w:spacing w:after="0"/>
        <w:rPr>
          <w:b/>
        </w:rPr>
      </w:pPr>
    </w:p>
    <w:p w14:paraId="679BEA22" w14:textId="5A8FF4E4" w:rsidR="00214E3A" w:rsidRDefault="00214E3A" w:rsidP="00FC03F0">
      <w:pPr>
        <w:spacing w:after="120"/>
        <w:rPr>
          <w:sz w:val="20"/>
          <w:szCs w:val="20"/>
        </w:rPr>
      </w:pPr>
      <w:r w:rsidRPr="003B5FFC">
        <w:rPr>
          <w:b/>
        </w:rPr>
        <w:t>Analysis</w:t>
      </w:r>
      <w:proofErr w:type="gramStart"/>
      <w:r w:rsidRPr="003B5FFC">
        <w:rPr>
          <w:b/>
        </w:rPr>
        <w:t>:</w:t>
      </w:r>
      <w:proofErr w:type="gramEnd"/>
      <w:r>
        <w:rPr>
          <w:b/>
        </w:rPr>
        <w:br/>
      </w:r>
      <w:r w:rsidRPr="006C2A66">
        <w:rPr>
          <w:sz w:val="20"/>
          <w:szCs w:val="20"/>
        </w:rPr>
        <w:t>At the beginnin</w:t>
      </w:r>
      <w:r w:rsidR="00BC01E4">
        <w:rPr>
          <w:sz w:val="20"/>
          <w:szCs w:val="20"/>
        </w:rPr>
        <w:t xml:space="preserve">g of the 2018-19 academic year, </w:t>
      </w:r>
      <w:r w:rsidR="00F753B8" w:rsidRPr="00F753B8">
        <w:rPr>
          <w:sz w:val="20"/>
          <w:szCs w:val="20"/>
        </w:rPr>
        <w:t>44</w:t>
      </w:r>
      <w:r w:rsidRPr="00F753B8">
        <w:rPr>
          <w:sz w:val="20"/>
          <w:szCs w:val="20"/>
        </w:rPr>
        <w:t>%</w:t>
      </w:r>
      <w:r w:rsidRPr="006C2A66">
        <w:rPr>
          <w:sz w:val="20"/>
          <w:szCs w:val="20"/>
        </w:rPr>
        <w:t xml:space="preserve"> of all </w:t>
      </w:r>
      <w:r w:rsidR="00BC01E4">
        <w:rPr>
          <w:sz w:val="20"/>
          <w:szCs w:val="20"/>
        </w:rPr>
        <w:t xml:space="preserve">age eligible </w:t>
      </w:r>
      <w:r w:rsidRPr="006C2A66">
        <w:rPr>
          <w:sz w:val="20"/>
          <w:szCs w:val="20"/>
        </w:rPr>
        <w:t>entering students reported receiving at least one dose of HPV vaccine before coming to campus.</w:t>
      </w:r>
      <w:r w:rsidR="00BC01E4">
        <w:rPr>
          <w:sz w:val="20"/>
          <w:szCs w:val="20"/>
        </w:rPr>
        <w:t xml:space="preserve"> In </w:t>
      </w:r>
      <w:r w:rsidR="00F753B8">
        <w:rPr>
          <w:sz w:val="20"/>
          <w:szCs w:val="20"/>
        </w:rPr>
        <w:t xml:space="preserve">December 2018, 57% </w:t>
      </w:r>
      <w:r w:rsidR="00BC01E4">
        <w:rPr>
          <w:sz w:val="20"/>
          <w:szCs w:val="20"/>
        </w:rPr>
        <w:t>of the same group of students received at least one dose of</w:t>
      </w:r>
      <w:r w:rsidR="00EE3DCA">
        <w:rPr>
          <w:sz w:val="20"/>
          <w:szCs w:val="20"/>
        </w:rPr>
        <w:t xml:space="preserve"> the vaccine. This was a 13</w:t>
      </w:r>
      <w:r w:rsidR="00BC01E4">
        <w:rPr>
          <w:sz w:val="20"/>
          <w:szCs w:val="20"/>
        </w:rPr>
        <w:t xml:space="preserve">% increase, which exceeded the goal of 10%. Another report will be generated in June 2019 to assess continued progress meeting/exceeding the goal. </w:t>
      </w:r>
    </w:p>
    <w:p w14:paraId="3DB46837" w14:textId="5022FC26" w:rsidR="00BC01E4" w:rsidRDefault="00BC01E4" w:rsidP="00214E3A">
      <w:pPr>
        <w:rPr>
          <w:sz w:val="20"/>
          <w:szCs w:val="20"/>
        </w:rPr>
      </w:pPr>
      <w:r>
        <w:rPr>
          <w:sz w:val="20"/>
          <w:szCs w:val="20"/>
        </w:rPr>
        <w:t xml:space="preserve">The objective to have at least 85% of students starting the HPV vaccine series in the fall was met for the two student groups reviewed (i.e., Simon School students and seniors).  </w:t>
      </w:r>
    </w:p>
    <w:p w14:paraId="5A797165" w14:textId="48849386" w:rsidR="00BC01E4" w:rsidRDefault="00BC01E4" w:rsidP="00214E3A">
      <w:r>
        <w:rPr>
          <w:sz w:val="20"/>
          <w:szCs w:val="20"/>
        </w:rPr>
        <w:t>Four HPV vaccine clinics were offered during the 2018-19 academic year. The clinics were scheduled in September, November, and March to facilitate completion of the series on schedule. An additional clinic was offered in early October to respond to the requests from students to receive the HPV vaccine.</w:t>
      </w:r>
      <w:r w:rsidR="00766BD1">
        <w:rPr>
          <w:sz w:val="20"/>
          <w:szCs w:val="20"/>
        </w:rPr>
        <w:t xml:space="preserve"> In May 2019, we received an ACHA Best Practices Award for our work to increase the number of students receiving HPV vaccine.</w:t>
      </w:r>
    </w:p>
    <w:p w14:paraId="39AAAB69" w14:textId="77777777" w:rsidR="00214E3A" w:rsidRPr="00BC01E4" w:rsidRDefault="00214E3A" w:rsidP="00EE3DCA">
      <w:pPr>
        <w:spacing w:after="0"/>
        <w:rPr>
          <w:sz w:val="20"/>
          <w:szCs w:val="20"/>
        </w:rPr>
      </w:pPr>
      <w:r w:rsidRPr="00BC01E4">
        <w:rPr>
          <w:b/>
          <w:sz w:val="21"/>
          <w:szCs w:val="21"/>
        </w:rPr>
        <w:t>Actions Taken to Achieve Goal:</w:t>
      </w:r>
      <w:r w:rsidRPr="00BC01E4">
        <w:rPr>
          <w:sz w:val="20"/>
          <w:szCs w:val="20"/>
        </w:rPr>
        <w:t xml:space="preserve"> </w:t>
      </w:r>
    </w:p>
    <w:p w14:paraId="637EBB20" w14:textId="4E1DAEE4" w:rsidR="00214E3A" w:rsidRPr="00BC01E4" w:rsidRDefault="00C02A5D" w:rsidP="00EE3DCA">
      <w:pPr>
        <w:pStyle w:val="ListParagraph"/>
        <w:numPr>
          <w:ilvl w:val="0"/>
          <w:numId w:val="37"/>
        </w:numPr>
        <w:spacing w:after="0" w:line="264" w:lineRule="auto"/>
        <w:ind w:left="446"/>
        <w:rPr>
          <w:sz w:val="20"/>
          <w:szCs w:val="20"/>
        </w:rPr>
      </w:pPr>
      <w:r>
        <w:rPr>
          <w:sz w:val="20"/>
          <w:szCs w:val="20"/>
        </w:rPr>
        <w:t>Scheduled 4</w:t>
      </w:r>
      <w:r w:rsidR="00214E3A" w:rsidRPr="00BC01E4">
        <w:rPr>
          <w:sz w:val="20"/>
          <w:szCs w:val="20"/>
        </w:rPr>
        <w:t xml:space="preserve"> HPV Vaccine Clinics during the year (September, </w:t>
      </w:r>
      <w:r w:rsidR="00F2124E" w:rsidRPr="00BC01E4">
        <w:rPr>
          <w:sz w:val="20"/>
          <w:szCs w:val="20"/>
        </w:rPr>
        <w:t xml:space="preserve">October, </w:t>
      </w:r>
      <w:r w:rsidR="00214E3A" w:rsidRPr="00BC01E4">
        <w:rPr>
          <w:sz w:val="20"/>
          <w:szCs w:val="20"/>
        </w:rPr>
        <w:t xml:space="preserve">November, </w:t>
      </w:r>
      <w:r w:rsidR="00F2124E" w:rsidRPr="00BC01E4">
        <w:rPr>
          <w:sz w:val="20"/>
          <w:szCs w:val="20"/>
        </w:rPr>
        <w:t>March</w:t>
      </w:r>
      <w:r w:rsidR="00214E3A" w:rsidRPr="00BC01E4">
        <w:rPr>
          <w:sz w:val="20"/>
          <w:szCs w:val="20"/>
        </w:rPr>
        <w:t>).</w:t>
      </w:r>
    </w:p>
    <w:p w14:paraId="46809DC4" w14:textId="21F6CF2E" w:rsidR="00214E3A" w:rsidRPr="00EE3DCA" w:rsidRDefault="00214E3A" w:rsidP="00EE3DCA">
      <w:pPr>
        <w:pStyle w:val="ListParagraph"/>
        <w:numPr>
          <w:ilvl w:val="0"/>
          <w:numId w:val="37"/>
        </w:numPr>
        <w:spacing w:after="0" w:line="264" w:lineRule="auto"/>
        <w:ind w:left="446"/>
        <w:rPr>
          <w:sz w:val="20"/>
          <w:szCs w:val="20"/>
        </w:rPr>
      </w:pPr>
      <w:r w:rsidRPr="00EE3DCA">
        <w:rPr>
          <w:sz w:val="20"/>
          <w:szCs w:val="20"/>
        </w:rPr>
        <w:t xml:space="preserve">Promoted HPV Vaccine Clinics </w:t>
      </w:r>
      <w:r w:rsidR="00C02A5D" w:rsidRPr="00EE3DCA">
        <w:rPr>
          <w:sz w:val="20"/>
          <w:szCs w:val="20"/>
        </w:rPr>
        <w:t>to all entering students during orientation programs.</w:t>
      </w:r>
      <w:r w:rsidRPr="00EE3DCA">
        <w:rPr>
          <w:sz w:val="20"/>
          <w:szCs w:val="20"/>
        </w:rPr>
        <w:t xml:space="preserve"> Included statement that UR Student Health Insurance Plan (Aetna) covers the cost of the vaccine on all publicity materials.</w:t>
      </w:r>
    </w:p>
    <w:p w14:paraId="7C085B4F" w14:textId="46785038" w:rsidR="00C02A5D" w:rsidRPr="00141335" w:rsidRDefault="00C02A5D" w:rsidP="00EE3DCA">
      <w:pPr>
        <w:pStyle w:val="ListParagraph"/>
        <w:numPr>
          <w:ilvl w:val="0"/>
          <w:numId w:val="37"/>
        </w:numPr>
        <w:tabs>
          <w:tab w:val="left" w:pos="1980"/>
        </w:tabs>
        <w:spacing w:after="0" w:line="264" w:lineRule="auto"/>
        <w:ind w:left="446"/>
        <w:rPr>
          <w:sz w:val="20"/>
          <w:szCs w:val="20"/>
        </w:rPr>
      </w:pPr>
      <w:r w:rsidRPr="00141335">
        <w:rPr>
          <w:sz w:val="20"/>
          <w:szCs w:val="20"/>
        </w:rPr>
        <w:t>Put signs</w:t>
      </w:r>
      <w:r w:rsidR="00214E3A" w:rsidRPr="00141335">
        <w:rPr>
          <w:sz w:val="20"/>
          <w:szCs w:val="20"/>
        </w:rPr>
        <w:t xml:space="preserve"> about HPV and the </w:t>
      </w:r>
      <w:r w:rsidRPr="00141335">
        <w:rPr>
          <w:sz w:val="20"/>
          <w:szCs w:val="20"/>
        </w:rPr>
        <w:t xml:space="preserve">availability of the HPV </w:t>
      </w:r>
      <w:r w:rsidR="00214E3A" w:rsidRPr="00141335">
        <w:rPr>
          <w:sz w:val="20"/>
          <w:szCs w:val="20"/>
        </w:rPr>
        <w:t>vaccine in UHS office waiting room</w:t>
      </w:r>
      <w:r w:rsidRPr="00141335">
        <w:rPr>
          <w:sz w:val="20"/>
          <w:szCs w:val="20"/>
        </w:rPr>
        <w:t xml:space="preserve"> and posted information on the UHS website.</w:t>
      </w:r>
      <w:r w:rsidR="00141335" w:rsidRPr="00141335">
        <w:rPr>
          <w:sz w:val="20"/>
          <w:szCs w:val="20"/>
        </w:rPr>
        <w:t xml:space="preserve"> </w:t>
      </w:r>
      <w:r w:rsidRPr="00141335">
        <w:rPr>
          <w:sz w:val="20"/>
          <w:szCs w:val="20"/>
        </w:rPr>
        <w:t xml:space="preserve">Posted announcements in The Report and </w:t>
      </w:r>
      <w:proofErr w:type="spellStart"/>
      <w:r w:rsidRPr="00141335">
        <w:rPr>
          <w:sz w:val="20"/>
          <w:szCs w:val="20"/>
        </w:rPr>
        <w:t>Grads@rochester</w:t>
      </w:r>
      <w:proofErr w:type="spellEnd"/>
      <w:r w:rsidRPr="00141335">
        <w:rPr>
          <w:sz w:val="20"/>
          <w:szCs w:val="20"/>
        </w:rPr>
        <w:t xml:space="preserve"> periodically to remind students that HPV vaccine is available at UHS.</w:t>
      </w:r>
    </w:p>
    <w:p w14:paraId="26CCD255" w14:textId="295E1D5B" w:rsidR="00214E3A" w:rsidRPr="00EE3DCA" w:rsidRDefault="00214E3A" w:rsidP="00EE3DCA">
      <w:pPr>
        <w:pStyle w:val="ListParagraph"/>
        <w:numPr>
          <w:ilvl w:val="0"/>
          <w:numId w:val="37"/>
        </w:numPr>
        <w:spacing w:after="0" w:line="264" w:lineRule="auto"/>
        <w:ind w:left="446"/>
        <w:rPr>
          <w:sz w:val="20"/>
          <w:szCs w:val="20"/>
        </w:rPr>
      </w:pPr>
      <w:r w:rsidRPr="00EE3DCA">
        <w:rPr>
          <w:sz w:val="20"/>
          <w:szCs w:val="20"/>
        </w:rPr>
        <w:t>Scheduled appointment for Dose #2 at th</w:t>
      </w:r>
      <w:r w:rsidR="00EE3DCA">
        <w:rPr>
          <w:sz w:val="20"/>
          <w:szCs w:val="20"/>
        </w:rPr>
        <w:t>e time Dose #1 was given and u</w:t>
      </w:r>
      <w:r w:rsidRPr="00EE3DCA">
        <w:rPr>
          <w:sz w:val="20"/>
          <w:szCs w:val="20"/>
        </w:rPr>
        <w:t>sed text messaging to remind students about their appointment for Dose #2</w:t>
      </w:r>
      <w:r w:rsidR="00C02A5D" w:rsidRPr="00EE3DCA">
        <w:rPr>
          <w:sz w:val="20"/>
          <w:szCs w:val="20"/>
        </w:rPr>
        <w:t xml:space="preserve"> and Dose #3</w:t>
      </w:r>
      <w:r w:rsidRPr="00EE3DCA">
        <w:rPr>
          <w:sz w:val="20"/>
          <w:szCs w:val="20"/>
        </w:rPr>
        <w:t>.</w:t>
      </w:r>
    </w:p>
    <w:p w14:paraId="1AADD2B6" w14:textId="16213BD3" w:rsidR="00214E3A" w:rsidRDefault="00214E3A" w:rsidP="00EE3DCA">
      <w:pPr>
        <w:pStyle w:val="ListParagraph"/>
        <w:numPr>
          <w:ilvl w:val="0"/>
          <w:numId w:val="37"/>
        </w:numPr>
        <w:spacing w:after="0" w:line="264" w:lineRule="auto"/>
        <w:ind w:left="446"/>
        <w:rPr>
          <w:sz w:val="20"/>
          <w:szCs w:val="20"/>
        </w:rPr>
      </w:pPr>
      <w:r w:rsidRPr="00BC01E4">
        <w:rPr>
          <w:sz w:val="20"/>
          <w:szCs w:val="20"/>
        </w:rPr>
        <w:t>Scheduled appointment for Dose 3 in the March clinic for students who came to the November clinic</w:t>
      </w:r>
      <w:r w:rsidR="00EE3DCA">
        <w:rPr>
          <w:sz w:val="20"/>
          <w:szCs w:val="20"/>
        </w:rPr>
        <w:t>.</w:t>
      </w:r>
      <w:r w:rsidRPr="00BC01E4">
        <w:rPr>
          <w:sz w:val="20"/>
          <w:szCs w:val="20"/>
        </w:rPr>
        <w:t xml:space="preserve"> Sent two text reminders to the student, one to confirm the appointment date and time and the other a few days before the appointment</w:t>
      </w:r>
      <w:r w:rsidR="00C02A5D">
        <w:rPr>
          <w:sz w:val="20"/>
          <w:szCs w:val="20"/>
        </w:rPr>
        <w:t xml:space="preserve"> </w:t>
      </w:r>
      <w:r w:rsidR="00C02A5D" w:rsidRPr="00BC01E4">
        <w:rPr>
          <w:sz w:val="20"/>
          <w:szCs w:val="20"/>
        </w:rPr>
        <w:t>to remind the student</w:t>
      </w:r>
      <w:r w:rsidR="00C02A5D">
        <w:rPr>
          <w:sz w:val="20"/>
          <w:szCs w:val="20"/>
        </w:rPr>
        <w:t xml:space="preserve"> about the appointment</w:t>
      </w:r>
      <w:r w:rsidRPr="00BC01E4">
        <w:rPr>
          <w:sz w:val="20"/>
          <w:szCs w:val="20"/>
        </w:rPr>
        <w:t>.</w:t>
      </w:r>
    </w:p>
    <w:p w14:paraId="04D112E3" w14:textId="63CE416A" w:rsidR="00C02A5D" w:rsidRPr="00BC01E4" w:rsidRDefault="00C02A5D" w:rsidP="00EE3DCA">
      <w:pPr>
        <w:pStyle w:val="ListParagraph"/>
        <w:numPr>
          <w:ilvl w:val="0"/>
          <w:numId w:val="37"/>
        </w:numPr>
        <w:spacing w:after="0" w:line="264" w:lineRule="auto"/>
        <w:ind w:left="446"/>
        <w:rPr>
          <w:sz w:val="20"/>
          <w:szCs w:val="20"/>
        </w:rPr>
      </w:pPr>
      <w:r>
        <w:rPr>
          <w:sz w:val="20"/>
          <w:szCs w:val="20"/>
        </w:rPr>
        <w:t>Reviewed lists of students needing Dose 2 or 3 to identify students overdue for their next dose. Followed up with these students by secure messaging or calling.</w:t>
      </w:r>
    </w:p>
    <w:p w14:paraId="197953B5" w14:textId="77777777" w:rsidR="00214E3A" w:rsidRDefault="00214E3A" w:rsidP="00C02A5D">
      <w:pPr>
        <w:spacing w:after="0" w:line="240" w:lineRule="auto"/>
        <w:rPr>
          <w:b/>
        </w:rPr>
      </w:pPr>
    </w:p>
    <w:p w14:paraId="29DC3D7F" w14:textId="730A15C6" w:rsidR="00214E3A" w:rsidRDefault="00214E3A" w:rsidP="00EE3DCA">
      <w:pPr>
        <w:spacing w:after="0"/>
        <w:rPr>
          <w:b/>
        </w:rPr>
      </w:pPr>
      <w:r w:rsidRPr="003B5FFC">
        <w:rPr>
          <w:b/>
        </w:rPr>
        <w:t>Suggested Improvements</w:t>
      </w:r>
      <w:r w:rsidR="00141335">
        <w:rPr>
          <w:b/>
        </w:rPr>
        <w:t xml:space="preserve"> for 2019-20</w:t>
      </w:r>
      <w:r w:rsidRPr="003B5FFC">
        <w:rPr>
          <w:b/>
        </w:rPr>
        <w:t>:</w:t>
      </w:r>
    </w:p>
    <w:p w14:paraId="7AC99496" w14:textId="6D9F1419" w:rsidR="00FC03F0" w:rsidRDefault="00FC03F0" w:rsidP="00EE3DCA">
      <w:pPr>
        <w:pStyle w:val="ListParagraph"/>
        <w:numPr>
          <w:ilvl w:val="0"/>
          <w:numId w:val="39"/>
        </w:numPr>
        <w:tabs>
          <w:tab w:val="left" w:pos="1980"/>
        </w:tabs>
        <w:spacing w:after="0" w:line="264" w:lineRule="auto"/>
        <w:rPr>
          <w:sz w:val="20"/>
          <w:szCs w:val="20"/>
        </w:rPr>
      </w:pPr>
      <w:r>
        <w:rPr>
          <w:sz w:val="20"/>
          <w:szCs w:val="20"/>
        </w:rPr>
        <w:t>C</w:t>
      </w:r>
      <w:r w:rsidR="00214E3A" w:rsidRPr="00FC03F0">
        <w:rPr>
          <w:sz w:val="20"/>
          <w:szCs w:val="20"/>
        </w:rPr>
        <w:t>ontinue to focus on</w:t>
      </w:r>
      <w:r>
        <w:rPr>
          <w:sz w:val="20"/>
          <w:szCs w:val="20"/>
        </w:rPr>
        <w:t xml:space="preserve"> offering HPV </w:t>
      </w:r>
      <w:r w:rsidR="00C02A5D" w:rsidRPr="00FC03F0">
        <w:rPr>
          <w:sz w:val="20"/>
          <w:szCs w:val="20"/>
        </w:rPr>
        <w:t xml:space="preserve">vaccine </w:t>
      </w:r>
      <w:r>
        <w:rPr>
          <w:sz w:val="20"/>
          <w:szCs w:val="20"/>
        </w:rPr>
        <w:t>and helping students complete the</w:t>
      </w:r>
      <w:r w:rsidR="005A1B90">
        <w:rPr>
          <w:sz w:val="20"/>
          <w:szCs w:val="20"/>
        </w:rPr>
        <w:t xml:space="preserve"> 3 dose</w:t>
      </w:r>
      <w:r>
        <w:rPr>
          <w:sz w:val="20"/>
          <w:szCs w:val="20"/>
        </w:rPr>
        <w:t xml:space="preserve"> </w:t>
      </w:r>
      <w:r w:rsidR="00C02A5D" w:rsidRPr="00FC03F0">
        <w:rPr>
          <w:sz w:val="20"/>
          <w:szCs w:val="20"/>
        </w:rPr>
        <w:t>series</w:t>
      </w:r>
      <w:r w:rsidR="0077298D" w:rsidRPr="00FC03F0">
        <w:rPr>
          <w:sz w:val="20"/>
          <w:szCs w:val="20"/>
        </w:rPr>
        <w:t xml:space="preserve">. </w:t>
      </w:r>
    </w:p>
    <w:p w14:paraId="040AE3D7" w14:textId="18E74D3E" w:rsidR="00FC03F0" w:rsidRDefault="00FC03F0" w:rsidP="00EE3DCA">
      <w:pPr>
        <w:pStyle w:val="ListParagraph"/>
        <w:numPr>
          <w:ilvl w:val="0"/>
          <w:numId w:val="39"/>
        </w:numPr>
        <w:tabs>
          <w:tab w:val="left" w:pos="1980"/>
        </w:tabs>
        <w:spacing w:after="0" w:line="264" w:lineRule="auto"/>
        <w:rPr>
          <w:sz w:val="20"/>
          <w:szCs w:val="20"/>
        </w:rPr>
      </w:pPr>
      <w:r>
        <w:rPr>
          <w:sz w:val="20"/>
          <w:szCs w:val="20"/>
        </w:rPr>
        <w:t>I</w:t>
      </w:r>
      <w:r w:rsidR="00C02A5D" w:rsidRPr="00FC03F0">
        <w:rPr>
          <w:sz w:val="20"/>
          <w:szCs w:val="20"/>
        </w:rPr>
        <w:t>dentify additional opportunities to ed</w:t>
      </w:r>
      <w:r w:rsidR="005A1B90">
        <w:rPr>
          <w:sz w:val="20"/>
          <w:szCs w:val="20"/>
        </w:rPr>
        <w:t>ucate students about HPV and</w:t>
      </w:r>
      <w:r w:rsidR="00C02A5D" w:rsidRPr="00FC03F0">
        <w:rPr>
          <w:sz w:val="20"/>
          <w:szCs w:val="20"/>
        </w:rPr>
        <w:t xml:space="preserve"> </w:t>
      </w:r>
      <w:r>
        <w:rPr>
          <w:sz w:val="20"/>
          <w:szCs w:val="20"/>
        </w:rPr>
        <w:t xml:space="preserve">HPV </w:t>
      </w:r>
      <w:r w:rsidR="00C02A5D" w:rsidRPr="00FC03F0">
        <w:rPr>
          <w:sz w:val="20"/>
          <w:szCs w:val="20"/>
        </w:rPr>
        <w:t xml:space="preserve">vaccine. </w:t>
      </w:r>
      <w:r w:rsidR="0077298D" w:rsidRPr="00FC03F0">
        <w:rPr>
          <w:sz w:val="20"/>
          <w:szCs w:val="20"/>
        </w:rPr>
        <w:t xml:space="preserve"> </w:t>
      </w:r>
    </w:p>
    <w:p w14:paraId="37BB71B4" w14:textId="7C8B03F5" w:rsidR="00FC03F0" w:rsidRDefault="00FC03F0" w:rsidP="00EE3DCA">
      <w:pPr>
        <w:pStyle w:val="ListParagraph"/>
        <w:numPr>
          <w:ilvl w:val="0"/>
          <w:numId w:val="39"/>
        </w:numPr>
        <w:tabs>
          <w:tab w:val="left" w:pos="1980"/>
        </w:tabs>
        <w:spacing w:after="0" w:line="264" w:lineRule="auto"/>
        <w:rPr>
          <w:sz w:val="20"/>
          <w:szCs w:val="20"/>
        </w:rPr>
      </w:pPr>
      <w:r>
        <w:rPr>
          <w:sz w:val="20"/>
          <w:szCs w:val="20"/>
        </w:rPr>
        <w:t>G</w:t>
      </w:r>
      <w:r w:rsidR="00214E3A" w:rsidRPr="00FC03F0">
        <w:rPr>
          <w:sz w:val="20"/>
          <w:szCs w:val="20"/>
        </w:rPr>
        <w:t xml:space="preserve">enerate list of students </w:t>
      </w:r>
      <w:r>
        <w:rPr>
          <w:sz w:val="20"/>
          <w:szCs w:val="20"/>
        </w:rPr>
        <w:t>receiving HPV vaccine in the fall to assure completion of Dose 2 on schedule.</w:t>
      </w:r>
    </w:p>
    <w:p w14:paraId="6E3D2167" w14:textId="77777777" w:rsidR="00EE3DCA" w:rsidRDefault="005A1B90" w:rsidP="00EE3DCA">
      <w:pPr>
        <w:pStyle w:val="ListParagraph"/>
        <w:numPr>
          <w:ilvl w:val="0"/>
          <w:numId w:val="39"/>
        </w:numPr>
        <w:tabs>
          <w:tab w:val="left" w:pos="1980"/>
        </w:tabs>
        <w:spacing w:after="0" w:line="264" w:lineRule="auto"/>
        <w:rPr>
          <w:sz w:val="20"/>
          <w:szCs w:val="20"/>
        </w:rPr>
      </w:pPr>
      <w:r>
        <w:rPr>
          <w:sz w:val="20"/>
          <w:szCs w:val="20"/>
        </w:rPr>
        <w:t xml:space="preserve">In the spring semester, generate list of students to identify students who are due or overdue for Dose 3 </w:t>
      </w:r>
      <w:r w:rsidR="00141335" w:rsidRPr="00FC03F0">
        <w:rPr>
          <w:sz w:val="20"/>
          <w:szCs w:val="20"/>
        </w:rPr>
        <w:t xml:space="preserve">with enough time </w:t>
      </w:r>
      <w:r w:rsidR="00FC03F0">
        <w:rPr>
          <w:sz w:val="20"/>
          <w:szCs w:val="20"/>
        </w:rPr>
        <w:t xml:space="preserve">to contact </w:t>
      </w:r>
      <w:r w:rsidR="00141335" w:rsidRPr="00FC03F0">
        <w:rPr>
          <w:sz w:val="20"/>
          <w:szCs w:val="20"/>
        </w:rPr>
        <w:t xml:space="preserve">students </w:t>
      </w:r>
      <w:r w:rsidR="00FC03F0">
        <w:rPr>
          <w:sz w:val="20"/>
          <w:szCs w:val="20"/>
        </w:rPr>
        <w:t xml:space="preserve">before the end of the </w:t>
      </w:r>
      <w:r>
        <w:rPr>
          <w:sz w:val="20"/>
          <w:szCs w:val="20"/>
        </w:rPr>
        <w:t>spring semester. Contact the students to schedule an appointment.</w:t>
      </w:r>
    </w:p>
    <w:p w14:paraId="7C8FC02C" w14:textId="77777777" w:rsidR="00EE3DCA" w:rsidRDefault="00EE3DCA" w:rsidP="00EE3DCA">
      <w:pPr>
        <w:tabs>
          <w:tab w:val="left" w:pos="1980"/>
        </w:tabs>
        <w:spacing w:after="0" w:line="264" w:lineRule="auto"/>
      </w:pPr>
    </w:p>
    <w:p w14:paraId="31CC60BB" w14:textId="77777777" w:rsidR="00EE3DCA" w:rsidRDefault="00EE3DCA" w:rsidP="00EE3DCA">
      <w:pPr>
        <w:tabs>
          <w:tab w:val="left" w:pos="1980"/>
        </w:tabs>
        <w:spacing w:after="0" w:line="264" w:lineRule="auto"/>
      </w:pPr>
    </w:p>
    <w:p w14:paraId="234CB4E1" w14:textId="22DCF819" w:rsidR="00EE3DCA" w:rsidRDefault="00EE3DCA" w:rsidP="00EE3DCA">
      <w:pPr>
        <w:jc w:val="center"/>
        <w:rPr>
          <w:b/>
        </w:rPr>
      </w:pPr>
      <w:proofErr w:type="gramStart"/>
      <w:r>
        <w:rPr>
          <w:rFonts w:ascii="Aracne Condensed Regular" w:hAnsi="Aracne Condensed Regular"/>
          <w:color w:val="414142"/>
          <w:sz w:val="72"/>
          <w:szCs w:val="72"/>
        </w:rPr>
        <w:t>flu</w:t>
      </w:r>
      <w:proofErr w:type="gramEnd"/>
      <w:r>
        <w:rPr>
          <w:rFonts w:ascii="Aracne Condensed Regular" w:hAnsi="Aracne Condensed Regular"/>
          <w:color w:val="414142"/>
          <w:sz w:val="72"/>
          <w:szCs w:val="72"/>
        </w:rPr>
        <w:t xml:space="preserve"> Vaccine Clini</w:t>
      </w:r>
      <w:r>
        <w:rPr>
          <w:b/>
          <w:noProof/>
        </w:rPr>
        <w:drawing>
          <wp:anchor distT="0" distB="0" distL="114300" distR="114300" simplePos="0" relativeHeight="251760640" behindDoc="1" locked="0" layoutInCell="1" allowOverlap="1" wp14:anchorId="04EB2BE5" wp14:editId="7038076F">
            <wp:simplePos x="0" y="0"/>
            <wp:positionH relativeFrom="column">
              <wp:posOffset>-5080</wp:posOffset>
            </wp:positionH>
            <wp:positionV relativeFrom="paragraph">
              <wp:posOffset>-10464</wp:posOffset>
            </wp:positionV>
            <wp:extent cx="5949950" cy="518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9950" cy="518160"/>
                    </a:xfrm>
                    <a:prstGeom prst="rect">
                      <a:avLst/>
                    </a:prstGeom>
                  </pic:spPr>
                </pic:pic>
              </a:graphicData>
            </a:graphic>
            <wp14:sizeRelH relativeFrom="page">
              <wp14:pctWidth>0</wp14:pctWidth>
            </wp14:sizeRelH>
            <wp14:sizeRelV relativeFrom="page">
              <wp14:pctHeight>0</wp14:pctHeight>
            </wp14:sizeRelV>
          </wp:anchor>
        </w:drawing>
      </w:r>
      <w:r>
        <w:rPr>
          <w:rFonts w:ascii="Aracne Condensed Regular" w:hAnsi="Aracne Condensed Regular"/>
          <w:color w:val="414142"/>
          <w:sz w:val="72"/>
          <w:szCs w:val="72"/>
        </w:rPr>
        <w:t>cs</w:t>
      </w:r>
    </w:p>
    <w:p w14:paraId="61B874BB" w14:textId="6724041F" w:rsidR="00EE3DCA" w:rsidRDefault="00EE3DCA" w:rsidP="00EE3DCA">
      <w:pPr>
        <w:rPr>
          <w:sz w:val="20"/>
          <w:szCs w:val="20"/>
        </w:rPr>
      </w:pPr>
      <w:r w:rsidRPr="003B5FFC">
        <w:rPr>
          <w:b/>
        </w:rPr>
        <w:t>Background Information</w:t>
      </w:r>
      <w:proofErr w:type="gramStart"/>
      <w:r w:rsidRPr="003B5FFC">
        <w:rPr>
          <w:b/>
        </w:rPr>
        <w:t>:</w:t>
      </w:r>
      <w:proofErr w:type="gramEnd"/>
      <w:r>
        <w:rPr>
          <w:b/>
        </w:rPr>
        <w:br/>
      </w:r>
      <w:r w:rsidRPr="00B473A5">
        <w:rPr>
          <w:rFonts w:cstheme="minorHAnsi"/>
          <w:sz w:val="20"/>
          <w:szCs w:val="20"/>
        </w:rPr>
        <w:t>The CDC recommends annual influenza vaccine for everyone over six months of age. Only 26% of adults aged 18 and older and only 40% of college students receive vaccinations for seasonal</w:t>
      </w:r>
      <w:r>
        <w:rPr>
          <w:rFonts w:cstheme="minorHAnsi"/>
          <w:sz w:val="20"/>
          <w:szCs w:val="20"/>
        </w:rPr>
        <w:t xml:space="preserve"> influenza. Healthy Campus 2020</w:t>
      </w:r>
      <w:r w:rsidRPr="00B473A5">
        <w:rPr>
          <w:rFonts w:cstheme="minorHAnsi"/>
          <w:sz w:val="20"/>
          <w:szCs w:val="20"/>
        </w:rPr>
        <w:t xml:space="preserve"> set a 44% target goal for seasonal influenza vaccination.</w:t>
      </w:r>
      <w:r>
        <w:rPr>
          <w:rFonts w:cstheme="minorHAnsi"/>
          <w:sz w:val="20"/>
          <w:szCs w:val="20"/>
        </w:rPr>
        <w:t>*</w:t>
      </w:r>
      <w:r w:rsidRPr="00B473A5">
        <w:rPr>
          <w:rFonts w:cstheme="minorHAnsi"/>
          <w:sz w:val="20"/>
          <w:szCs w:val="20"/>
        </w:rPr>
        <w:t xml:space="preserve"> The </w:t>
      </w:r>
      <w:r>
        <w:rPr>
          <w:rFonts w:cstheme="minorHAnsi"/>
          <w:sz w:val="20"/>
          <w:szCs w:val="20"/>
        </w:rPr>
        <w:t>UHS Health Promotion Office collaborated with the UHS primary care services to offer flu vaccine clinics as a way to increase the number of students receiving the seasonal flu vaccine. The campus-wide flu vaccine clinic on the River Campus was held on October 9, 2018. Smaller clinics were held on the River Campus, at the Eastman School of Music, and in the UR Medical Center. Students, staff, and faculty were eligible to receive their flu vaccine at any one of the UHS clinics. UHS participated in Alana’s Challenge, a national college flu vaccine challenge, as a way to increase flu vaccinations.</w:t>
      </w:r>
      <w:r w:rsidR="00766BD1">
        <w:rPr>
          <w:rFonts w:cstheme="minorHAnsi"/>
          <w:sz w:val="20"/>
          <w:szCs w:val="20"/>
        </w:rPr>
        <w:t xml:space="preserve"> UHS had the highest number of people completing the Alana’s </w:t>
      </w:r>
      <w:r>
        <w:rPr>
          <w:rFonts w:cstheme="minorHAnsi"/>
          <w:sz w:val="20"/>
          <w:szCs w:val="20"/>
        </w:rPr>
        <w:t xml:space="preserve">Challenge </w:t>
      </w:r>
      <w:r w:rsidR="00766BD1">
        <w:rPr>
          <w:rFonts w:cstheme="minorHAnsi"/>
          <w:sz w:val="20"/>
          <w:szCs w:val="20"/>
        </w:rPr>
        <w:t xml:space="preserve">survey </w:t>
      </w:r>
      <w:r>
        <w:rPr>
          <w:rFonts w:cstheme="minorHAnsi"/>
          <w:sz w:val="20"/>
          <w:szCs w:val="20"/>
        </w:rPr>
        <w:t xml:space="preserve">in the small university category. </w:t>
      </w:r>
    </w:p>
    <w:p w14:paraId="7C6320D7" w14:textId="77777777" w:rsidR="00EE3DCA" w:rsidRDefault="00EE3DCA" w:rsidP="00EE3DCA">
      <w:pPr>
        <w:spacing w:line="240" w:lineRule="auto"/>
      </w:pPr>
      <w:r>
        <w:rPr>
          <w:rFonts w:cstheme="minorHAnsi"/>
          <w:sz w:val="20"/>
          <w:szCs w:val="20"/>
        </w:rPr>
        <w:t xml:space="preserve">* </w:t>
      </w:r>
      <w:r w:rsidRPr="00B473A5">
        <w:rPr>
          <w:rFonts w:cstheme="minorHAnsi"/>
          <w:sz w:val="18"/>
          <w:szCs w:val="18"/>
        </w:rPr>
        <w:t>Excerpted from “Influencing College Students’ Influenza Vaccine Rates with Text Messages,” ACHA College Health in Action, Vol. 56, No. 3, January/February/March 2017.</w:t>
      </w:r>
    </w:p>
    <w:p w14:paraId="01EFE26D" w14:textId="77777777" w:rsidR="00EE3DCA" w:rsidRPr="00463025" w:rsidRDefault="00EE3DCA" w:rsidP="00EE3DCA">
      <w:r w:rsidRPr="00463025">
        <w:rPr>
          <w:b/>
        </w:rPr>
        <w:t>Program Goals, Objectives and Outcomes:</w:t>
      </w:r>
    </w:p>
    <w:tbl>
      <w:tblPr>
        <w:tblStyle w:val="TableGrid"/>
        <w:tblW w:w="9810" w:type="dxa"/>
        <w:tblInd w:w="108" w:type="dxa"/>
        <w:tblLayout w:type="fixed"/>
        <w:tblLook w:val="04A0" w:firstRow="1" w:lastRow="0" w:firstColumn="1" w:lastColumn="0" w:noHBand="0" w:noVBand="1"/>
      </w:tblPr>
      <w:tblGrid>
        <w:gridCol w:w="7470"/>
        <w:gridCol w:w="2340"/>
      </w:tblGrid>
      <w:tr w:rsidR="00EE3DCA" w14:paraId="57C26360" w14:textId="77777777" w:rsidTr="00766BD1">
        <w:tc>
          <w:tcPr>
            <w:tcW w:w="7470" w:type="dxa"/>
          </w:tcPr>
          <w:p w14:paraId="6ACE2F0F" w14:textId="77777777" w:rsidR="00EE3DCA" w:rsidRPr="00A9616B" w:rsidRDefault="00EE3DCA" w:rsidP="00766BD1">
            <w:pPr>
              <w:rPr>
                <w:b/>
              </w:rPr>
            </w:pPr>
            <w:r>
              <w:rPr>
                <w:b/>
              </w:rPr>
              <w:t>Goals &amp; Objectives</w:t>
            </w:r>
          </w:p>
        </w:tc>
        <w:tc>
          <w:tcPr>
            <w:tcW w:w="2340" w:type="dxa"/>
          </w:tcPr>
          <w:p w14:paraId="02F04CE3" w14:textId="77777777" w:rsidR="00EE3DCA" w:rsidRPr="00A9616B" w:rsidRDefault="00EE3DCA" w:rsidP="00766BD1">
            <w:pPr>
              <w:rPr>
                <w:b/>
              </w:rPr>
            </w:pPr>
            <w:r>
              <w:rPr>
                <w:b/>
              </w:rPr>
              <w:t>Outcomes</w:t>
            </w:r>
          </w:p>
        </w:tc>
      </w:tr>
      <w:tr w:rsidR="00EE3DCA" w14:paraId="47D9AE93" w14:textId="77777777" w:rsidTr="00766BD1">
        <w:tc>
          <w:tcPr>
            <w:tcW w:w="9810" w:type="dxa"/>
            <w:gridSpan w:val="2"/>
            <w:shd w:val="clear" w:color="auto" w:fill="B8CCE4" w:themeFill="accent1" w:themeFillTint="66"/>
          </w:tcPr>
          <w:p w14:paraId="576B3B95" w14:textId="77777777" w:rsidR="00EE3DCA" w:rsidRPr="00A9616B" w:rsidRDefault="00EE3DCA" w:rsidP="00766BD1">
            <w:pPr>
              <w:rPr>
                <w:b/>
              </w:rPr>
            </w:pPr>
            <w:r w:rsidRPr="00A9616B">
              <w:rPr>
                <w:i/>
              </w:rPr>
              <w:t>Goal 1:</w:t>
            </w:r>
            <w:r w:rsidRPr="00D42AC3">
              <w:t xml:space="preserve"> </w:t>
            </w:r>
            <w:r>
              <w:t xml:space="preserve">To increase the number of flu vaccinations given. </w:t>
            </w:r>
          </w:p>
        </w:tc>
      </w:tr>
      <w:tr w:rsidR="00EE3DCA" w14:paraId="4784AC18" w14:textId="77777777" w:rsidTr="00766BD1">
        <w:tc>
          <w:tcPr>
            <w:tcW w:w="7470" w:type="dxa"/>
          </w:tcPr>
          <w:p w14:paraId="050B2961" w14:textId="77777777" w:rsidR="00EE3DCA" w:rsidRPr="0094364E" w:rsidRDefault="00EE3DCA" w:rsidP="00766BD1">
            <w:pPr>
              <w:rPr>
                <w:sz w:val="20"/>
                <w:szCs w:val="20"/>
              </w:rPr>
            </w:pPr>
            <w:r w:rsidRPr="0094364E">
              <w:rPr>
                <w:i/>
                <w:sz w:val="20"/>
                <w:szCs w:val="20"/>
              </w:rPr>
              <w:t>Objective 1:</w:t>
            </w:r>
            <w:r w:rsidRPr="0094364E">
              <w:rPr>
                <w:sz w:val="20"/>
                <w:szCs w:val="20"/>
              </w:rPr>
              <w:t xml:space="preserve">   Increase the </w:t>
            </w:r>
            <w:r>
              <w:rPr>
                <w:sz w:val="20"/>
                <w:szCs w:val="20"/>
              </w:rPr>
              <w:t>number of flu vaccinations given at UHS clinics during the 2018-19 flu vaccine season by 10%.</w:t>
            </w:r>
          </w:p>
        </w:tc>
        <w:tc>
          <w:tcPr>
            <w:tcW w:w="2340" w:type="dxa"/>
          </w:tcPr>
          <w:p w14:paraId="183F17E7" w14:textId="77777777" w:rsidR="00EE3DCA" w:rsidRPr="0094364E" w:rsidRDefault="00EE3DCA" w:rsidP="00766BD1">
            <w:pPr>
              <w:rPr>
                <w:sz w:val="20"/>
                <w:szCs w:val="20"/>
              </w:rPr>
            </w:pPr>
            <w:r w:rsidRPr="0094364E">
              <w:rPr>
                <w:sz w:val="20"/>
                <w:szCs w:val="20"/>
              </w:rPr>
              <w:t>Met objective</w:t>
            </w:r>
            <w:r w:rsidRPr="0094364E">
              <w:rPr>
                <w:sz w:val="20"/>
                <w:szCs w:val="20"/>
              </w:rPr>
              <w:br/>
            </w:r>
            <w:r>
              <w:rPr>
                <w:sz w:val="20"/>
                <w:szCs w:val="20"/>
              </w:rPr>
              <w:t>[27% increase for clinics]</w:t>
            </w:r>
          </w:p>
        </w:tc>
      </w:tr>
      <w:tr w:rsidR="00EE3DCA" w14:paraId="019E52AF" w14:textId="77777777" w:rsidTr="00766BD1">
        <w:tc>
          <w:tcPr>
            <w:tcW w:w="7470" w:type="dxa"/>
          </w:tcPr>
          <w:p w14:paraId="47CAF0E1" w14:textId="77777777" w:rsidR="00EE3DCA" w:rsidRPr="0094364E" w:rsidRDefault="00EE3DCA" w:rsidP="00766BD1">
            <w:pPr>
              <w:rPr>
                <w:i/>
                <w:sz w:val="20"/>
                <w:szCs w:val="20"/>
              </w:rPr>
            </w:pPr>
            <w:r w:rsidRPr="0094364E">
              <w:rPr>
                <w:i/>
                <w:sz w:val="20"/>
                <w:szCs w:val="20"/>
              </w:rPr>
              <w:t>Objective 2:</w:t>
            </w:r>
            <w:r w:rsidRPr="0094364E">
              <w:rPr>
                <w:sz w:val="20"/>
                <w:szCs w:val="20"/>
              </w:rPr>
              <w:t xml:space="preserve"> </w:t>
            </w:r>
            <w:r>
              <w:rPr>
                <w:sz w:val="20"/>
                <w:szCs w:val="20"/>
              </w:rPr>
              <w:t>Schedule at least 5 flu vaccine clinics at various times and at various locations to provide easy access to flu vaccine for students, staff, and faculty.</w:t>
            </w:r>
          </w:p>
        </w:tc>
        <w:tc>
          <w:tcPr>
            <w:tcW w:w="2340" w:type="dxa"/>
          </w:tcPr>
          <w:p w14:paraId="4F87D19D" w14:textId="77777777" w:rsidR="00EE3DCA" w:rsidRPr="0094364E" w:rsidRDefault="00EE3DCA" w:rsidP="00766BD1">
            <w:pPr>
              <w:rPr>
                <w:sz w:val="20"/>
                <w:szCs w:val="20"/>
              </w:rPr>
            </w:pPr>
            <w:r w:rsidRPr="0094364E">
              <w:rPr>
                <w:sz w:val="20"/>
                <w:szCs w:val="20"/>
              </w:rPr>
              <w:t>Met objective</w:t>
            </w:r>
          </w:p>
          <w:p w14:paraId="288140C3" w14:textId="77777777" w:rsidR="00EE3DCA" w:rsidRPr="0094364E" w:rsidRDefault="00EE3DCA" w:rsidP="00766BD1">
            <w:pPr>
              <w:rPr>
                <w:sz w:val="20"/>
                <w:szCs w:val="20"/>
              </w:rPr>
            </w:pPr>
            <w:r>
              <w:rPr>
                <w:sz w:val="20"/>
                <w:szCs w:val="20"/>
              </w:rPr>
              <w:t>[Offered 10 clinics]</w:t>
            </w:r>
          </w:p>
        </w:tc>
      </w:tr>
    </w:tbl>
    <w:p w14:paraId="31D6AEE2" w14:textId="0028A0CE" w:rsidR="00EE3DCA" w:rsidRDefault="00EE3DCA" w:rsidP="00EE3DCA">
      <w:pPr>
        <w:spacing w:after="0" w:line="240" w:lineRule="auto"/>
        <w:rPr>
          <w:b/>
        </w:rPr>
      </w:pPr>
    </w:p>
    <w:p w14:paraId="13FFED7F" w14:textId="77777777" w:rsidR="00EE3DCA" w:rsidRPr="008F41C5" w:rsidRDefault="00EE3DCA" w:rsidP="00EE3DCA">
      <w:pPr>
        <w:rPr>
          <w:rFonts w:ascii="Arial" w:hAnsi="Arial" w:cs="Arial"/>
          <w:b/>
          <w:sz w:val="20"/>
          <w:szCs w:val="20"/>
        </w:rPr>
      </w:pPr>
      <w:r>
        <w:rPr>
          <w:rFonts w:ascii="Arial" w:hAnsi="Arial" w:cs="Arial"/>
          <w:b/>
          <w:sz w:val="20"/>
          <w:szCs w:val="20"/>
        </w:rPr>
        <w:t>Participation:</w:t>
      </w:r>
    </w:p>
    <w:tbl>
      <w:tblPr>
        <w:tblW w:w="0" w:type="auto"/>
        <w:tblInd w:w="108" w:type="dxa"/>
        <w:tblCellMar>
          <w:left w:w="0" w:type="dxa"/>
          <w:right w:w="0" w:type="dxa"/>
        </w:tblCellMar>
        <w:tblLook w:val="04A0" w:firstRow="1" w:lastRow="0" w:firstColumn="1" w:lastColumn="0" w:noHBand="0" w:noVBand="1"/>
      </w:tblPr>
      <w:tblGrid>
        <w:gridCol w:w="3870"/>
        <w:gridCol w:w="1440"/>
        <w:gridCol w:w="1350"/>
        <w:gridCol w:w="1350"/>
        <w:gridCol w:w="1350"/>
      </w:tblGrid>
      <w:tr w:rsidR="00EE3DCA" w14:paraId="24530CE7" w14:textId="77777777" w:rsidTr="00766BD1">
        <w:tc>
          <w:tcPr>
            <w:tcW w:w="936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46D480" w14:textId="77777777" w:rsidR="00EE3DCA" w:rsidRPr="00FC71A1" w:rsidRDefault="00EE3DCA" w:rsidP="00766BD1">
            <w:pPr>
              <w:spacing w:before="120" w:after="120" w:line="240" w:lineRule="auto"/>
              <w:rPr>
                <w:rFonts w:ascii="Calibri" w:hAnsi="Calibri"/>
                <w:sz w:val="20"/>
                <w:szCs w:val="20"/>
              </w:rPr>
            </w:pPr>
            <w:r>
              <w:rPr>
                <w:rFonts w:ascii="Calibri" w:hAnsi="Calibri"/>
                <w:b/>
                <w:sz w:val="20"/>
                <w:szCs w:val="20"/>
              </w:rPr>
              <w:t xml:space="preserve">Objective 1: </w:t>
            </w:r>
            <w:r w:rsidRPr="00FC71A1">
              <w:rPr>
                <w:rFonts w:ascii="Calibri" w:hAnsi="Calibri"/>
                <w:sz w:val="20"/>
                <w:szCs w:val="20"/>
              </w:rPr>
              <w:t>Increase number of flu vaccinations given during the 2018-19 flu vaccine season.</w:t>
            </w:r>
          </w:p>
        </w:tc>
      </w:tr>
      <w:tr w:rsidR="00EE3DCA" w14:paraId="3B1AF39F" w14:textId="77777777" w:rsidTr="00766BD1">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22C659" w14:textId="77777777" w:rsidR="00EE3DCA" w:rsidRPr="00FC71A1" w:rsidRDefault="00EE3DCA" w:rsidP="00766BD1">
            <w:pPr>
              <w:spacing w:after="0" w:line="240" w:lineRule="auto"/>
              <w:rPr>
                <w:rFonts w:ascii="Calibri" w:hAnsi="Calibri"/>
                <w:b/>
                <w:sz w:val="20"/>
                <w:szCs w:val="20"/>
              </w:rPr>
            </w:pPr>
            <w:r w:rsidRPr="00FC71A1">
              <w:rPr>
                <w:rFonts w:ascii="Calibri" w:hAnsi="Calibri"/>
                <w:b/>
                <w:sz w:val="20"/>
                <w:szCs w:val="20"/>
              </w:rPr>
              <w:t>Location</w:t>
            </w:r>
          </w:p>
        </w:tc>
        <w:tc>
          <w:tcPr>
            <w:tcW w:w="1440" w:type="dxa"/>
            <w:tcBorders>
              <w:top w:val="single" w:sz="8" w:space="0" w:color="auto"/>
              <w:left w:val="nil"/>
              <w:bottom w:val="single" w:sz="8" w:space="0" w:color="auto"/>
              <w:right w:val="single" w:sz="8" w:space="0" w:color="auto"/>
            </w:tcBorders>
          </w:tcPr>
          <w:p w14:paraId="4E20024C" w14:textId="77777777" w:rsidR="00EE3DCA" w:rsidRPr="00FC71A1" w:rsidRDefault="00EE3DCA" w:rsidP="00766BD1">
            <w:pPr>
              <w:spacing w:after="0" w:line="240" w:lineRule="auto"/>
              <w:jc w:val="center"/>
              <w:rPr>
                <w:rFonts w:ascii="Calibri" w:hAnsi="Calibri"/>
                <w:b/>
                <w:sz w:val="20"/>
                <w:szCs w:val="20"/>
              </w:rPr>
            </w:pPr>
            <w:r w:rsidRPr="00FC71A1">
              <w:rPr>
                <w:rFonts w:ascii="Calibri" w:hAnsi="Calibri"/>
                <w:b/>
                <w:sz w:val="20"/>
                <w:szCs w:val="20"/>
              </w:rPr>
              <w:t>2016-17</w:t>
            </w:r>
          </w:p>
          <w:p w14:paraId="3D04FFC4" w14:textId="77777777" w:rsidR="00EE3DCA" w:rsidRPr="00FC71A1" w:rsidRDefault="00EE3DCA" w:rsidP="00766BD1">
            <w:pPr>
              <w:spacing w:after="0" w:line="240" w:lineRule="auto"/>
              <w:jc w:val="center"/>
              <w:rPr>
                <w:rFonts w:ascii="Calibri" w:hAnsi="Calibri"/>
                <w:sz w:val="20"/>
                <w:szCs w:val="20"/>
              </w:rPr>
            </w:pPr>
            <w:r w:rsidRPr="00FC71A1">
              <w:rPr>
                <w:rFonts w:ascii="Calibri" w:hAnsi="Calibri"/>
                <w:sz w:val="20"/>
                <w:szCs w:val="20"/>
              </w:rPr>
              <w:t># Shots</w:t>
            </w:r>
          </w:p>
        </w:tc>
        <w:tc>
          <w:tcPr>
            <w:tcW w:w="1350" w:type="dxa"/>
            <w:tcBorders>
              <w:top w:val="single" w:sz="8" w:space="0" w:color="auto"/>
              <w:left w:val="nil"/>
              <w:bottom w:val="single" w:sz="8" w:space="0" w:color="auto"/>
              <w:right w:val="single" w:sz="8" w:space="0" w:color="auto"/>
            </w:tcBorders>
          </w:tcPr>
          <w:p w14:paraId="03D4DA19" w14:textId="77777777" w:rsidR="00EE3DCA" w:rsidRPr="00FC71A1" w:rsidRDefault="00EE3DCA" w:rsidP="00766BD1">
            <w:pPr>
              <w:spacing w:after="0" w:line="240" w:lineRule="auto"/>
              <w:jc w:val="center"/>
              <w:rPr>
                <w:rFonts w:ascii="Calibri" w:hAnsi="Calibri"/>
                <w:b/>
                <w:sz w:val="20"/>
                <w:szCs w:val="20"/>
              </w:rPr>
            </w:pPr>
            <w:r w:rsidRPr="00FC71A1">
              <w:rPr>
                <w:rFonts w:ascii="Calibri" w:hAnsi="Calibri"/>
                <w:b/>
                <w:sz w:val="20"/>
                <w:szCs w:val="20"/>
              </w:rPr>
              <w:t>2017-18</w:t>
            </w:r>
          </w:p>
          <w:p w14:paraId="17BFA708" w14:textId="77777777" w:rsidR="00EE3DCA" w:rsidRPr="00FC71A1" w:rsidRDefault="00EE3DCA" w:rsidP="00766BD1">
            <w:pPr>
              <w:spacing w:after="0" w:line="240" w:lineRule="auto"/>
              <w:jc w:val="center"/>
              <w:rPr>
                <w:rFonts w:ascii="Calibri" w:hAnsi="Calibri"/>
                <w:sz w:val="20"/>
                <w:szCs w:val="20"/>
              </w:rPr>
            </w:pPr>
            <w:r w:rsidRPr="00FC71A1">
              <w:rPr>
                <w:rFonts w:ascii="Calibri" w:hAnsi="Calibri"/>
                <w:sz w:val="20"/>
                <w:szCs w:val="20"/>
              </w:rPr>
              <w:t xml:space="preserve"># Shots </w:t>
            </w:r>
          </w:p>
        </w:tc>
        <w:tc>
          <w:tcPr>
            <w:tcW w:w="1350" w:type="dxa"/>
            <w:tcBorders>
              <w:top w:val="single" w:sz="8" w:space="0" w:color="auto"/>
              <w:left w:val="nil"/>
              <w:bottom w:val="single" w:sz="8" w:space="0" w:color="auto"/>
              <w:right w:val="single" w:sz="8" w:space="0" w:color="auto"/>
            </w:tcBorders>
          </w:tcPr>
          <w:p w14:paraId="2E77AF5B" w14:textId="77777777" w:rsidR="00EE3DCA" w:rsidRPr="00FC71A1" w:rsidRDefault="00EE3DCA" w:rsidP="00766BD1">
            <w:pPr>
              <w:spacing w:after="0" w:line="240" w:lineRule="auto"/>
              <w:jc w:val="center"/>
              <w:rPr>
                <w:rFonts w:ascii="Calibri" w:hAnsi="Calibri"/>
                <w:b/>
                <w:sz w:val="20"/>
                <w:szCs w:val="20"/>
              </w:rPr>
            </w:pPr>
            <w:r w:rsidRPr="00FC71A1">
              <w:rPr>
                <w:rFonts w:ascii="Calibri" w:hAnsi="Calibri"/>
                <w:b/>
                <w:sz w:val="20"/>
                <w:szCs w:val="20"/>
              </w:rPr>
              <w:t>2018-19</w:t>
            </w:r>
          </w:p>
          <w:p w14:paraId="408EFA8B" w14:textId="77777777" w:rsidR="00EE3DCA" w:rsidRPr="00FC71A1" w:rsidRDefault="00EE3DCA" w:rsidP="00766BD1">
            <w:pPr>
              <w:spacing w:after="0" w:line="240" w:lineRule="auto"/>
              <w:jc w:val="center"/>
              <w:rPr>
                <w:rFonts w:ascii="Calibri" w:hAnsi="Calibri"/>
                <w:sz w:val="20"/>
                <w:szCs w:val="20"/>
              </w:rPr>
            </w:pPr>
            <w:r w:rsidRPr="00FC71A1">
              <w:rPr>
                <w:rFonts w:ascii="Calibri" w:hAnsi="Calibri"/>
                <w:sz w:val="20"/>
                <w:szCs w:val="20"/>
              </w:rPr>
              <w:t xml:space="preserve"># Shots </w:t>
            </w:r>
          </w:p>
        </w:tc>
        <w:tc>
          <w:tcPr>
            <w:tcW w:w="1350" w:type="dxa"/>
            <w:tcBorders>
              <w:top w:val="single" w:sz="8" w:space="0" w:color="auto"/>
              <w:left w:val="nil"/>
              <w:bottom w:val="single" w:sz="8" w:space="0" w:color="auto"/>
              <w:right w:val="single" w:sz="8" w:space="0" w:color="auto"/>
            </w:tcBorders>
          </w:tcPr>
          <w:p w14:paraId="482E8116" w14:textId="77777777" w:rsidR="00EE3DCA" w:rsidRPr="00FC71A1" w:rsidRDefault="00EE3DCA" w:rsidP="00766BD1">
            <w:pPr>
              <w:spacing w:after="0" w:line="240" w:lineRule="auto"/>
              <w:jc w:val="center"/>
              <w:rPr>
                <w:rFonts w:ascii="Calibri" w:hAnsi="Calibri"/>
                <w:b/>
                <w:sz w:val="20"/>
                <w:szCs w:val="20"/>
              </w:rPr>
            </w:pPr>
            <w:r>
              <w:rPr>
                <w:rFonts w:ascii="Calibri" w:hAnsi="Calibri"/>
                <w:b/>
                <w:sz w:val="20"/>
                <w:szCs w:val="20"/>
              </w:rPr>
              <w:t>Change from Previous Year</w:t>
            </w:r>
          </w:p>
        </w:tc>
      </w:tr>
      <w:tr w:rsidR="00EE3DCA" w14:paraId="498A00EC" w14:textId="77777777" w:rsidTr="00766BD1">
        <w:tc>
          <w:tcPr>
            <w:tcW w:w="387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1400F14F" w14:textId="77777777" w:rsidR="00EE3DCA" w:rsidRPr="00FC71A1" w:rsidRDefault="00EE3DCA" w:rsidP="00766BD1">
            <w:pPr>
              <w:pStyle w:val="ListParagraph"/>
              <w:spacing w:after="0" w:line="240" w:lineRule="auto"/>
              <w:ind w:left="0"/>
              <w:contextualSpacing w:val="0"/>
              <w:rPr>
                <w:sz w:val="20"/>
                <w:szCs w:val="20"/>
              </w:rPr>
            </w:pPr>
            <w:r w:rsidRPr="00FC71A1">
              <w:rPr>
                <w:sz w:val="20"/>
                <w:szCs w:val="20"/>
              </w:rPr>
              <w:t>Flu Shots given at UHS clinics</w:t>
            </w:r>
          </w:p>
        </w:tc>
        <w:tc>
          <w:tcPr>
            <w:tcW w:w="1440" w:type="dxa"/>
            <w:tcBorders>
              <w:top w:val="nil"/>
              <w:left w:val="nil"/>
              <w:bottom w:val="single" w:sz="8" w:space="0" w:color="auto"/>
              <w:right w:val="single" w:sz="8" w:space="0" w:color="auto"/>
            </w:tcBorders>
            <w:shd w:val="clear" w:color="auto" w:fill="DBE5F1"/>
          </w:tcPr>
          <w:p w14:paraId="03360F50" w14:textId="77777777" w:rsidR="00EE3DCA" w:rsidRPr="00FC71A1" w:rsidRDefault="00EE3DCA" w:rsidP="00766BD1">
            <w:pPr>
              <w:spacing w:after="0" w:line="240" w:lineRule="auto"/>
              <w:jc w:val="center"/>
              <w:rPr>
                <w:rFonts w:ascii="Calibri" w:eastAsia="Calibri" w:hAnsi="Calibri"/>
                <w:b/>
                <w:sz w:val="20"/>
                <w:szCs w:val="20"/>
              </w:rPr>
            </w:pPr>
            <w:r w:rsidRPr="00FC71A1">
              <w:rPr>
                <w:rFonts w:ascii="Calibri" w:eastAsia="Calibri" w:hAnsi="Calibri"/>
                <w:b/>
                <w:sz w:val="20"/>
                <w:szCs w:val="20"/>
              </w:rPr>
              <w:t>2,118</w:t>
            </w:r>
          </w:p>
        </w:tc>
        <w:tc>
          <w:tcPr>
            <w:tcW w:w="1350" w:type="dxa"/>
            <w:tcBorders>
              <w:top w:val="nil"/>
              <w:left w:val="nil"/>
              <w:bottom w:val="single" w:sz="8" w:space="0" w:color="auto"/>
              <w:right w:val="single" w:sz="8" w:space="0" w:color="auto"/>
            </w:tcBorders>
            <w:shd w:val="clear" w:color="auto" w:fill="DBE5F1"/>
          </w:tcPr>
          <w:p w14:paraId="4BF61899" w14:textId="77777777" w:rsidR="00EE3DCA" w:rsidRPr="00FC71A1" w:rsidRDefault="00EE3DCA" w:rsidP="00766BD1">
            <w:pPr>
              <w:spacing w:after="0" w:line="240" w:lineRule="auto"/>
              <w:jc w:val="center"/>
              <w:rPr>
                <w:rFonts w:ascii="Calibri" w:eastAsia="Calibri" w:hAnsi="Calibri"/>
                <w:b/>
                <w:sz w:val="20"/>
                <w:szCs w:val="20"/>
              </w:rPr>
            </w:pPr>
            <w:r w:rsidRPr="00FC71A1">
              <w:rPr>
                <w:rFonts w:ascii="Calibri" w:eastAsia="Calibri" w:hAnsi="Calibri"/>
                <w:b/>
                <w:sz w:val="20"/>
                <w:szCs w:val="20"/>
              </w:rPr>
              <w:t>2,449</w:t>
            </w:r>
          </w:p>
        </w:tc>
        <w:tc>
          <w:tcPr>
            <w:tcW w:w="1350" w:type="dxa"/>
            <w:tcBorders>
              <w:top w:val="nil"/>
              <w:left w:val="nil"/>
              <w:bottom w:val="single" w:sz="8" w:space="0" w:color="auto"/>
              <w:right w:val="single" w:sz="8" w:space="0" w:color="auto"/>
            </w:tcBorders>
            <w:shd w:val="clear" w:color="auto" w:fill="DBE5F1"/>
          </w:tcPr>
          <w:p w14:paraId="3B1A89B0" w14:textId="77777777" w:rsidR="00EE3DCA" w:rsidRPr="00FC71A1" w:rsidRDefault="00EE3DCA" w:rsidP="00766BD1">
            <w:pPr>
              <w:spacing w:after="0" w:line="240" w:lineRule="auto"/>
              <w:jc w:val="center"/>
              <w:rPr>
                <w:rFonts w:ascii="Calibri" w:eastAsia="Calibri" w:hAnsi="Calibri"/>
                <w:b/>
                <w:sz w:val="20"/>
                <w:szCs w:val="20"/>
              </w:rPr>
            </w:pPr>
            <w:r w:rsidRPr="00FC71A1">
              <w:rPr>
                <w:rFonts w:ascii="Calibri" w:eastAsia="Calibri" w:hAnsi="Calibri"/>
                <w:b/>
                <w:sz w:val="20"/>
                <w:szCs w:val="20"/>
              </w:rPr>
              <w:t>3,110</w:t>
            </w:r>
          </w:p>
        </w:tc>
        <w:tc>
          <w:tcPr>
            <w:tcW w:w="1350" w:type="dxa"/>
            <w:tcBorders>
              <w:top w:val="nil"/>
              <w:left w:val="nil"/>
              <w:bottom w:val="single" w:sz="8" w:space="0" w:color="auto"/>
              <w:right w:val="single" w:sz="8" w:space="0" w:color="auto"/>
            </w:tcBorders>
            <w:shd w:val="clear" w:color="auto" w:fill="DBE5F1"/>
          </w:tcPr>
          <w:p w14:paraId="04210932" w14:textId="77777777" w:rsidR="00EE3DCA" w:rsidRDefault="00EE3DCA" w:rsidP="00766BD1">
            <w:pPr>
              <w:spacing w:after="0" w:line="240" w:lineRule="auto"/>
              <w:jc w:val="center"/>
              <w:rPr>
                <w:rFonts w:ascii="Calibri" w:eastAsia="Calibri" w:hAnsi="Calibri"/>
                <w:b/>
                <w:sz w:val="20"/>
                <w:szCs w:val="20"/>
              </w:rPr>
            </w:pPr>
            <w:r>
              <w:rPr>
                <w:rFonts w:ascii="Calibri" w:eastAsia="Calibri" w:hAnsi="Calibri"/>
                <w:b/>
                <w:sz w:val="20"/>
                <w:szCs w:val="20"/>
              </w:rPr>
              <w:t>27%</w:t>
            </w:r>
          </w:p>
          <w:p w14:paraId="026A77FE" w14:textId="77777777" w:rsidR="00EE3DCA" w:rsidRPr="00FC71A1" w:rsidRDefault="00EE3DCA" w:rsidP="00766BD1">
            <w:pPr>
              <w:spacing w:after="0" w:line="240" w:lineRule="auto"/>
              <w:jc w:val="center"/>
              <w:rPr>
                <w:rFonts w:ascii="Calibri" w:eastAsia="Calibri" w:hAnsi="Calibri"/>
                <w:b/>
                <w:sz w:val="20"/>
                <w:szCs w:val="20"/>
              </w:rPr>
            </w:pPr>
            <w:r>
              <w:rPr>
                <w:rFonts w:ascii="Calibri" w:eastAsia="Calibri" w:hAnsi="Calibri"/>
                <w:b/>
                <w:sz w:val="20"/>
                <w:szCs w:val="20"/>
              </w:rPr>
              <w:t xml:space="preserve"> increase</w:t>
            </w:r>
          </w:p>
        </w:tc>
      </w:tr>
      <w:tr w:rsidR="00EE3DCA" w14:paraId="598E9018" w14:textId="77777777" w:rsidTr="00766BD1">
        <w:tc>
          <w:tcPr>
            <w:tcW w:w="38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E5239AC" w14:textId="77777777" w:rsidR="00EE3DCA" w:rsidRPr="00FC71A1" w:rsidRDefault="00EE3DCA" w:rsidP="00766BD1">
            <w:pPr>
              <w:pStyle w:val="ListParagraph"/>
              <w:spacing w:after="0" w:line="240" w:lineRule="auto"/>
              <w:ind w:left="0"/>
              <w:contextualSpacing w:val="0"/>
              <w:rPr>
                <w:sz w:val="20"/>
                <w:szCs w:val="20"/>
              </w:rPr>
            </w:pPr>
            <w:r w:rsidRPr="00FC71A1">
              <w:rPr>
                <w:sz w:val="20"/>
                <w:szCs w:val="20"/>
              </w:rPr>
              <w:t>Flu Shots given</w:t>
            </w:r>
            <w:r>
              <w:rPr>
                <w:sz w:val="20"/>
                <w:szCs w:val="20"/>
              </w:rPr>
              <w:t xml:space="preserve"> during visits to</w:t>
            </w:r>
            <w:r w:rsidRPr="00FC71A1">
              <w:rPr>
                <w:sz w:val="20"/>
                <w:szCs w:val="20"/>
              </w:rPr>
              <w:t xml:space="preserve"> UHS</w:t>
            </w:r>
          </w:p>
        </w:tc>
        <w:tc>
          <w:tcPr>
            <w:tcW w:w="1440" w:type="dxa"/>
            <w:tcBorders>
              <w:top w:val="nil"/>
              <w:left w:val="nil"/>
              <w:bottom w:val="single" w:sz="4" w:space="0" w:color="auto"/>
              <w:right w:val="single" w:sz="8" w:space="0" w:color="auto"/>
            </w:tcBorders>
          </w:tcPr>
          <w:p w14:paraId="437B6775" w14:textId="77777777" w:rsidR="00EE3DCA" w:rsidRPr="00FC71A1" w:rsidRDefault="00EE3DCA" w:rsidP="00766BD1">
            <w:pPr>
              <w:spacing w:after="0" w:line="240" w:lineRule="auto"/>
              <w:jc w:val="center"/>
              <w:rPr>
                <w:rFonts w:ascii="Calibri" w:eastAsia="Calibri" w:hAnsi="Calibri"/>
                <w:sz w:val="20"/>
                <w:szCs w:val="20"/>
              </w:rPr>
            </w:pPr>
            <w:r w:rsidRPr="00FC71A1">
              <w:rPr>
                <w:rFonts w:ascii="Calibri" w:eastAsia="Calibri" w:hAnsi="Calibri"/>
                <w:sz w:val="20"/>
                <w:szCs w:val="20"/>
              </w:rPr>
              <w:t>1,103</w:t>
            </w:r>
          </w:p>
        </w:tc>
        <w:tc>
          <w:tcPr>
            <w:tcW w:w="1350" w:type="dxa"/>
            <w:tcBorders>
              <w:top w:val="nil"/>
              <w:left w:val="nil"/>
              <w:bottom w:val="single" w:sz="4" w:space="0" w:color="auto"/>
              <w:right w:val="single" w:sz="8" w:space="0" w:color="auto"/>
            </w:tcBorders>
          </w:tcPr>
          <w:p w14:paraId="703CC386" w14:textId="77777777" w:rsidR="00EE3DCA" w:rsidRPr="00FC71A1" w:rsidRDefault="00EE3DCA" w:rsidP="00766BD1">
            <w:pPr>
              <w:spacing w:after="0" w:line="240" w:lineRule="auto"/>
              <w:jc w:val="center"/>
              <w:rPr>
                <w:rFonts w:ascii="Calibri" w:eastAsia="Calibri" w:hAnsi="Calibri"/>
                <w:sz w:val="20"/>
                <w:szCs w:val="20"/>
              </w:rPr>
            </w:pPr>
            <w:r w:rsidRPr="00FC71A1">
              <w:rPr>
                <w:rFonts w:ascii="Calibri" w:eastAsia="Calibri" w:hAnsi="Calibri"/>
                <w:sz w:val="20"/>
                <w:szCs w:val="20"/>
              </w:rPr>
              <w:t>1,375</w:t>
            </w:r>
          </w:p>
        </w:tc>
        <w:tc>
          <w:tcPr>
            <w:tcW w:w="1350" w:type="dxa"/>
            <w:tcBorders>
              <w:top w:val="nil"/>
              <w:left w:val="nil"/>
              <w:bottom w:val="single" w:sz="4" w:space="0" w:color="auto"/>
              <w:right w:val="single" w:sz="8" w:space="0" w:color="auto"/>
            </w:tcBorders>
          </w:tcPr>
          <w:p w14:paraId="6625EB95" w14:textId="77777777" w:rsidR="00EE3DCA" w:rsidRPr="00FC71A1" w:rsidRDefault="00EE3DCA" w:rsidP="00766BD1">
            <w:pPr>
              <w:spacing w:after="0" w:line="240" w:lineRule="auto"/>
              <w:jc w:val="center"/>
              <w:rPr>
                <w:rFonts w:ascii="Calibri" w:eastAsia="Calibri" w:hAnsi="Calibri"/>
                <w:sz w:val="20"/>
                <w:szCs w:val="20"/>
              </w:rPr>
            </w:pPr>
            <w:r w:rsidRPr="00FC71A1">
              <w:rPr>
                <w:rFonts w:ascii="Calibri" w:eastAsia="Calibri" w:hAnsi="Calibri"/>
                <w:sz w:val="20"/>
                <w:szCs w:val="20"/>
              </w:rPr>
              <w:t>1,201</w:t>
            </w:r>
          </w:p>
        </w:tc>
        <w:tc>
          <w:tcPr>
            <w:tcW w:w="1350" w:type="dxa"/>
            <w:tcBorders>
              <w:top w:val="nil"/>
              <w:left w:val="nil"/>
              <w:bottom w:val="single" w:sz="4" w:space="0" w:color="auto"/>
              <w:right w:val="single" w:sz="8" w:space="0" w:color="auto"/>
            </w:tcBorders>
          </w:tcPr>
          <w:p w14:paraId="57CB8F5D" w14:textId="77777777" w:rsidR="00EE3DCA" w:rsidRPr="00EA58DF" w:rsidRDefault="00EE3DCA" w:rsidP="00766BD1">
            <w:pPr>
              <w:spacing w:after="0" w:line="240" w:lineRule="auto"/>
              <w:jc w:val="center"/>
              <w:rPr>
                <w:rFonts w:ascii="Calibri" w:eastAsia="Calibri" w:hAnsi="Calibri"/>
                <w:b/>
                <w:sz w:val="20"/>
                <w:szCs w:val="20"/>
              </w:rPr>
            </w:pPr>
            <w:r w:rsidRPr="00EA58DF">
              <w:rPr>
                <w:rFonts w:ascii="Calibri" w:eastAsia="Calibri" w:hAnsi="Calibri"/>
                <w:b/>
                <w:sz w:val="20"/>
                <w:szCs w:val="20"/>
              </w:rPr>
              <w:t xml:space="preserve">12.7% </w:t>
            </w:r>
          </w:p>
          <w:p w14:paraId="3747D3A1" w14:textId="77777777" w:rsidR="00EE3DCA" w:rsidRPr="00FC71A1" w:rsidRDefault="00EE3DCA" w:rsidP="00766BD1">
            <w:pPr>
              <w:spacing w:after="0" w:line="240" w:lineRule="auto"/>
              <w:jc w:val="center"/>
              <w:rPr>
                <w:rFonts w:ascii="Calibri" w:eastAsia="Calibri" w:hAnsi="Calibri"/>
                <w:sz w:val="20"/>
                <w:szCs w:val="20"/>
              </w:rPr>
            </w:pPr>
            <w:r w:rsidRPr="00EA58DF">
              <w:rPr>
                <w:rFonts w:ascii="Calibri" w:eastAsia="Calibri" w:hAnsi="Calibri"/>
                <w:b/>
                <w:sz w:val="20"/>
                <w:szCs w:val="20"/>
              </w:rPr>
              <w:t>decrease</w:t>
            </w:r>
          </w:p>
        </w:tc>
      </w:tr>
      <w:tr w:rsidR="00EE3DCA" w14:paraId="4FB0E7D3" w14:textId="77777777" w:rsidTr="00766BD1">
        <w:tc>
          <w:tcPr>
            <w:tcW w:w="3870" w:type="dxa"/>
            <w:tcBorders>
              <w:top w:val="single" w:sz="4" w:space="0" w:color="auto"/>
              <w:left w:val="single" w:sz="8" w:space="0" w:color="auto"/>
              <w:bottom w:val="single" w:sz="4" w:space="0" w:color="auto"/>
              <w:right w:val="single" w:sz="8" w:space="0" w:color="auto"/>
            </w:tcBorders>
            <w:shd w:val="clear" w:color="auto" w:fill="DBE5F1"/>
            <w:tcMar>
              <w:top w:w="0" w:type="dxa"/>
              <w:left w:w="108" w:type="dxa"/>
              <w:bottom w:w="0" w:type="dxa"/>
              <w:right w:w="108" w:type="dxa"/>
            </w:tcMar>
          </w:tcPr>
          <w:p w14:paraId="4D3AC2EF" w14:textId="77777777" w:rsidR="00EE3DCA" w:rsidRPr="00FC71A1" w:rsidRDefault="00EE3DCA" w:rsidP="00766BD1">
            <w:pPr>
              <w:pStyle w:val="ListParagraph"/>
              <w:spacing w:before="120" w:after="0" w:line="240" w:lineRule="auto"/>
              <w:ind w:left="0"/>
              <w:contextualSpacing w:val="0"/>
              <w:rPr>
                <w:b/>
                <w:sz w:val="20"/>
                <w:szCs w:val="20"/>
              </w:rPr>
            </w:pPr>
            <w:r w:rsidRPr="00FC71A1">
              <w:rPr>
                <w:b/>
                <w:sz w:val="20"/>
                <w:szCs w:val="20"/>
              </w:rPr>
              <w:t>TOTAL flu shots given for the season</w:t>
            </w:r>
          </w:p>
        </w:tc>
        <w:tc>
          <w:tcPr>
            <w:tcW w:w="1440" w:type="dxa"/>
            <w:tcBorders>
              <w:top w:val="single" w:sz="4" w:space="0" w:color="auto"/>
              <w:left w:val="nil"/>
              <w:bottom w:val="single" w:sz="4" w:space="0" w:color="auto"/>
              <w:right w:val="single" w:sz="8" w:space="0" w:color="auto"/>
            </w:tcBorders>
            <w:shd w:val="clear" w:color="auto" w:fill="DBE5F1"/>
          </w:tcPr>
          <w:p w14:paraId="625518F9" w14:textId="77777777" w:rsidR="00EE3DCA" w:rsidRPr="00FC71A1" w:rsidRDefault="00EE3DCA" w:rsidP="00766BD1">
            <w:pPr>
              <w:spacing w:after="0" w:line="240" w:lineRule="auto"/>
              <w:jc w:val="center"/>
              <w:rPr>
                <w:rFonts w:ascii="Calibri" w:eastAsia="Calibri" w:hAnsi="Calibri"/>
                <w:b/>
                <w:sz w:val="20"/>
                <w:szCs w:val="20"/>
              </w:rPr>
            </w:pPr>
            <w:r w:rsidRPr="00FC71A1">
              <w:rPr>
                <w:rFonts w:ascii="Calibri" w:eastAsia="Calibri" w:hAnsi="Calibri"/>
                <w:b/>
                <w:sz w:val="20"/>
                <w:szCs w:val="20"/>
              </w:rPr>
              <w:t>3,471</w:t>
            </w:r>
          </w:p>
          <w:p w14:paraId="75ABF39A" w14:textId="77777777" w:rsidR="00EE3DCA" w:rsidRPr="007A668C" w:rsidRDefault="00EE3DCA" w:rsidP="00766BD1">
            <w:pPr>
              <w:spacing w:after="0" w:line="240" w:lineRule="auto"/>
              <w:jc w:val="center"/>
              <w:rPr>
                <w:rFonts w:ascii="Calibri" w:eastAsia="Calibri" w:hAnsi="Calibri"/>
                <w:sz w:val="16"/>
                <w:szCs w:val="16"/>
              </w:rPr>
            </w:pPr>
            <w:r w:rsidRPr="007A668C">
              <w:rPr>
                <w:rFonts w:ascii="Calibri" w:eastAsia="Calibri" w:hAnsi="Calibri"/>
                <w:sz w:val="16"/>
                <w:szCs w:val="16"/>
              </w:rPr>
              <w:t>Revised 6/9/17</w:t>
            </w:r>
          </w:p>
        </w:tc>
        <w:tc>
          <w:tcPr>
            <w:tcW w:w="1350" w:type="dxa"/>
            <w:tcBorders>
              <w:top w:val="single" w:sz="4" w:space="0" w:color="auto"/>
              <w:left w:val="nil"/>
              <w:bottom w:val="single" w:sz="4" w:space="0" w:color="auto"/>
              <w:right w:val="single" w:sz="8" w:space="0" w:color="auto"/>
            </w:tcBorders>
            <w:shd w:val="clear" w:color="auto" w:fill="DBE5F1"/>
          </w:tcPr>
          <w:p w14:paraId="60AD5168" w14:textId="77777777" w:rsidR="00EE3DCA" w:rsidRPr="00FC71A1" w:rsidRDefault="00EE3DCA" w:rsidP="00766BD1">
            <w:pPr>
              <w:spacing w:after="0" w:line="240" w:lineRule="auto"/>
              <w:jc w:val="center"/>
              <w:rPr>
                <w:rFonts w:ascii="Calibri" w:eastAsia="Calibri" w:hAnsi="Calibri"/>
                <w:b/>
                <w:sz w:val="20"/>
                <w:szCs w:val="20"/>
              </w:rPr>
            </w:pPr>
            <w:r w:rsidRPr="00FC71A1">
              <w:rPr>
                <w:rFonts w:ascii="Calibri" w:eastAsia="Calibri" w:hAnsi="Calibri"/>
                <w:b/>
                <w:sz w:val="20"/>
                <w:szCs w:val="20"/>
              </w:rPr>
              <w:t>3,824</w:t>
            </w:r>
          </w:p>
          <w:p w14:paraId="7418E35C" w14:textId="77777777" w:rsidR="00EE3DCA" w:rsidRPr="007A668C" w:rsidRDefault="00EE3DCA" w:rsidP="00766BD1">
            <w:pPr>
              <w:spacing w:after="0" w:line="240" w:lineRule="auto"/>
              <w:jc w:val="center"/>
              <w:rPr>
                <w:rFonts w:ascii="Calibri" w:eastAsia="Calibri" w:hAnsi="Calibri"/>
                <w:sz w:val="16"/>
                <w:szCs w:val="16"/>
              </w:rPr>
            </w:pPr>
            <w:r>
              <w:rPr>
                <w:rFonts w:ascii="Calibri" w:eastAsia="Calibri" w:hAnsi="Calibri"/>
                <w:sz w:val="16"/>
                <w:szCs w:val="16"/>
              </w:rPr>
              <w:t>As of 4/4/18</w:t>
            </w:r>
          </w:p>
        </w:tc>
        <w:tc>
          <w:tcPr>
            <w:tcW w:w="1350" w:type="dxa"/>
            <w:tcBorders>
              <w:top w:val="single" w:sz="4" w:space="0" w:color="auto"/>
              <w:left w:val="nil"/>
              <w:bottom w:val="single" w:sz="4" w:space="0" w:color="auto"/>
              <w:right w:val="single" w:sz="8" w:space="0" w:color="auto"/>
            </w:tcBorders>
            <w:shd w:val="clear" w:color="auto" w:fill="DBE5F1"/>
          </w:tcPr>
          <w:p w14:paraId="79D745CB" w14:textId="77777777" w:rsidR="00EE3DCA" w:rsidRPr="00FC71A1" w:rsidRDefault="00EE3DCA" w:rsidP="00766BD1">
            <w:pPr>
              <w:spacing w:after="0" w:line="240" w:lineRule="auto"/>
              <w:jc w:val="center"/>
              <w:rPr>
                <w:rFonts w:ascii="Calibri" w:eastAsia="Calibri" w:hAnsi="Calibri"/>
                <w:b/>
                <w:sz w:val="20"/>
                <w:szCs w:val="20"/>
              </w:rPr>
            </w:pPr>
            <w:r w:rsidRPr="00FC71A1">
              <w:rPr>
                <w:rFonts w:ascii="Calibri" w:eastAsia="Calibri" w:hAnsi="Calibri"/>
                <w:b/>
                <w:sz w:val="20"/>
                <w:szCs w:val="20"/>
              </w:rPr>
              <w:t>4,311</w:t>
            </w:r>
          </w:p>
          <w:p w14:paraId="529D62DF" w14:textId="77777777" w:rsidR="00EE3DCA" w:rsidRPr="007A668C" w:rsidRDefault="00EE3DCA" w:rsidP="00766BD1">
            <w:pPr>
              <w:spacing w:after="0" w:line="240" w:lineRule="auto"/>
              <w:jc w:val="center"/>
              <w:rPr>
                <w:rFonts w:ascii="Calibri" w:eastAsia="Calibri" w:hAnsi="Calibri"/>
                <w:sz w:val="16"/>
                <w:szCs w:val="16"/>
              </w:rPr>
            </w:pPr>
            <w:r>
              <w:rPr>
                <w:rFonts w:ascii="Calibri" w:eastAsia="Calibri" w:hAnsi="Calibri"/>
                <w:sz w:val="16"/>
                <w:szCs w:val="16"/>
              </w:rPr>
              <w:t>As of 3/14/19</w:t>
            </w:r>
          </w:p>
        </w:tc>
        <w:tc>
          <w:tcPr>
            <w:tcW w:w="1350" w:type="dxa"/>
            <w:tcBorders>
              <w:top w:val="single" w:sz="4" w:space="0" w:color="auto"/>
              <w:left w:val="nil"/>
              <w:bottom w:val="single" w:sz="4" w:space="0" w:color="auto"/>
              <w:right w:val="single" w:sz="8" w:space="0" w:color="auto"/>
            </w:tcBorders>
            <w:shd w:val="clear" w:color="auto" w:fill="DBE5F1"/>
          </w:tcPr>
          <w:p w14:paraId="7AE6F507" w14:textId="77777777" w:rsidR="00EE3DCA" w:rsidRDefault="00EE3DCA" w:rsidP="00766BD1">
            <w:pPr>
              <w:spacing w:after="0" w:line="240" w:lineRule="auto"/>
              <w:jc w:val="center"/>
              <w:rPr>
                <w:rFonts w:ascii="Calibri" w:eastAsia="Calibri" w:hAnsi="Calibri"/>
                <w:b/>
                <w:sz w:val="20"/>
                <w:szCs w:val="20"/>
              </w:rPr>
            </w:pPr>
            <w:r>
              <w:rPr>
                <w:rFonts w:ascii="Calibri" w:eastAsia="Calibri" w:hAnsi="Calibri"/>
                <w:b/>
                <w:sz w:val="20"/>
                <w:szCs w:val="20"/>
              </w:rPr>
              <w:t xml:space="preserve">12.7% </w:t>
            </w:r>
          </w:p>
          <w:p w14:paraId="0952FC97" w14:textId="77777777" w:rsidR="00EE3DCA" w:rsidRPr="00FC71A1" w:rsidRDefault="00EE3DCA" w:rsidP="00766BD1">
            <w:pPr>
              <w:spacing w:after="0" w:line="240" w:lineRule="auto"/>
              <w:jc w:val="center"/>
              <w:rPr>
                <w:rFonts w:ascii="Calibri" w:eastAsia="Calibri" w:hAnsi="Calibri"/>
                <w:b/>
                <w:sz w:val="20"/>
                <w:szCs w:val="20"/>
              </w:rPr>
            </w:pPr>
            <w:r>
              <w:rPr>
                <w:rFonts w:ascii="Calibri" w:eastAsia="Calibri" w:hAnsi="Calibri"/>
                <w:b/>
                <w:sz w:val="20"/>
                <w:szCs w:val="20"/>
              </w:rPr>
              <w:t>increase</w:t>
            </w:r>
          </w:p>
        </w:tc>
      </w:tr>
    </w:tbl>
    <w:p w14:paraId="50BA619E" w14:textId="77777777" w:rsidR="00EE3DCA" w:rsidRDefault="00EE3DCA" w:rsidP="00EE3DCA">
      <w:pPr>
        <w:ind w:left="630"/>
        <w:rPr>
          <w:rFonts w:ascii="Arial" w:hAnsi="Arial" w:cs="Arial"/>
          <w:sz w:val="20"/>
          <w:szCs w:val="20"/>
        </w:rPr>
      </w:pPr>
    </w:p>
    <w:tbl>
      <w:tblPr>
        <w:tblStyle w:val="TableGrid"/>
        <w:tblW w:w="0" w:type="auto"/>
        <w:tblInd w:w="108" w:type="dxa"/>
        <w:tblLook w:val="04A0" w:firstRow="1" w:lastRow="0" w:firstColumn="1" w:lastColumn="0" w:noHBand="0" w:noVBand="1"/>
      </w:tblPr>
      <w:tblGrid>
        <w:gridCol w:w="2250"/>
        <w:gridCol w:w="1800"/>
        <w:gridCol w:w="2520"/>
      </w:tblGrid>
      <w:tr w:rsidR="00EE3DCA" w14:paraId="3FC2598A" w14:textId="77777777" w:rsidTr="00766BD1">
        <w:tc>
          <w:tcPr>
            <w:tcW w:w="6570" w:type="dxa"/>
            <w:gridSpan w:val="3"/>
            <w:shd w:val="clear" w:color="auto" w:fill="auto"/>
          </w:tcPr>
          <w:p w14:paraId="193FCDAE" w14:textId="77777777" w:rsidR="00EE3DCA" w:rsidRPr="00BE4139" w:rsidRDefault="00EE3DCA" w:rsidP="00766BD1">
            <w:pPr>
              <w:spacing w:before="120" w:after="120"/>
              <w:rPr>
                <w:sz w:val="20"/>
                <w:szCs w:val="20"/>
              </w:rPr>
            </w:pPr>
            <w:r>
              <w:rPr>
                <w:b/>
                <w:sz w:val="20"/>
                <w:szCs w:val="20"/>
              </w:rPr>
              <w:t xml:space="preserve">Objective 2: </w:t>
            </w:r>
            <w:r w:rsidRPr="00FC71A1">
              <w:rPr>
                <w:sz w:val="20"/>
                <w:szCs w:val="20"/>
              </w:rPr>
              <w:t>Offer at least 5 flu vaccine clinics for students, staff, and faculty.</w:t>
            </w:r>
          </w:p>
        </w:tc>
      </w:tr>
      <w:tr w:rsidR="00EE3DCA" w14:paraId="124C5BB1" w14:textId="77777777" w:rsidTr="00766BD1">
        <w:tc>
          <w:tcPr>
            <w:tcW w:w="2250" w:type="dxa"/>
            <w:shd w:val="clear" w:color="auto" w:fill="D6E3BC" w:themeFill="accent3" w:themeFillTint="66"/>
          </w:tcPr>
          <w:p w14:paraId="1DF1C7FF" w14:textId="77777777" w:rsidR="00EE3DCA" w:rsidRPr="00213B25" w:rsidRDefault="00EE3DCA" w:rsidP="00766BD1">
            <w:pPr>
              <w:rPr>
                <w:sz w:val="20"/>
                <w:szCs w:val="20"/>
              </w:rPr>
            </w:pPr>
            <w:r w:rsidRPr="00213B25">
              <w:rPr>
                <w:sz w:val="20"/>
                <w:szCs w:val="20"/>
              </w:rPr>
              <w:t xml:space="preserve">Month </w:t>
            </w:r>
          </w:p>
        </w:tc>
        <w:tc>
          <w:tcPr>
            <w:tcW w:w="1800" w:type="dxa"/>
            <w:shd w:val="clear" w:color="auto" w:fill="D6E3BC" w:themeFill="accent3" w:themeFillTint="66"/>
          </w:tcPr>
          <w:p w14:paraId="5F923257" w14:textId="77777777" w:rsidR="00EE3DCA" w:rsidRPr="00213B25" w:rsidRDefault="00EE3DCA" w:rsidP="00766BD1">
            <w:pPr>
              <w:jc w:val="center"/>
              <w:rPr>
                <w:sz w:val="20"/>
                <w:szCs w:val="20"/>
              </w:rPr>
            </w:pPr>
            <w:r>
              <w:rPr>
                <w:sz w:val="20"/>
                <w:szCs w:val="20"/>
              </w:rPr>
              <w:t># of Clinics Offered</w:t>
            </w:r>
          </w:p>
        </w:tc>
        <w:tc>
          <w:tcPr>
            <w:tcW w:w="2520" w:type="dxa"/>
            <w:shd w:val="clear" w:color="auto" w:fill="D6E3BC" w:themeFill="accent3" w:themeFillTint="66"/>
          </w:tcPr>
          <w:p w14:paraId="06A20FFF" w14:textId="77777777" w:rsidR="00EE3DCA" w:rsidRPr="00213B25" w:rsidRDefault="00EE3DCA" w:rsidP="00766BD1">
            <w:pPr>
              <w:jc w:val="center"/>
              <w:rPr>
                <w:sz w:val="20"/>
                <w:szCs w:val="20"/>
              </w:rPr>
            </w:pPr>
            <w:r w:rsidRPr="00213B25">
              <w:rPr>
                <w:sz w:val="20"/>
                <w:szCs w:val="20"/>
              </w:rPr>
              <w:t>Participation</w:t>
            </w:r>
          </w:p>
        </w:tc>
      </w:tr>
      <w:tr w:rsidR="00EE3DCA" w14:paraId="36530270" w14:textId="77777777" w:rsidTr="00766BD1">
        <w:tc>
          <w:tcPr>
            <w:tcW w:w="2250" w:type="dxa"/>
          </w:tcPr>
          <w:p w14:paraId="166655AB" w14:textId="77777777" w:rsidR="00EE3DCA" w:rsidRPr="00213B25" w:rsidRDefault="00EE3DCA" w:rsidP="00766BD1">
            <w:pPr>
              <w:ind w:left="252"/>
              <w:rPr>
                <w:sz w:val="20"/>
                <w:szCs w:val="20"/>
              </w:rPr>
            </w:pPr>
            <w:r w:rsidRPr="00213B25">
              <w:rPr>
                <w:sz w:val="20"/>
                <w:szCs w:val="20"/>
              </w:rPr>
              <w:t xml:space="preserve">September </w:t>
            </w:r>
          </w:p>
        </w:tc>
        <w:tc>
          <w:tcPr>
            <w:tcW w:w="1800" w:type="dxa"/>
          </w:tcPr>
          <w:p w14:paraId="6EF135B8" w14:textId="77777777" w:rsidR="00EE3DCA" w:rsidRPr="00213B25" w:rsidRDefault="00EE3DCA" w:rsidP="00766BD1">
            <w:pPr>
              <w:jc w:val="center"/>
              <w:rPr>
                <w:sz w:val="20"/>
                <w:szCs w:val="20"/>
              </w:rPr>
            </w:pPr>
            <w:r>
              <w:rPr>
                <w:sz w:val="20"/>
                <w:szCs w:val="20"/>
              </w:rPr>
              <w:t>3</w:t>
            </w:r>
          </w:p>
        </w:tc>
        <w:tc>
          <w:tcPr>
            <w:tcW w:w="2520" w:type="dxa"/>
          </w:tcPr>
          <w:p w14:paraId="36A6C151" w14:textId="77777777" w:rsidR="00EE3DCA" w:rsidRPr="00213B25" w:rsidRDefault="00EE3DCA" w:rsidP="00766BD1">
            <w:pPr>
              <w:jc w:val="center"/>
              <w:rPr>
                <w:sz w:val="20"/>
                <w:szCs w:val="20"/>
              </w:rPr>
            </w:pPr>
            <w:r w:rsidRPr="00213B25">
              <w:rPr>
                <w:sz w:val="20"/>
                <w:szCs w:val="20"/>
              </w:rPr>
              <w:t>370</w:t>
            </w:r>
          </w:p>
        </w:tc>
      </w:tr>
      <w:tr w:rsidR="00EE3DCA" w14:paraId="787294DF" w14:textId="77777777" w:rsidTr="00766BD1">
        <w:tc>
          <w:tcPr>
            <w:tcW w:w="2250" w:type="dxa"/>
          </w:tcPr>
          <w:p w14:paraId="29915D81" w14:textId="51392AC2" w:rsidR="00EE3DCA" w:rsidRPr="00213B25" w:rsidRDefault="00EE3DCA" w:rsidP="00766BD1">
            <w:pPr>
              <w:ind w:left="252"/>
              <w:rPr>
                <w:sz w:val="20"/>
                <w:szCs w:val="20"/>
              </w:rPr>
            </w:pPr>
            <w:r w:rsidRPr="00213B25">
              <w:rPr>
                <w:sz w:val="20"/>
                <w:szCs w:val="20"/>
              </w:rPr>
              <w:t xml:space="preserve">October  </w:t>
            </w:r>
          </w:p>
        </w:tc>
        <w:tc>
          <w:tcPr>
            <w:tcW w:w="1800" w:type="dxa"/>
          </w:tcPr>
          <w:p w14:paraId="48BCD709" w14:textId="77777777" w:rsidR="00EE3DCA" w:rsidRPr="00213B25" w:rsidRDefault="00EE3DCA" w:rsidP="00766BD1">
            <w:pPr>
              <w:jc w:val="center"/>
              <w:rPr>
                <w:sz w:val="20"/>
                <w:szCs w:val="20"/>
              </w:rPr>
            </w:pPr>
            <w:r>
              <w:rPr>
                <w:sz w:val="20"/>
                <w:szCs w:val="20"/>
              </w:rPr>
              <w:t>3</w:t>
            </w:r>
          </w:p>
        </w:tc>
        <w:tc>
          <w:tcPr>
            <w:tcW w:w="2520" w:type="dxa"/>
          </w:tcPr>
          <w:p w14:paraId="0F923E74" w14:textId="77777777" w:rsidR="00EE3DCA" w:rsidRPr="00213B25" w:rsidRDefault="00EE3DCA" w:rsidP="00766BD1">
            <w:pPr>
              <w:jc w:val="center"/>
              <w:rPr>
                <w:sz w:val="20"/>
                <w:szCs w:val="20"/>
              </w:rPr>
            </w:pPr>
            <w:r w:rsidRPr="00213B25">
              <w:rPr>
                <w:sz w:val="20"/>
                <w:szCs w:val="20"/>
              </w:rPr>
              <w:t>2,322</w:t>
            </w:r>
          </w:p>
        </w:tc>
      </w:tr>
      <w:tr w:rsidR="00EE3DCA" w14:paraId="50B635A1" w14:textId="77777777" w:rsidTr="00766BD1">
        <w:tc>
          <w:tcPr>
            <w:tcW w:w="2250" w:type="dxa"/>
          </w:tcPr>
          <w:p w14:paraId="5EC619B5" w14:textId="77777777" w:rsidR="00EE3DCA" w:rsidRPr="00213B25" w:rsidRDefault="00EE3DCA" w:rsidP="00766BD1">
            <w:pPr>
              <w:ind w:left="252"/>
              <w:rPr>
                <w:sz w:val="20"/>
                <w:szCs w:val="20"/>
              </w:rPr>
            </w:pPr>
            <w:r w:rsidRPr="00213B25">
              <w:rPr>
                <w:sz w:val="20"/>
                <w:szCs w:val="20"/>
              </w:rPr>
              <w:t xml:space="preserve">November </w:t>
            </w:r>
          </w:p>
        </w:tc>
        <w:tc>
          <w:tcPr>
            <w:tcW w:w="1800" w:type="dxa"/>
          </w:tcPr>
          <w:p w14:paraId="70D527C4" w14:textId="77777777" w:rsidR="00EE3DCA" w:rsidRPr="00213B25" w:rsidRDefault="00EE3DCA" w:rsidP="00766BD1">
            <w:pPr>
              <w:jc w:val="center"/>
              <w:rPr>
                <w:sz w:val="20"/>
                <w:szCs w:val="20"/>
              </w:rPr>
            </w:pPr>
            <w:r>
              <w:rPr>
                <w:sz w:val="20"/>
                <w:szCs w:val="20"/>
              </w:rPr>
              <w:t>3</w:t>
            </w:r>
          </w:p>
        </w:tc>
        <w:tc>
          <w:tcPr>
            <w:tcW w:w="2520" w:type="dxa"/>
          </w:tcPr>
          <w:p w14:paraId="3C638370" w14:textId="77777777" w:rsidR="00EE3DCA" w:rsidRPr="00213B25" w:rsidRDefault="00EE3DCA" w:rsidP="00766BD1">
            <w:pPr>
              <w:jc w:val="center"/>
              <w:rPr>
                <w:sz w:val="20"/>
                <w:szCs w:val="20"/>
              </w:rPr>
            </w:pPr>
            <w:r w:rsidRPr="00213B25">
              <w:rPr>
                <w:sz w:val="20"/>
                <w:szCs w:val="20"/>
              </w:rPr>
              <w:t>417</w:t>
            </w:r>
          </w:p>
        </w:tc>
      </w:tr>
      <w:tr w:rsidR="00EE3DCA" w14:paraId="19F5B799" w14:textId="77777777" w:rsidTr="00766BD1">
        <w:tc>
          <w:tcPr>
            <w:tcW w:w="2250" w:type="dxa"/>
          </w:tcPr>
          <w:p w14:paraId="79344870" w14:textId="77777777" w:rsidR="00EE3DCA" w:rsidRPr="00213B25" w:rsidRDefault="00EE3DCA" w:rsidP="00766BD1">
            <w:pPr>
              <w:ind w:left="252"/>
              <w:rPr>
                <w:sz w:val="20"/>
                <w:szCs w:val="20"/>
              </w:rPr>
            </w:pPr>
            <w:r w:rsidRPr="00213B25">
              <w:rPr>
                <w:sz w:val="20"/>
                <w:szCs w:val="20"/>
              </w:rPr>
              <w:t>December</w:t>
            </w:r>
          </w:p>
        </w:tc>
        <w:tc>
          <w:tcPr>
            <w:tcW w:w="1800" w:type="dxa"/>
          </w:tcPr>
          <w:p w14:paraId="65CBE08E" w14:textId="77777777" w:rsidR="00EE3DCA" w:rsidRPr="00213B25" w:rsidRDefault="00EE3DCA" w:rsidP="00766BD1">
            <w:pPr>
              <w:jc w:val="center"/>
              <w:rPr>
                <w:sz w:val="20"/>
                <w:szCs w:val="20"/>
              </w:rPr>
            </w:pPr>
            <w:r>
              <w:rPr>
                <w:sz w:val="20"/>
                <w:szCs w:val="20"/>
              </w:rPr>
              <w:t>1</w:t>
            </w:r>
          </w:p>
        </w:tc>
        <w:tc>
          <w:tcPr>
            <w:tcW w:w="2520" w:type="dxa"/>
          </w:tcPr>
          <w:p w14:paraId="597288C4" w14:textId="77777777" w:rsidR="00EE3DCA" w:rsidRPr="00213B25" w:rsidRDefault="00EE3DCA" w:rsidP="00766BD1">
            <w:pPr>
              <w:jc w:val="center"/>
              <w:rPr>
                <w:sz w:val="20"/>
                <w:szCs w:val="20"/>
              </w:rPr>
            </w:pPr>
            <w:r w:rsidRPr="00213B25">
              <w:rPr>
                <w:sz w:val="20"/>
                <w:szCs w:val="20"/>
              </w:rPr>
              <w:t>65</w:t>
            </w:r>
          </w:p>
        </w:tc>
      </w:tr>
      <w:tr w:rsidR="00EE3DCA" w14:paraId="2C369D3F" w14:textId="77777777" w:rsidTr="00766BD1">
        <w:tc>
          <w:tcPr>
            <w:tcW w:w="2250" w:type="dxa"/>
            <w:shd w:val="clear" w:color="auto" w:fill="C6D9F1" w:themeFill="text2" w:themeFillTint="33"/>
          </w:tcPr>
          <w:p w14:paraId="02912DBF" w14:textId="77777777" w:rsidR="00EE3DCA" w:rsidRDefault="00EE3DCA" w:rsidP="00766BD1">
            <w:pPr>
              <w:spacing w:line="120" w:lineRule="auto"/>
              <w:jc w:val="center"/>
              <w:rPr>
                <w:sz w:val="20"/>
                <w:szCs w:val="20"/>
              </w:rPr>
            </w:pPr>
            <w:r>
              <w:rPr>
                <w:sz w:val="20"/>
                <w:szCs w:val="20"/>
              </w:rPr>
              <w:lastRenderedPageBreak/>
              <w:t xml:space="preserve">       </w:t>
            </w:r>
          </w:p>
          <w:p w14:paraId="16949E9A" w14:textId="77777777" w:rsidR="00EE3DCA" w:rsidRPr="00E561DC" w:rsidRDefault="00EE3DCA" w:rsidP="00766BD1">
            <w:pPr>
              <w:jc w:val="center"/>
              <w:rPr>
                <w:b/>
                <w:sz w:val="20"/>
                <w:szCs w:val="20"/>
              </w:rPr>
            </w:pPr>
            <w:r>
              <w:rPr>
                <w:b/>
                <w:sz w:val="20"/>
                <w:szCs w:val="20"/>
              </w:rPr>
              <w:t>TOTAL</w:t>
            </w:r>
          </w:p>
        </w:tc>
        <w:tc>
          <w:tcPr>
            <w:tcW w:w="1800" w:type="dxa"/>
            <w:shd w:val="clear" w:color="auto" w:fill="C6D9F1" w:themeFill="text2" w:themeFillTint="33"/>
          </w:tcPr>
          <w:p w14:paraId="5E9545D9" w14:textId="77777777" w:rsidR="00EE3DCA" w:rsidRPr="00EA58DF" w:rsidRDefault="00EE3DCA" w:rsidP="00766BD1">
            <w:pPr>
              <w:spacing w:before="120"/>
              <w:jc w:val="center"/>
              <w:rPr>
                <w:b/>
                <w:sz w:val="20"/>
                <w:szCs w:val="20"/>
              </w:rPr>
            </w:pPr>
            <w:r w:rsidRPr="00EA58DF">
              <w:rPr>
                <w:b/>
                <w:sz w:val="20"/>
                <w:szCs w:val="20"/>
              </w:rPr>
              <w:t>10</w:t>
            </w:r>
          </w:p>
        </w:tc>
        <w:tc>
          <w:tcPr>
            <w:tcW w:w="2520" w:type="dxa"/>
            <w:shd w:val="clear" w:color="auto" w:fill="C6D9F1" w:themeFill="text2" w:themeFillTint="33"/>
          </w:tcPr>
          <w:p w14:paraId="1FA586C0" w14:textId="77777777" w:rsidR="00EE3DCA" w:rsidRDefault="00EE3DCA" w:rsidP="00766BD1">
            <w:pPr>
              <w:spacing w:line="120" w:lineRule="auto"/>
              <w:jc w:val="center"/>
              <w:rPr>
                <w:b/>
                <w:sz w:val="20"/>
                <w:szCs w:val="20"/>
              </w:rPr>
            </w:pPr>
          </w:p>
          <w:p w14:paraId="2C2F4353" w14:textId="77777777" w:rsidR="00EE3DCA" w:rsidRPr="00E561DC" w:rsidRDefault="00EE3DCA" w:rsidP="00766BD1">
            <w:pPr>
              <w:jc w:val="center"/>
              <w:rPr>
                <w:b/>
                <w:sz w:val="20"/>
                <w:szCs w:val="20"/>
              </w:rPr>
            </w:pPr>
            <w:r w:rsidRPr="00E561DC">
              <w:rPr>
                <w:b/>
                <w:sz w:val="20"/>
                <w:szCs w:val="20"/>
              </w:rPr>
              <w:t>3,174</w:t>
            </w:r>
          </w:p>
        </w:tc>
      </w:tr>
    </w:tbl>
    <w:p w14:paraId="463B4869" w14:textId="77777777" w:rsidR="00EE3DCA" w:rsidRDefault="00EE3DCA" w:rsidP="00EE3DCA">
      <w:r w:rsidRPr="003B5FFC">
        <w:rPr>
          <w:b/>
        </w:rPr>
        <w:t>Methods of Data Collection / Evaluation</w:t>
      </w:r>
      <w:proofErr w:type="gramStart"/>
      <w:r w:rsidRPr="003B5FFC">
        <w:rPr>
          <w:b/>
        </w:rPr>
        <w:t>:</w:t>
      </w:r>
      <w:proofErr w:type="gramEnd"/>
      <w:r>
        <w:rPr>
          <w:b/>
        </w:rPr>
        <w:br/>
      </w:r>
      <w:r>
        <w:rPr>
          <w:sz w:val="20"/>
          <w:szCs w:val="20"/>
        </w:rPr>
        <w:t xml:space="preserve">The number of flu clinics and the number of attendees given at each UHS clinic was entered into the UHS Health Promotion Office program log. The total </w:t>
      </w:r>
      <w:proofErr w:type="gramStart"/>
      <w:r>
        <w:rPr>
          <w:sz w:val="20"/>
          <w:szCs w:val="20"/>
        </w:rPr>
        <w:t>number of flu vaccines given during the 2018-19 year were</w:t>
      </w:r>
      <w:proofErr w:type="gramEnd"/>
      <w:r>
        <w:rPr>
          <w:sz w:val="20"/>
          <w:szCs w:val="20"/>
        </w:rPr>
        <w:t xml:space="preserve"> provided by the UHS IT office.</w:t>
      </w:r>
    </w:p>
    <w:p w14:paraId="6B55CBC5" w14:textId="77777777" w:rsidR="00EE3DCA" w:rsidRDefault="00EE3DCA" w:rsidP="00EE3DCA">
      <w:pPr>
        <w:spacing w:after="0" w:line="120" w:lineRule="auto"/>
        <w:rPr>
          <w:b/>
        </w:rPr>
      </w:pPr>
    </w:p>
    <w:p w14:paraId="5577266C" w14:textId="77777777" w:rsidR="00EE3DCA" w:rsidRDefault="00EE3DCA" w:rsidP="00EE3DCA">
      <w:pPr>
        <w:spacing w:after="120"/>
        <w:rPr>
          <w:sz w:val="20"/>
          <w:szCs w:val="20"/>
        </w:rPr>
      </w:pPr>
      <w:r w:rsidRPr="003B5FFC">
        <w:rPr>
          <w:b/>
        </w:rPr>
        <w:t>Analysis</w:t>
      </w:r>
      <w:proofErr w:type="gramStart"/>
      <w:r w:rsidRPr="003B5FFC">
        <w:rPr>
          <w:b/>
        </w:rPr>
        <w:t>:</w:t>
      </w:r>
      <w:proofErr w:type="gramEnd"/>
      <w:r>
        <w:rPr>
          <w:b/>
        </w:rPr>
        <w:br/>
      </w:r>
      <w:r>
        <w:rPr>
          <w:sz w:val="20"/>
          <w:szCs w:val="20"/>
        </w:rPr>
        <w:t xml:space="preserve">In October 2018, we held the campus-wide flu vaccine clinic as a kick-off for our flu vaccine campaign on the River Campus. We saw over 400 more people at this clinic than during the previous year. This increase may be due to the timing (i.e., early in October), the on-going promotion of the flu vaccine clinics beginning with providing every incoming student with a flyer about the campus-wide clinic, the e-mail message sent to students on the UR Student Health Insurance Plan (Aetna) the day before the clinic letting them know their insurance covered the vaccine and reminding them of the clinic date, the expectation and appreciation from people on campus that UHS provides flu vaccine clinics. All of the UHS flu vaccine clinics saw an increase in numbers from the previous years. </w:t>
      </w:r>
    </w:p>
    <w:p w14:paraId="5709DFC4" w14:textId="77777777" w:rsidR="00EE3DCA" w:rsidRDefault="00EE3DCA" w:rsidP="00EE3DCA">
      <w:r>
        <w:rPr>
          <w:sz w:val="20"/>
          <w:szCs w:val="20"/>
        </w:rPr>
        <w:t>After the campus-wide clinic, additional clinics were schedule on the River Campus. We varied the location and the day and time for the clinics. Providing several options for students, staff, and faculty to come to one of the clinics worked well. We also offered clinics at the Eastman School of Music and in the UR Medical Center to help students and others on those campuses have easy access to the vaccine. Having the ability to bill insurance companies for the cost of the vaccine made payment easy. UHS has a well-established reputation for offering efficient clinics.</w:t>
      </w:r>
    </w:p>
    <w:p w14:paraId="30DA3693" w14:textId="77777777" w:rsidR="00EE3DCA" w:rsidRPr="00BC01E4" w:rsidRDefault="00EE3DCA" w:rsidP="00EE3DCA">
      <w:pPr>
        <w:spacing w:after="120"/>
        <w:rPr>
          <w:sz w:val="20"/>
          <w:szCs w:val="20"/>
        </w:rPr>
      </w:pPr>
      <w:r w:rsidRPr="00BC01E4">
        <w:rPr>
          <w:b/>
          <w:sz w:val="21"/>
          <w:szCs w:val="21"/>
        </w:rPr>
        <w:t>Actions Taken to Achieve Goal:</w:t>
      </w:r>
      <w:r w:rsidRPr="00BC01E4">
        <w:rPr>
          <w:sz w:val="20"/>
          <w:szCs w:val="20"/>
        </w:rPr>
        <w:t xml:space="preserve"> </w:t>
      </w:r>
    </w:p>
    <w:p w14:paraId="3E6C6D1C" w14:textId="77777777" w:rsidR="00EE3DCA" w:rsidRPr="00BC01E4" w:rsidRDefault="00EE3DCA" w:rsidP="00EE3DCA">
      <w:pPr>
        <w:pStyle w:val="ListParagraph"/>
        <w:numPr>
          <w:ilvl w:val="0"/>
          <w:numId w:val="37"/>
        </w:numPr>
        <w:spacing w:after="0" w:line="259" w:lineRule="auto"/>
        <w:ind w:left="720"/>
        <w:rPr>
          <w:sz w:val="20"/>
          <w:szCs w:val="20"/>
        </w:rPr>
      </w:pPr>
      <w:r>
        <w:rPr>
          <w:sz w:val="20"/>
          <w:szCs w:val="20"/>
        </w:rPr>
        <w:t>Scheduled flu vaccine clinics on all three campuses, with the large campus-wide clinic starting the series of clinics on the River Campus.</w:t>
      </w:r>
    </w:p>
    <w:p w14:paraId="60A29E7E" w14:textId="77777777" w:rsidR="00EE3DCA" w:rsidRPr="00BC01E4" w:rsidRDefault="00EE3DCA" w:rsidP="00EE3DCA">
      <w:pPr>
        <w:pStyle w:val="ListParagraph"/>
        <w:numPr>
          <w:ilvl w:val="0"/>
          <w:numId w:val="37"/>
        </w:numPr>
        <w:spacing w:after="0" w:line="259" w:lineRule="auto"/>
        <w:ind w:left="720"/>
        <w:rPr>
          <w:sz w:val="20"/>
          <w:szCs w:val="20"/>
        </w:rPr>
      </w:pPr>
      <w:r>
        <w:rPr>
          <w:sz w:val="20"/>
          <w:szCs w:val="20"/>
        </w:rPr>
        <w:t>Promoted campus-wide Flu</w:t>
      </w:r>
      <w:r w:rsidRPr="00BC01E4">
        <w:rPr>
          <w:sz w:val="20"/>
          <w:szCs w:val="20"/>
        </w:rPr>
        <w:t xml:space="preserve"> Vaccine Clinics </w:t>
      </w:r>
      <w:r>
        <w:rPr>
          <w:sz w:val="20"/>
          <w:szCs w:val="20"/>
        </w:rPr>
        <w:t>to all entering students and parents during orientation programs.</w:t>
      </w:r>
      <w:r w:rsidRPr="00BC01E4">
        <w:rPr>
          <w:sz w:val="20"/>
          <w:szCs w:val="20"/>
        </w:rPr>
        <w:t xml:space="preserve"> </w:t>
      </w:r>
    </w:p>
    <w:p w14:paraId="59A72103" w14:textId="77777777" w:rsidR="00EE3DCA" w:rsidRPr="00BC01E4" w:rsidRDefault="00EE3DCA" w:rsidP="00EE3DCA">
      <w:pPr>
        <w:pStyle w:val="ListParagraph"/>
        <w:numPr>
          <w:ilvl w:val="0"/>
          <w:numId w:val="37"/>
        </w:numPr>
        <w:spacing w:after="0" w:line="259" w:lineRule="auto"/>
        <w:ind w:left="720"/>
        <w:rPr>
          <w:sz w:val="20"/>
          <w:szCs w:val="20"/>
        </w:rPr>
      </w:pPr>
      <w:r w:rsidRPr="00BC01E4">
        <w:rPr>
          <w:sz w:val="20"/>
          <w:szCs w:val="20"/>
        </w:rPr>
        <w:t>Included statement that UR Student Health Insurance Plan (Aetna) covers the cost of the vaccine on all publicity materials.</w:t>
      </w:r>
    </w:p>
    <w:p w14:paraId="7BAA56BD" w14:textId="77777777" w:rsidR="00EE3DCA" w:rsidRDefault="00EE3DCA" w:rsidP="00EE3DCA">
      <w:pPr>
        <w:pStyle w:val="ListParagraph"/>
        <w:numPr>
          <w:ilvl w:val="0"/>
          <w:numId w:val="37"/>
        </w:numPr>
        <w:tabs>
          <w:tab w:val="left" w:pos="1980"/>
        </w:tabs>
        <w:spacing w:after="0" w:line="259" w:lineRule="auto"/>
        <w:ind w:left="720"/>
        <w:rPr>
          <w:sz w:val="20"/>
          <w:szCs w:val="20"/>
        </w:rPr>
      </w:pPr>
      <w:r w:rsidRPr="00141335">
        <w:rPr>
          <w:sz w:val="20"/>
          <w:szCs w:val="20"/>
        </w:rPr>
        <w:t xml:space="preserve">Put signs about </w:t>
      </w:r>
      <w:r>
        <w:rPr>
          <w:sz w:val="20"/>
          <w:szCs w:val="20"/>
        </w:rPr>
        <w:t>flu shots</w:t>
      </w:r>
      <w:r w:rsidRPr="00141335">
        <w:rPr>
          <w:sz w:val="20"/>
          <w:szCs w:val="20"/>
        </w:rPr>
        <w:t xml:space="preserve"> in UHS office waiting room and posted information on the UHS website. Posted announcements in The Report and </w:t>
      </w:r>
      <w:proofErr w:type="spellStart"/>
      <w:r w:rsidRPr="00141335">
        <w:rPr>
          <w:sz w:val="20"/>
          <w:szCs w:val="20"/>
        </w:rPr>
        <w:t>Grads@rochester</w:t>
      </w:r>
      <w:proofErr w:type="spellEnd"/>
      <w:r w:rsidRPr="00141335">
        <w:rPr>
          <w:sz w:val="20"/>
          <w:szCs w:val="20"/>
        </w:rPr>
        <w:t xml:space="preserve"> periodically to remind students </w:t>
      </w:r>
      <w:r>
        <w:rPr>
          <w:sz w:val="20"/>
          <w:szCs w:val="20"/>
        </w:rPr>
        <w:t xml:space="preserve">about the importance of getting </w:t>
      </w:r>
      <w:proofErr w:type="gramStart"/>
      <w:r>
        <w:rPr>
          <w:sz w:val="20"/>
          <w:szCs w:val="20"/>
        </w:rPr>
        <w:t>a flu</w:t>
      </w:r>
      <w:proofErr w:type="gramEnd"/>
      <w:r>
        <w:rPr>
          <w:sz w:val="20"/>
          <w:szCs w:val="20"/>
        </w:rPr>
        <w:t xml:space="preserve"> shot annually and </w:t>
      </w:r>
      <w:r w:rsidRPr="00141335">
        <w:rPr>
          <w:sz w:val="20"/>
          <w:szCs w:val="20"/>
        </w:rPr>
        <w:t xml:space="preserve">that </w:t>
      </w:r>
      <w:r>
        <w:rPr>
          <w:sz w:val="20"/>
          <w:szCs w:val="20"/>
        </w:rPr>
        <w:t>flu</w:t>
      </w:r>
      <w:r w:rsidRPr="00141335">
        <w:rPr>
          <w:sz w:val="20"/>
          <w:szCs w:val="20"/>
        </w:rPr>
        <w:t xml:space="preserve"> vaccine is available at UHS.</w:t>
      </w:r>
    </w:p>
    <w:p w14:paraId="50CE8B04" w14:textId="77777777" w:rsidR="00EE3DCA" w:rsidRPr="00CA52C5" w:rsidRDefault="00EE3DCA" w:rsidP="00EE3DCA">
      <w:pPr>
        <w:pStyle w:val="ListParagraph"/>
        <w:numPr>
          <w:ilvl w:val="0"/>
          <w:numId w:val="37"/>
        </w:numPr>
        <w:tabs>
          <w:tab w:val="left" w:pos="1980"/>
        </w:tabs>
        <w:spacing w:after="0" w:line="259" w:lineRule="auto"/>
        <w:ind w:left="720"/>
        <w:rPr>
          <w:sz w:val="20"/>
          <w:szCs w:val="20"/>
        </w:rPr>
      </w:pPr>
      <w:r>
        <w:rPr>
          <w:sz w:val="20"/>
          <w:szCs w:val="20"/>
        </w:rPr>
        <w:t>Posted large signs on campus on the day of the campus-wide clinic.</w:t>
      </w:r>
    </w:p>
    <w:p w14:paraId="1EB80A1F" w14:textId="77777777" w:rsidR="00EE3DCA" w:rsidRPr="00CA52C5" w:rsidRDefault="00EE3DCA" w:rsidP="00EE3DCA">
      <w:pPr>
        <w:pStyle w:val="ListParagraph"/>
        <w:numPr>
          <w:ilvl w:val="0"/>
          <w:numId w:val="37"/>
        </w:numPr>
        <w:tabs>
          <w:tab w:val="left" w:pos="1980"/>
        </w:tabs>
        <w:spacing w:after="0" w:line="259" w:lineRule="auto"/>
        <w:ind w:left="720"/>
        <w:rPr>
          <w:sz w:val="20"/>
          <w:szCs w:val="20"/>
        </w:rPr>
      </w:pPr>
      <w:r>
        <w:rPr>
          <w:sz w:val="20"/>
          <w:szCs w:val="20"/>
        </w:rPr>
        <w:t xml:space="preserve">Used Alana’s Challenge to motivate people to help us have the most students and others receiving the flu vaccine. </w:t>
      </w:r>
    </w:p>
    <w:p w14:paraId="15690FCC" w14:textId="77777777" w:rsidR="00EE3DCA" w:rsidRDefault="00EE3DCA" w:rsidP="00EE3DCA">
      <w:pPr>
        <w:spacing w:after="0" w:line="240" w:lineRule="auto"/>
        <w:rPr>
          <w:b/>
        </w:rPr>
      </w:pPr>
    </w:p>
    <w:p w14:paraId="7A8FB1FD" w14:textId="77777777" w:rsidR="00EE3DCA" w:rsidRDefault="00EE3DCA" w:rsidP="00EE3DCA">
      <w:pPr>
        <w:spacing w:after="120"/>
        <w:rPr>
          <w:b/>
        </w:rPr>
      </w:pPr>
      <w:r w:rsidRPr="003B5FFC">
        <w:rPr>
          <w:b/>
        </w:rPr>
        <w:t>Suggested Improvements</w:t>
      </w:r>
      <w:r>
        <w:rPr>
          <w:b/>
        </w:rPr>
        <w:t xml:space="preserve"> for 2019-20</w:t>
      </w:r>
      <w:r w:rsidRPr="003B5FFC">
        <w:rPr>
          <w:b/>
        </w:rPr>
        <w:t>:</w:t>
      </w:r>
    </w:p>
    <w:p w14:paraId="75AC2F8B" w14:textId="77777777" w:rsidR="00EE3DCA" w:rsidRDefault="00EE3DCA" w:rsidP="00EE3DCA">
      <w:pPr>
        <w:pStyle w:val="ListParagraph"/>
        <w:numPr>
          <w:ilvl w:val="0"/>
          <w:numId w:val="40"/>
        </w:numPr>
        <w:tabs>
          <w:tab w:val="left" w:pos="1980"/>
        </w:tabs>
        <w:spacing w:after="0"/>
        <w:rPr>
          <w:sz w:val="20"/>
          <w:szCs w:val="20"/>
        </w:rPr>
      </w:pPr>
      <w:r>
        <w:rPr>
          <w:sz w:val="20"/>
          <w:szCs w:val="20"/>
        </w:rPr>
        <w:t>C</w:t>
      </w:r>
      <w:r w:rsidRPr="00FC03F0">
        <w:rPr>
          <w:sz w:val="20"/>
          <w:szCs w:val="20"/>
        </w:rPr>
        <w:t xml:space="preserve">ontinue to </w:t>
      </w:r>
      <w:r>
        <w:rPr>
          <w:sz w:val="20"/>
          <w:szCs w:val="20"/>
        </w:rPr>
        <w:t>promote flu vaccine throughout the flu vaccine season. Adapt our promotion to fit the time of year (i.e., early in the fall, prior to the campus-wide clinic, it’s not too late, get your vaccine before going home, the flu is here, etc.)</w:t>
      </w:r>
      <w:r w:rsidRPr="00FC03F0">
        <w:rPr>
          <w:sz w:val="20"/>
          <w:szCs w:val="20"/>
        </w:rPr>
        <w:t xml:space="preserve"> </w:t>
      </w:r>
    </w:p>
    <w:p w14:paraId="69A8D26B" w14:textId="77777777" w:rsidR="00EE3DCA" w:rsidRDefault="00EE3DCA" w:rsidP="00EE3DCA">
      <w:pPr>
        <w:pStyle w:val="ListParagraph"/>
        <w:numPr>
          <w:ilvl w:val="0"/>
          <w:numId w:val="40"/>
        </w:numPr>
        <w:tabs>
          <w:tab w:val="left" w:pos="1980"/>
        </w:tabs>
        <w:spacing w:after="0"/>
        <w:rPr>
          <w:sz w:val="20"/>
          <w:szCs w:val="20"/>
        </w:rPr>
      </w:pPr>
      <w:r>
        <w:rPr>
          <w:sz w:val="20"/>
          <w:szCs w:val="20"/>
        </w:rPr>
        <w:t xml:space="preserve">Provide information about the campus-wide clinic to all incoming students. </w:t>
      </w:r>
    </w:p>
    <w:p w14:paraId="0C9D3482" w14:textId="77777777" w:rsidR="00EE3DCA" w:rsidRDefault="00EE3DCA" w:rsidP="00EE3DCA">
      <w:pPr>
        <w:pStyle w:val="ListParagraph"/>
        <w:numPr>
          <w:ilvl w:val="0"/>
          <w:numId w:val="40"/>
        </w:numPr>
        <w:tabs>
          <w:tab w:val="left" w:pos="1980"/>
        </w:tabs>
        <w:spacing w:after="0"/>
        <w:rPr>
          <w:sz w:val="20"/>
          <w:szCs w:val="20"/>
        </w:rPr>
      </w:pPr>
      <w:r>
        <w:rPr>
          <w:sz w:val="20"/>
          <w:szCs w:val="20"/>
        </w:rPr>
        <w:t xml:space="preserve">Promote flu vaccine through Blackboard, electronic newsletters (i.e., The Report, </w:t>
      </w:r>
      <w:proofErr w:type="spellStart"/>
      <w:r>
        <w:rPr>
          <w:sz w:val="20"/>
          <w:szCs w:val="20"/>
        </w:rPr>
        <w:t>grads@rochester</w:t>
      </w:r>
      <w:proofErr w:type="spellEnd"/>
      <w:r>
        <w:rPr>
          <w:sz w:val="20"/>
          <w:szCs w:val="20"/>
        </w:rPr>
        <w:t>, Parents Buzz), and the UR calendar of events.</w:t>
      </w:r>
    </w:p>
    <w:p w14:paraId="05F40658" w14:textId="77777777" w:rsidR="00EE3DCA" w:rsidRDefault="00EE3DCA" w:rsidP="00EE3DCA">
      <w:pPr>
        <w:pStyle w:val="ListParagraph"/>
        <w:numPr>
          <w:ilvl w:val="0"/>
          <w:numId w:val="40"/>
        </w:numPr>
        <w:tabs>
          <w:tab w:val="left" w:pos="1980"/>
        </w:tabs>
        <w:spacing w:after="0"/>
        <w:rPr>
          <w:sz w:val="20"/>
          <w:szCs w:val="20"/>
        </w:rPr>
      </w:pPr>
      <w:r>
        <w:rPr>
          <w:sz w:val="20"/>
          <w:szCs w:val="20"/>
        </w:rPr>
        <w:t xml:space="preserve">Talk about the importance of flu shots when checking students into the HPV vaccine clinics. Provide handouts about the clinic to everyone receiving HPV vaccine. </w:t>
      </w:r>
    </w:p>
    <w:p w14:paraId="7DA40A66" w14:textId="77777777" w:rsidR="00EE3DCA" w:rsidRDefault="00EE3DCA" w:rsidP="00EE3DCA">
      <w:pPr>
        <w:pStyle w:val="ListParagraph"/>
        <w:numPr>
          <w:ilvl w:val="0"/>
          <w:numId w:val="40"/>
        </w:numPr>
        <w:tabs>
          <w:tab w:val="left" w:pos="1980"/>
        </w:tabs>
        <w:spacing w:after="0"/>
        <w:rPr>
          <w:sz w:val="20"/>
          <w:szCs w:val="20"/>
        </w:rPr>
      </w:pPr>
      <w:r>
        <w:rPr>
          <w:sz w:val="20"/>
          <w:szCs w:val="20"/>
        </w:rPr>
        <w:t>Have handouts available in UHS waiting rooms throughout flu vaccine season (September-March).</w:t>
      </w:r>
    </w:p>
    <w:p w14:paraId="192FE03F" w14:textId="77777777" w:rsidR="00EE3DCA" w:rsidRDefault="00EE3DCA" w:rsidP="00EE3DCA">
      <w:pPr>
        <w:pStyle w:val="ListParagraph"/>
        <w:numPr>
          <w:ilvl w:val="0"/>
          <w:numId w:val="40"/>
        </w:numPr>
        <w:tabs>
          <w:tab w:val="left" w:pos="1980"/>
        </w:tabs>
        <w:spacing w:after="0"/>
        <w:rPr>
          <w:sz w:val="20"/>
          <w:szCs w:val="20"/>
        </w:rPr>
      </w:pPr>
      <w:r>
        <w:rPr>
          <w:sz w:val="20"/>
          <w:szCs w:val="20"/>
        </w:rPr>
        <w:t>Increase signage on campus on the day of the campus-wide clinic.</w:t>
      </w:r>
    </w:p>
    <w:p w14:paraId="5CBA87A8" w14:textId="77777777" w:rsidR="00EE3DCA" w:rsidRDefault="00EE3DCA" w:rsidP="00EE3DCA">
      <w:pPr>
        <w:pStyle w:val="ListParagraph"/>
        <w:numPr>
          <w:ilvl w:val="0"/>
          <w:numId w:val="40"/>
        </w:numPr>
        <w:tabs>
          <w:tab w:val="left" w:pos="1980"/>
        </w:tabs>
        <w:spacing w:after="0"/>
      </w:pPr>
      <w:r w:rsidRPr="00CA52C5">
        <w:rPr>
          <w:sz w:val="20"/>
          <w:szCs w:val="20"/>
        </w:rPr>
        <w:lastRenderedPageBreak/>
        <w:t>Provide Power Point slides to faculty members to share with their classes prior to flu vaccine clinics.</w:t>
      </w:r>
    </w:p>
    <w:p w14:paraId="44EA05E6" w14:textId="77777777" w:rsidR="008D7196" w:rsidRPr="00C430A4" w:rsidRDefault="008D7196" w:rsidP="008D7196">
      <w:pPr>
        <w:jc w:val="center"/>
        <w:rPr>
          <w:rFonts w:ascii="Aracne Condensed Regular" w:hAnsi="Aracne Condensed Regular"/>
          <w:sz w:val="72"/>
          <w:szCs w:val="72"/>
        </w:rPr>
      </w:pPr>
      <w:r w:rsidRPr="00C430A4">
        <w:rPr>
          <w:rFonts w:ascii="Aracne Condensed Regular" w:hAnsi="Aracne Condensed Regular"/>
          <w:color w:val="414142"/>
          <w:sz w:val="72"/>
          <w:szCs w:val="72"/>
        </w:rPr>
        <w:t>PAWS</w:t>
      </w:r>
    </w:p>
    <w:p w14:paraId="60F12CA8" w14:textId="4607B819" w:rsidR="008D7196" w:rsidRDefault="008D7196" w:rsidP="008D7196">
      <w:pPr>
        <w:widowControl w:val="0"/>
        <w:rPr>
          <w:rFonts w:cs="Arial"/>
          <w:iCs/>
        </w:rPr>
      </w:pPr>
      <w:r>
        <w:rPr>
          <w:b/>
          <w:noProof/>
        </w:rPr>
        <w:drawing>
          <wp:anchor distT="0" distB="0" distL="114300" distR="114300" simplePos="0" relativeHeight="251748352" behindDoc="1" locked="0" layoutInCell="1" allowOverlap="1" wp14:anchorId="04E2D4B1" wp14:editId="0D063EFB">
            <wp:simplePos x="0" y="0"/>
            <wp:positionH relativeFrom="column">
              <wp:posOffset>86995</wp:posOffset>
            </wp:positionH>
            <wp:positionV relativeFrom="paragraph">
              <wp:posOffset>-711835</wp:posOffset>
            </wp:positionV>
            <wp:extent cx="5949950" cy="5181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9950" cy="518160"/>
                    </a:xfrm>
                    <a:prstGeom prst="rect">
                      <a:avLst/>
                    </a:prstGeom>
                  </pic:spPr>
                </pic:pic>
              </a:graphicData>
            </a:graphic>
            <wp14:sizeRelH relativeFrom="page">
              <wp14:pctWidth>0</wp14:pctWidth>
            </wp14:sizeRelH>
            <wp14:sizeRelV relativeFrom="page">
              <wp14:pctHeight>0</wp14:pctHeight>
            </wp14:sizeRelV>
          </wp:anchor>
        </w:drawing>
      </w:r>
      <w:r w:rsidRPr="003B5FFC">
        <w:rPr>
          <w:b/>
        </w:rPr>
        <w:t>Background Information</w:t>
      </w:r>
      <w:r w:rsidR="00C059EE" w:rsidRPr="003B5FFC">
        <w:rPr>
          <w:b/>
        </w:rPr>
        <w:t xml:space="preserve">: </w:t>
      </w:r>
      <w:r>
        <w:rPr>
          <w:b/>
        </w:rPr>
        <w:br/>
      </w:r>
      <w:r>
        <w:rPr>
          <w:rFonts w:cs="Arial"/>
          <w:iCs/>
        </w:rPr>
        <w:t>The PAWS program brings therapy dogs to campus for students to spend time with. It occurs on the third Monday of every m</w:t>
      </w:r>
      <w:r w:rsidR="00C059EE">
        <w:rPr>
          <w:rFonts w:cs="Arial"/>
          <w:iCs/>
        </w:rPr>
        <w:t>onth in the GAC from 6:00 – 7:15</w:t>
      </w:r>
      <w:r>
        <w:rPr>
          <w:rFonts w:cs="Arial"/>
          <w:iCs/>
        </w:rPr>
        <w:t xml:space="preserve">pm. The HPO also provides tabling at the event with educational information or stress-relief giveaways such as lavender sachets or </w:t>
      </w:r>
      <w:r w:rsidR="002327CE">
        <w:rPr>
          <w:rFonts w:cs="Arial"/>
          <w:iCs/>
        </w:rPr>
        <w:t>motivational quotations</w:t>
      </w:r>
      <w:r>
        <w:rPr>
          <w:rFonts w:cs="Arial"/>
          <w:iCs/>
        </w:rPr>
        <w:t xml:space="preserve">.  </w:t>
      </w:r>
    </w:p>
    <w:p w14:paraId="1F4B1CA6" w14:textId="77777777" w:rsidR="008D7196" w:rsidRPr="0025234B" w:rsidRDefault="008D7196" w:rsidP="008D7196">
      <w:r w:rsidRPr="0025234B">
        <w:rPr>
          <w:b/>
        </w:rPr>
        <w:t>Program Goals, Objectives and Outcomes:</w:t>
      </w:r>
    </w:p>
    <w:tbl>
      <w:tblPr>
        <w:tblStyle w:val="TableGrid"/>
        <w:tblW w:w="0" w:type="auto"/>
        <w:tblInd w:w="108" w:type="dxa"/>
        <w:tblLayout w:type="fixed"/>
        <w:tblLook w:val="04A0" w:firstRow="1" w:lastRow="0" w:firstColumn="1" w:lastColumn="0" w:noHBand="0" w:noVBand="1"/>
      </w:tblPr>
      <w:tblGrid>
        <w:gridCol w:w="7290"/>
        <w:gridCol w:w="2160"/>
      </w:tblGrid>
      <w:tr w:rsidR="008D7196" w14:paraId="4D3B47B5" w14:textId="77777777" w:rsidTr="00304FA9">
        <w:tc>
          <w:tcPr>
            <w:tcW w:w="7290" w:type="dxa"/>
          </w:tcPr>
          <w:p w14:paraId="1F96CA33" w14:textId="77777777" w:rsidR="008D7196" w:rsidRPr="00A9616B" w:rsidRDefault="008D7196" w:rsidP="00304FA9">
            <w:pPr>
              <w:rPr>
                <w:b/>
              </w:rPr>
            </w:pPr>
            <w:r>
              <w:rPr>
                <w:b/>
              </w:rPr>
              <w:t>Goals &amp; Objectives</w:t>
            </w:r>
          </w:p>
        </w:tc>
        <w:tc>
          <w:tcPr>
            <w:tcW w:w="2160" w:type="dxa"/>
          </w:tcPr>
          <w:p w14:paraId="76D7BB59" w14:textId="77777777" w:rsidR="008D7196" w:rsidRPr="00A9616B" w:rsidRDefault="008D7196" w:rsidP="00304FA9">
            <w:pPr>
              <w:rPr>
                <w:b/>
              </w:rPr>
            </w:pPr>
            <w:r>
              <w:rPr>
                <w:b/>
              </w:rPr>
              <w:t>Outcomes</w:t>
            </w:r>
          </w:p>
        </w:tc>
      </w:tr>
      <w:tr w:rsidR="008D7196" w14:paraId="47E54945" w14:textId="77777777" w:rsidTr="00304FA9">
        <w:tc>
          <w:tcPr>
            <w:tcW w:w="9450" w:type="dxa"/>
            <w:gridSpan w:val="2"/>
            <w:shd w:val="clear" w:color="auto" w:fill="B8CCE4" w:themeFill="accent1" w:themeFillTint="66"/>
          </w:tcPr>
          <w:p w14:paraId="763AC6B0" w14:textId="62C1AA3D" w:rsidR="008D7196" w:rsidRPr="00A9616B" w:rsidRDefault="008D7196" w:rsidP="00304FA9">
            <w:pPr>
              <w:rPr>
                <w:b/>
              </w:rPr>
            </w:pPr>
            <w:r w:rsidRPr="00D42AC3">
              <w:t xml:space="preserve"> </w:t>
            </w:r>
            <w:r w:rsidR="00307F02">
              <w:t>To reduce student stress and bring a smile to their day.</w:t>
            </w:r>
          </w:p>
        </w:tc>
      </w:tr>
      <w:tr w:rsidR="008D7196" w14:paraId="008C58E9" w14:textId="77777777" w:rsidTr="00304FA9">
        <w:tc>
          <w:tcPr>
            <w:tcW w:w="7290" w:type="dxa"/>
          </w:tcPr>
          <w:p w14:paraId="4238B54E" w14:textId="3AACC565" w:rsidR="008D7196" w:rsidRPr="00307F02" w:rsidRDefault="00307F02" w:rsidP="00307F02">
            <w:pPr>
              <w:spacing w:after="120" w:line="285" w:lineRule="auto"/>
            </w:pPr>
            <w:r w:rsidRPr="00307F02">
              <w:t>At least 100 students will participate in e</w:t>
            </w:r>
            <w:r>
              <w:t>ach PAWS program during the 2018 – 2019</w:t>
            </w:r>
            <w:r w:rsidRPr="00307F02">
              <w:t xml:space="preserve"> academic year.</w:t>
            </w:r>
          </w:p>
        </w:tc>
        <w:tc>
          <w:tcPr>
            <w:tcW w:w="2160" w:type="dxa"/>
          </w:tcPr>
          <w:p w14:paraId="149057FE" w14:textId="1F038A34" w:rsidR="008D7196" w:rsidRPr="00453C7A" w:rsidRDefault="00307F02" w:rsidP="003478E6">
            <w:r>
              <w:t xml:space="preserve">Met objective </w:t>
            </w:r>
          </w:p>
        </w:tc>
      </w:tr>
      <w:tr w:rsidR="008D7196" w14:paraId="19F0B10A" w14:textId="77777777" w:rsidTr="00304FA9">
        <w:tc>
          <w:tcPr>
            <w:tcW w:w="7290" w:type="dxa"/>
          </w:tcPr>
          <w:p w14:paraId="233B8783" w14:textId="111D885D" w:rsidR="008D7196" w:rsidRPr="00307F02" w:rsidRDefault="00307F02" w:rsidP="00307F02">
            <w:pPr>
              <w:spacing w:after="120" w:line="285" w:lineRule="auto"/>
            </w:pPr>
            <w:r w:rsidRPr="00307F02">
              <w:t>At least 5 dogs will be available for students during each PAWS program.</w:t>
            </w:r>
          </w:p>
        </w:tc>
        <w:tc>
          <w:tcPr>
            <w:tcW w:w="2160" w:type="dxa"/>
          </w:tcPr>
          <w:p w14:paraId="3DCA6E27" w14:textId="1D62D303" w:rsidR="008D7196" w:rsidRPr="00307F02" w:rsidRDefault="008D7196" w:rsidP="00307F02">
            <w:pPr>
              <w:rPr>
                <w:i/>
              </w:rPr>
            </w:pPr>
            <w:r>
              <w:t>Met objective</w:t>
            </w:r>
            <w:r w:rsidR="00307F02">
              <w:br/>
            </w:r>
          </w:p>
        </w:tc>
      </w:tr>
      <w:tr w:rsidR="008D7196" w14:paraId="03109F22" w14:textId="77777777" w:rsidTr="00304FA9">
        <w:tc>
          <w:tcPr>
            <w:tcW w:w="7290" w:type="dxa"/>
          </w:tcPr>
          <w:p w14:paraId="41C486C7" w14:textId="35051501" w:rsidR="008D7196" w:rsidRPr="00307F02" w:rsidRDefault="00307F02" w:rsidP="00307F02">
            <w:pPr>
              <w:spacing w:after="120" w:line="285" w:lineRule="auto"/>
            </w:pPr>
            <w:r w:rsidRPr="00307F02">
              <w:t>During the December 2017 and May 2018 PAWS program, at least 95% of survey responders will agree or strongly agree that attending reduced their stress level.</w:t>
            </w:r>
          </w:p>
        </w:tc>
        <w:tc>
          <w:tcPr>
            <w:tcW w:w="2160" w:type="dxa"/>
          </w:tcPr>
          <w:p w14:paraId="2B735856" w14:textId="0928FA58" w:rsidR="008D7196" w:rsidRDefault="00307F02" w:rsidP="00304FA9">
            <w:r>
              <w:t>Met</w:t>
            </w:r>
            <w:r w:rsidR="008D7196">
              <w:t xml:space="preserve"> </w:t>
            </w:r>
            <w:r w:rsidR="00C059EE">
              <w:t xml:space="preserve">objective </w:t>
            </w:r>
            <w:r>
              <w:br/>
            </w:r>
            <w:r>
              <w:rPr>
                <w:i/>
              </w:rPr>
              <w:t>(99%)</w:t>
            </w:r>
          </w:p>
        </w:tc>
      </w:tr>
      <w:tr w:rsidR="008D7196" w14:paraId="68F0789A" w14:textId="77777777" w:rsidTr="00304FA9">
        <w:tc>
          <w:tcPr>
            <w:tcW w:w="7290" w:type="dxa"/>
          </w:tcPr>
          <w:p w14:paraId="2FB57E32" w14:textId="34E672EB" w:rsidR="008D7196" w:rsidRPr="00307F02" w:rsidRDefault="008D7196" w:rsidP="00307F02">
            <w:r w:rsidRPr="00307F02">
              <w:rPr>
                <w:i/>
              </w:rPr>
              <w:t>Objective 1d:</w:t>
            </w:r>
            <w:r w:rsidRPr="00307F02">
              <w:t xml:space="preserve"> </w:t>
            </w:r>
            <w:r w:rsidR="00307F02" w:rsidRPr="00307F02">
              <w:t xml:space="preserve">During the December 2017 May </w:t>
            </w:r>
            <w:r w:rsidR="00C059EE" w:rsidRPr="00307F02">
              <w:t>2018 PAWS</w:t>
            </w:r>
            <w:r w:rsidR="00307F02" w:rsidRPr="00307F02">
              <w:t xml:space="preserve"> program, 90% of survey responders will rate their overall satisfaction as a 9 / 10 or higher.</w:t>
            </w:r>
          </w:p>
        </w:tc>
        <w:tc>
          <w:tcPr>
            <w:tcW w:w="2160" w:type="dxa"/>
          </w:tcPr>
          <w:p w14:paraId="60B70966" w14:textId="5F898130" w:rsidR="008D7196" w:rsidRPr="00307F02" w:rsidRDefault="00307F02" w:rsidP="00304FA9">
            <w:pPr>
              <w:rPr>
                <w:i/>
              </w:rPr>
            </w:pPr>
            <w:r>
              <w:t>Met</w:t>
            </w:r>
            <w:r w:rsidR="008D7196">
              <w:t xml:space="preserve"> </w:t>
            </w:r>
            <w:r w:rsidR="00C059EE">
              <w:t xml:space="preserve">objective </w:t>
            </w:r>
            <w:r>
              <w:br/>
            </w:r>
            <w:r>
              <w:rPr>
                <w:i/>
              </w:rPr>
              <w:t>(90%)</w:t>
            </w:r>
          </w:p>
        </w:tc>
      </w:tr>
    </w:tbl>
    <w:p w14:paraId="6C4F9105" w14:textId="77777777" w:rsidR="008D7196" w:rsidRPr="00EF3D08" w:rsidRDefault="008D7196" w:rsidP="008D7196">
      <w:r>
        <w:t xml:space="preserve"> </w:t>
      </w:r>
      <w:r>
        <w:br/>
      </w:r>
      <w:r>
        <w:rPr>
          <w:b/>
        </w:rPr>
        <w:t>Participation</w:t>
      </w:r>
      <w:r w:rsidRPr="0097425A">
        <w:rPr>
          <w:b/>
        </w:rPr>
        <w:t xml:space="preserve">: </w:t>
      </w:r>
    </w:p>
    <w:tbl>
      <w:tblPr>
        <w:tblStyle w:val="TableGrid"/>
        <w:tblW w:w="0" w:type="auto"/>
        <w:jc w:val="center"/>
        <w:tblLook w:val="04A0" w:firstRow="1" w:lastRow="0" w:firstColumn="1" w:lastColumn="0" w:noHBand="0" w:noVBand="1"/>
      </w:tblPr>
      <w:tblGrid>
        <w:gridCol w:w="3826"/>
        <w:gridCol w:w="1755"/>
      </w:tblGrid>
      <w:tr w:rsidR="008D7196" w:rsidRPr="00645721" w14:paraId="33A1DEF1" w14:textId="77777777" w:rsidTr="003478E6">
        <w:trPr>
          <w:trHeight w:val="323"/>
          <w:jc w:val="center"/>
        </w:trPr>
        <w:tc>
          <w:tcPr>
            <w:tcW w:w="3826" w:type="dxa"/>
          </w:tcPr>
          <w:p w14:paraId="437B6E4B" w14:textId="77777777" w:rsidR="008D7196" w:rsidRPr="00645721" w:rsidRDefault="008D7196" w:rsidP="00304FA9">
            <w:pPr>
              <w:jc w:val="center"/>
              <w:rPr>
                <w:b/>
              </w:rPr>
            </w:pPr>
            <w:r>
              <w:rPr>
                <w:b/>
              </w:rPr>
              <w:t>Date</w:t>
            </w:r>
          </w:p>
        </w:tc>
        <w:tc>
          <w:tcPr>
            <w:tcW w:w="1755" w:type="dxa"/>
          </w:tcPr>
          <w:p w14:paraId="71430849" w14:textId="77777777" w:rsidR="008D7196" w:rsidRPr="00645721" w:rsidRDefault="008D7196" w:rsidP="00304FA9">
            <w:pPr>
              <w:jc w:val="center"/>
              <w:rPr>
                <w:b/>
              </w:rPr>
            </w:pPr>
            <w:r w:rsidRPr="00645721">
              <w:rPr>
                <w:b/>
              </w:rPr>
              <w:t>Participation</w:t>
            </w:r>
          </w:p>
        </w:tc>
      </w:tr>
      <w:tr w:rsidR="008D7196" w14:paraId="046CD3D4" w14:textId="77777777" w:rsidTr="00304FA9">
        <w:trPr>
          <w:jc w:val="center"/>
        </w:trPr>
        <w:tc>
          <w:tcPr>
            <w:tcW w:w="3826" w:type="dxa"/>
          </w:tcPr>
          <w:p w14:paraId="63F2984B" w14:textId="5C77C414" w:rsidR="008D7196" w:rsidRDefault="00307F02" w:rsidP="00304FA9">
            <w:pPr>
              <w:jc w:val="center"/>
            </w:pPr>
            <w:r>
              <w:t>September</w:t>
            </w:r>
          </w:p>
        </w:tc>
        <w:tc>
          <w:tcPr>
            <w:tcW w:w="1755" w:type="dxa"/>
            <w:vAlign w:val="center"/>
          </w:tcPr>
          <w:p w14:paraId="6CC95FCB" w14:textId="65D9A143" w:rsidR="008D7196" w:rsidRDefault="003478E6" w:rsidP="00304FA9">
            <w:pPr>
              <w:jc w:val="center"/>
            </w:pPr>
            <w:r>
              <w:t>175</w:t>
            </w:r>
          </w:p>
        </w:tc>
      </w:tr>
      <w:tr w:rsidR="008D7196" w14:paraId="21A1BED6" w14:textId="77777777" w:rsidTr="00304FA9">
        <w:trPr>
          <w:jc w:val="center"/>
        </w:trPr>
        <w:tc>
          <w:tcPr>
            <w:tcW w:w="3826" w:type="dxa"/>
          </w:tcPr>
          <w:p w14:paraId="5E0720D7" w14:textId="6C3709C3" w:rsidR="008D7196" w:rsidRDefault="00307F02" w:rsidP="00304FA9">
            <w:pPr>
              <w:jc w:val="center"/>
            </w:pPr>
            <w:r>
              <w:t>October</w:t>
            </w:r>
          </w:p>
        </w:tc>
        <w:tc>
          <w:tcPr>
            <w:tcW w:w="1755" w:type="dxa"/>
            <w:vAlign w:val="center"/>
          </w:tcPr>
          <w:p w14:paraId="5283B41E" w14:textId="08B4A4BE" w:rsidR="008D7196" w:rsidRDefault="001B259B" w:rsidP="00304FA9">
            <w:pPr>
              <w:jc w:val="center"/>
            </w:pPr>
            <w:r>
              <w:t>150</w:t>
            </w:r>
          </w:p>
        </w:tc>
      </w:tr>
      <w:tr w:rsidR="008D7196" w14:paraId="21E958F9" w14:textId="77777777" w:rsidTr="00304FA9">
        <w:trPr>
          <w:jc w:val="center"/>
        </w:trPr>
        <w:tc>
          <w:tcPr>
            <w:tcW w:w="3826" w:type="dxa"/>
          </w:tcPr>
          <w:p w14:paraId="5522ECB6" w14:textId="2F56C09C" w:rsidR="008D7196" w:rsidRDefault="00307F02" w:rsidP="00304FA9">
            <w:pPr>
              <w:jc w:val="center"/>
            </w:pPr>
            <w:r>
              <w:t>November</w:t>
            </w:r>
          </w:p>
        </w:tc>
        <w:tc>
          <w:tcPr>
            <w:tcW w:w="1755" w:type="dxa"/>
            <w:vAlign w:val="center"/>
          </w:tcPr>
          <w:p w14:paraId="37DFDB35" w14:textId="1520B39D" w:rsidR="008D7196" w:rsidRDefault="001B259B" w:rsidP="00304FA9">
            <w:pPr>
              <w:jc w:val="center"/>
            </w:pPr>
            <w:r>
              <w:t>190</w:t>
            </w:r>
          </w:p>
        </w:tc>
      </w:tr>
      <w:tr w:rsidR="008D7196" w14:paraId="7E6E0B06" w14:textId="77777777" w:rsidTr="00304FA9">
        <w:trPr>
          <w:jc w:val="center"/>
        </w:trPr>
        <w:tc>
          <w:tcPr>
            <w:tcW w:w="3826" w:type="dxa"/>
            <w:tcBorders>
              <w:bottom w:val="single" w:sz="4" w:space="0" w:color="auto"/>
            </w:tcBorders>
          </w:tcPr>
          <w:p w14:paraId="1006FE55" w14:textId="6799EA20" w:rsidR="008D7196" w:rsidRDefault="00307F02" w:rsidP="001B259B">
            <w:pPr>
              <w:jc w:val="center"/>
            </w:pPr>
            <w:r>
              <w:t>December</w:t>
            </w:r>
            <w:r w:rsidR="001B259B">
              <w:t xml:space="preserve"> </w:t>
            </w:r>
          </w:p>
        </w:tc>
        <w:tc>
          <w:tcPr>
            <w:tcW w:w="1755" w:type="dxa"/>
            <w:tcBorders>
              <w:bottom w:val="single" w:sz="4" w:space="0" w:color="auto"/>
            </w:tcBorders>
            <w:vAlign w:val="center"/>
          </w:tcPr>
          <w:p w14:paraId="7757CD5B" w14:textId="2297566B" w:rsidR="008D7196" w:rsidRDefault="001B259B" w:rsidP="001B259B">
            <w:pPr>
              <w:jc w:val="center"/>
            </w:pPr>
            <w:r>
              <w:t>161</w:t>
            </w:r>
          </w:p>
        </w:tc>
      </w:tr>
      <w:tr w:rsidR="003478E6" w:rsidRPr="00E252FE" w14:paraId="73E17FBE" w14:textId="77777777" w:rsidTr="002C688F">
        <w:trPr>
          <w:jc w:val="center"/>
        </w:trPr>
        <w:tc>
          <w:tcPr>
            <w:tcW w:w="3826" w:type="dxa"/>
            <w:tcBorders>
              <w:bottom w:val="single" w:sz="4" w:space="0" w:color="auto"/>
            </w:tcBorders>
            <w:shd w:val="clear" w:color="auto" w:fill="B8CCE4" w:themeFill="accent1" w:themeFillTint="66"/>
          </w:tcPr>
          <w:p w14:paraId="32720331" w14:textId="77777777" w:rsidR="003478E6" w:rsidRPr="00697EDD" w:rsidRDefault="003478E6" w:rsidP="002C688F">
            <w:pPr>
              <w:jc w:val="right"/>
              <w:rPr>
                <w:b/>
              </w:rPr>
            </w:pPr>
            <w:r w:rsidRPr="00697EDD">
              <w:rPr>
                <w:b/>
              </w:rPr>
              <w:t>TOTAL</w:t>
            </w:r>
          </w:p>
        </w:tc>
        <w:tc>
          <w:tcPr>
            <w:tcW w:w="1755" w:type="dxa"/>
            <w:tcBorders>
              <w:bottom w:val="single" w:sz="4" w:space="0" w:color="auto"/>
            </w:tcBorders>
            <w:shd w:val="clear" w:color="auto" w:fill="B8CCE4" w:themeFill="accent1" w:themeFillTint="66"/>
          </w:tcPr>
          <w:p w14:paraId="5AF13DEC" w14:textId="552EF9F5" w:rsidR="003478E6" w:rsidRPr="00C077DC" w:rsidRDefault="003478E6" w:rsidP="002C688F">
            <w:pPr>
              <w:tabs>
                <w:tab w:val="left" w:pos="600"/>
                <w:tab w:val="center" w:pos="769"/>
              </w:tabs>
              <w:jc w:val="center"/>
              <w:rPr>
                <w:b/>
              </w:rPr>
            </w:pPr>
            <w:r>
              <w:rPr>
                <w:b/>
              </w:rPr>
              <w:t>676</w:t>
            </w:r>
          </w:p>
        </w:tc>
      </w:tr>
      <w:tr w:rsidR="00307F02" w14:paraId="23FFECE1" w14:textId="77777777" w:rsidTr="00304FA9">
        <w:trPr>
          <w:jc w:val="center"/>
        </w:trPr>
        <w:tc>
          <w:tcPr>
            <w:tcW w:w="3826" w:type="dxa"/>
            <w:tcBorders>
              <w:bottom w:val="single" w:sz="4" w:space="0" w:color="auto"/>
            </w:tcBorders>
          </w:tcPr>
          <w:p w14:paraId="639B6100" w14:textId="1FD7575A" w:rsidR="00307F02" w:rsidRDefault="00307F02" w:rsidP="00304FA9">
            <w:pPr>
              <w:jc w:val="center"/>
            </w:pPr>
            <w:r>
              <w:t>January</w:t>
            </w:r>
          </w:p>
        </w:tc>
        <w:tc>
          <w:tcPr>
            <w:tcW w:w="1755" w:type="dxa"/>
            <w:tcBorders>
              <w:bottom w:val="single" w:sz="4" w:space="0" w:color="auto"/>
            </w:tcBorders>
            <w:vAlign w:val="center"/>
          </w:tcPr>
          <w:p w14:paraId="5AE5266C" w14:textId="22DB0C2F" w:rsidR="00307F02" w:rsidRDefault="001B259B" w:rsidP="00304FA9">
            <w:pPr>
              <w:jc w:val="center"/>
            </w:pPr>
            <w:r>
              <w:t>140</w:t>
            </w:r>
          </w:p>
        </w:tc>
      </w:tr>
      <w:tr w:rsidR="00307F02" w14:paraId="6150135E" w14:textId="77777777" w:rsidTr="00304FA9">
        <w:trPr>
          <w:jc w:val="center"/>
        </w:trPr>
        <w:tc>
          <w:tcPr>
            <w:tcW w:w="3826" w:type="dxa"/>
            <w:tcBorders>
              <w:bottom w:val="single" w:sz="4" w:space="0" w:color="auto"/>
            </w:tcBorders>
          </w:tcPr>
          <w:p w14:paraId="529B71FA" w14:textId="486F1B39" w:rsidR="00307F02" w:rsidRDefault="00307F02" w:rsidP="00304FA9">
            <w:pPr>
              <w:jc w:val="center"/>
            </w:pPr>
            <w:r>
              <w:t>February</w:t>
            </w:r>
            <w:r w:rsidR="001B259B">
              <w:t xml:space="preserve"> (snowstorm)</w:t>
            </w:r>
          </w:p>
        </w:tc>
        <w:tc>
          <w:tcPr>
            <w:tcW w:w="1755" w:type="dxa"/>
            <w:tcBorders>
              <w:bottom w:val="single" w:sz="4" w:space="0" w:color="auto"/>
            </w:tcBorders>
            <w:vAlign w:val="center"/>
          </w:tcPr>
          <w:p w14:paraId="30705A97" w14:textId="3ADA88FD" w:rsidR="00307F02" w:rsidRDefault="003478E6" w:rsidP="00304FA9">
            <w:pPr>
              <w:jc w:val="center"/>
            </w:pPr>
            <w:r>
              <w:t>0</w:t>
            </w:r>
          </w:p>
        </w:tc>
      </w:tr>
      <w:tr w:rsidR="00307F02" w14:paraId="515FB76A" w14:textId="77777777" w:rsidTr="00304FA9">
        <w:trPr>
          <w:jc w:val="center"/>
        </w:trPr>
        <w:tc>
          <w:tcPr>
            <w:tcW w:w="3826" w:type="dxa"/>
            <w:tcBorders>
              <w:bottom w:val="single" w:sz="4" w:space="0" w:color="auto"/>
            </w:tcBorders>
          </w:tcPr>
          <w:p w14:paraId="339D468B" w14:textId="4E71EFD3" w:rsidR="00307F02" w:rsidRDefault="00307F02" w:rsidP="00304FA9">
            <w:pPr>
              <w:jc w:val="center"/>
            </w:pPr>
            <w:r>
              <w:t>March</w:t>
            </w:r>
          </w:p>
        </w:tc>
        <w:tc>
          <w:tcPr>
            <w:tcW w:w="1755" w:type="dxa"/>
            <w:tcBorders>
              <w:bottom w:val="single" w:sz="4" w:space="0" w:color="auto"/>
            </w:tcBorders>
            <w:vAlign w:val="center"/>
          </w:tcPr>
          <w:p w14:paraId="33A80F4C" w14:textId="697443BA" w:rsidR="00307F02" w:rsidRDefault="001B259B" w:rsidP="00304FA9">
            <w:pPr>
              <w:jc w:val="center"/>
            </w:pPr>
            <w:r>
              <w:t>200</w:t>
            </w:r>
          </w:p>
        </w:tc>
      </w:tr>
      <w:tr w:rsidR="00307F02" w:rsidRPr="001B259B" w14:paraId="66D711C4" w14:textId="77777777" w:rsidTr="001B259B">
        <w:trPr>
          <w:jc w:val="center"/>
        </w:trPr>
        <w:tc>
          <w:tcPr>
            <w:tcW w:w="3826" w:type="dxa"/>
            <w:tcBorders>
              <w:bottom w:val="single" w:sz="4" w:space="0" w:color="auto"/>
            </w:tcBorders>
          </w:tcPr>
          <w:p w14:paraId="3467A8B4" w14:textId="1B9FBFB2" w:rsidR="00307F02" w:rsidRDefault="00307F02" w:rsidP="00304FA9">
            <w:pPr>
              <w:jc w:val="center"/>
            </w:pPr>
            <w:r>
              <w:t>April</w:t>
            </w:r>
          </w:p>
        </w:tc>
        <w:tc>
          <w:tcPr>
            <w:tcW w:w="1755" w:type="dxa"/>
            <w:tcBorders>
              <w:bottom w:val="single" w:sz="4" w:space="0" w:color="auto"/>
            </w:tcBorders>
            <w:shd w:val="clear" w:color="auto" w:fill="auto"/>
            <w:vAlign w:val="center"/>
          </w:tcPr>
          <w:p w14:paraId="07BFDEE8" w14:textId="2C573799" w:rsidR="00307F02" w:rsidRPr="001B259B" w:rsidRDefault="001B259B" w:rsidP="00304FA9">
            <w:pPr>
              <w:jc w:val="center"/>
            </w:pPr>
            <w:r w:rsidRPr="001B259B">
              <w:t>174</w:t>
            </w:r>
          </w:p>
        </w:tc>
      </w:tr>
      <w:tr w:rsidR="00307F02" w14:paraId="484F28A7" w14:textId="77777777" w:rsidTr="00EC31A0">
        <w:trPr>
          <w:jc w:val="center"/>
        </w:trPr>
        <w:tc>
          <w:tcPr>
            <w:tcW w:w="3826" w:type="dxa"/>
            <w:tcBorders>
              <w:bottom w:val="single" w:sz="4" w:space="0" w:color="auto"/>
            </w:tcBorders>
          </w:tcPr>
          <w:p w14:paraId="76D43FF2" w14:textId="5A89D2F3" w:rsidR="00307F02" w:rsidRDefault="00307F02" w:rsidP="00304FA9">
            <w:pPr>
              <w:jc w:val="center"/>
            </w:pPr>
            <w:r>
              <w:t>May</w:t>
            </w:r>
          </w:p>
        </w:tc>
        <w:tc>
          <w:tcPr>
            <w:tcW w:w="1755" w:type="dxa"/>
            <w:tcBorders>
              <w:bottom w:val="single" w:sz="4" w:space="0" w:color="auto"/>
            </w:tcBorders>
            <w:shd w:val="clear" w:color="auto" w:fill="auto"/>
            <w:vAlign w:val="center"/>
          </w:tcPr>
          <w:p w14:paraId="47A60D0B" w14:textId="1F1A4E52" w:rsidR="00307F02" w:rsidRPr="00EC31A0" w:rsidRDefault="00E252FE" w:rsidP="00304FA9">
            <w:pPr>
              <w:jc w:val="center"/>
              <w:rPr>
                <w:highlight w:val="yellow"/>
              </w:rPr>
            </w:pPr>
            <w:r w:rsidRPr="00E252FE">
              <w:t>127</w:t>
            </w:r>
          </w:p>
        </w:tc>
      </w:tr>
      <w:tr w:rsidR="008D7196" w:rsidRPr="00E252FE" w14:paraId="3B5A5C09" w14:textId="77777777" w:rsidTr="00304FA9">
        <w:trPr>
          <w:jc w:val="center"/>
        </w:trPr>
        <w:tc>
          <w:tcPr>
            <w:tcW w:w="3826" w:type="dxa"/>
            <w:tcBorders>
              <w:bottom w:val="single" w:sz="4" w:space="0" w:color="auto"/>
            </w:tcBorders>
            <w:shd w:val="clear" w:color="auto" w:fill="B8CCE4" w:themeFill="accent1" w:themeFillTint="66"/>
          </w:tcPr>
          <w:p w14:paraId="5EA9E5D4" w14:textId="77777777" w:rsidR="008D7196" w:rsidRPr="00697EDD" w:rsidRDefault="008D7196" w:rsidP="00304FA9">
            <w:pPr>
              <w:jc w:val="right"/>
              <w:rPr>
                <w:b/>
              </w:rPr>
            </w:pPr>
            <w:r w:rsidRPr="00697EDD">
              <w:rPr>
                <w:b/>
              </w:rPr>
              <w:t>TOTAL</w:t>
            </w:r>
          </w:p>
        </w:tc>
        <w:tc>
          <w:tcPr>
            <w:tcW w:w="1755" w:type="dxa"/>
            <w:tcBorders>
              <w:bottom w:val="single" w:sz="4" w:space="0" w:color="auto"/>
            </w:tcBorders>
            <w:shd w:val="clear" w:color="auto" w:fill="B8CCE4" w:themeFill="accent1" w:themeFillTint="66"/>
          </w:tcPr>
          <w:p w14:paraId="36E2F193" w14:textId="7723AA40" w:rsidR="008D7196" w:rsidRPr="00C077DC" w:rsidRDefault="003478E6" w:rsidP="00304FA9">
            <w:pPr>
              <w:tabs>
                <w:tab w:val="left" w:pos="600"/>
                <w:tab w:val="center" w:pos="769"/>
              </w:tabs>
              <w:jc w:val="center"/>
              <w:rPr>
                <w:b/>
              </w:rPr>
            </w:pPr>
            <w:r>
              <w:rPr>
                <w:b/>
              </w:rPr>
              <w:t>641</w:t>
            </w:r>
          </w:p>
        </w:tc>
      </w:tr>
      <w:tr w:rsidR="008D7196" w14:paraId="48BBB18A" w14:textId="77777777" w:rsidTr="00304FA9">
        <w:trPr>
          <w:jc w:val="center"/>
        </w:trPr>
        <w:tc>
          <w:tcPr>
            <w:tcW w:w="3826" w:type="dxa"/>
            <w:shd w:val="clear" w:color="auto" w:fill="C2D69B" w:themeFill="accent3" w:themeFillTint="99"/>
          </w:tcPr>
          <w:p w14:paraId="148991A0" w14:textId="07168DDA" w:rsidR="008D7196" w:rsidRPr="00697EDD" w:rsidRDefault="001B259B" w:rsidP="00307F02">
            <w:pPr>
              <w:jc w:val="right"/>
              <w:rPr>
                <w:b/>
              </w:rPr>
            </w:pPr>
            <w:r>
              <w:rPr>
                <w:b/>
              </w:rPr>
              <w:t>2018 – 2019</w:t>
            </w:r>
            <w:r w:rsidR="00307F02">
              <w:rPr>
                <w:b/>
              </w:rPr>
              <w:t xml:space="preserve"> Total</w:t>
            </w:r>
          </w:p>
        </w:tc>
        <w:tc>
          <w:tcPr>
            <w:tcW w:w="1755" w:type="dxa"/>
            <w:shd w:val="clear" w:color="auto" w:fill="C2D69B" w:themeFill="accent3" w:themeFillTint="99"/>
          </w:tcPr>
          <w:p w14:paraId="7CA45E1E" w14:textId="612DF345" w:rsidR="008D7196" w:rsidRDefault="003478E6" w:rsidP="00EC31A0">
            <w:pPr>
              <w:jc w:val="center"/>
              <w:rPr>
                <w:b/>
              </w:rPr>
            </w:pPr>
            <w:r>
              <w:rPr>
                <w:b/>
              </w:rPr>
              <w:t>1,317</w:t>
            </w:r>
          </w:p>
        </w:tc>
      </w:tr>
    </w:tbl>
    <w:p w14:paraId="70CB8661" w14:textId="77777777" w:rsidR="008D7196" w:rsidRDefault="008D7196" w:rsidP="008D7196">
      <w:pPr>
        <w:rPr>
          <w:b/>
        </w:rPr>
      </w:pPr>
    </w:p>
    <w:p w14:paraId="2E47618C" w14:textId="77777777" w:rsidR="003478E6" w:rsidRDefault="003478E6" w:rsidP="008D7196">
      <w:pPr>
        <w:rPr>
          <w:b/>
        </w:rPr>
      </w:pPr>
    </w:p>
    <w:p w14:paraId="4AEF1FEA" w14:textId="460BDF0A" w:rsidR="008D7196" w:rsidRDefault="008D7196" w:rsidP="008D7196">
      <w:r w:rsidRPr="003B5FFC">
        <w:rPr>
          <w:b/>
        </w:rPr>
        <w:lastRenderedPageBreak/>
        <w:t xml:space="preserve">Methods of Data Collection / Evaluation: </w:t>
      </w:r>
      <w:r>
        <w:rPr>
          <w:b/>
        </w:rPr>
        <w:br/>
      </w:r>
      <w:r>
        <w:t>Participation numbers are tracked at the event with a clicker and recorded. A short paper-based evaluation survey wa</w:t>
      </w:r>
      <w:r w:rsidR="00307F02">
        <w:t>s offered during the December and May</w:t>
      </w:r>
      <w:r>
        <w:t xml:space="preserve"> PAWS program. </w:t>
      </w:r>
      <w:r w:rsidR="00307F02">
        <w:t>The first 25 students who completed the survey received a paw stress ball.</w:t>
      </w:r>
    </w:p>
    <w:p w14:paraId="52A82468" w14:textId="2F1F5415" w:rsidR="008D7196" w:rsidRDefault="008D7196" w:rsidP="008D7196">
      <w:r w:rsidRPr="003B5FFC">
        <w:rPr>
          <w:b/>
        </w:rPr>
        <w:t>Analysis</w:t>
      </w:r>
      <w:proofErr w:type="gramStart"/>
      <w:r w:rsidRPr="003B5FFC">
        <w:rPr>
          <w:b/>
        </w:rPr>
        <w:t>:</w:t>
      </w:r>
      <w:proofErr w:type="gramEnd"/>
      <w:r>
        <w:rPr>
          <w:b/>
        </w:rPr>
        <w:br/>
      </w:r>
      <w:r>
        <w:t>The PAWS program continues to be a favorite among students each year, with excellent participation each month. Participation has also increased consistently year-over-year. Ninety-</w:t>
      </w:r>
      <w:r w:rsidR="00307F02">
        <w:t>nine</w:t>
      </w:r>
      <w:r>
        <w:t xml:space="preserve"> percent of survey responders during the </w:t>
      </w:r>
      <w:r w:rsidR="00307F02">
        <w:t>December and May</w:t>
      </w:r>
      <w:r>
        <w:t xml:space="preserve"> PAWS event</w:t>
      </w:r>
      <w:r w:rsidR="00307F02">
        <w:t>s</w:t>
      </w:r>
      <w:r>
        <w:t xml:space="preserve"> reported that the program reduced their stress level. </w:t>
      </w:r>
      <w:r w:rsidR="00307F02">
        <w:t xml:space="preserve">Most of the survey respondents were first year students (22), and the </w:t>
      </w:r>
      <w:r w:rsidR="00A65CC6">
        <w:t>remainder was</w:t>
      </w:r>
      <w:r w:rsidR="00307F02">
        <w:t xml:space="preserve"> evenly distributed throughout the other three class years. </w:t>
      </w:r>
    </w:p>
    <w:p w14:paraId="17897FCD" w14:textId="77777777" w:rsidR="008D7196" w:rsidRPr="001A1FD2" w:rsidRDefault="008D7196" w:rsidP="008D7196">
      <w:r w:rsidRPr="003B5FFC">
        <w:rPr>
          <w:b/>
        </w:rPr>
        <w:t>Suggested Improvements:</w:t>
      </w:r>
    </w:p>
    <w:p w14:paraId="10F8A308" w14:textId="435C0BC7" w:rsidR="008D7196" w:rsidRDefault="008D7196" w:rsidP="008D7196">
      <w:pPr>
        <w:pStyle w:val="ListParagraph"/>
        <w:numPr>
          <w:ilvl w:val="0"/>
          <w:numId w:val="2"/>
        </w:numPr>
      </w:pPr>
      <w:r>
        <w:t>Due to the popularity of this program, consideration should be made to offer it more tim</w:t>
      </w:r>
      <w:r w:rsidR="00307F02">
        <w:t>es throughout the academic year, and to have more dogs available.</w:t>
      </w:r>
    </w:p>
    <w:p w14:paraId="2D932F4B" w14:textId="77777777" w:rsidR="008D7196" w:rsidRDefault="008D7196" w:rsidP="008D7196">
      <w:pPr>
        <w:pStyle w:val="ListParagraph"/>
        <w:numPr>
          <w:ilvl w:val="0"/>
          <w:numId w:val="2"/>
        </w:numPr>
      </w:pPr>
      <w:r>
        <w:t xml:space="preserve">Partner with the student P.A.W.S program to strengthen promotional efforts and reach. </w:t>
      </w:r>
    </w:p>
    <w:p w14:paraId="4D296A00" w14:textId="3C833693" w:rsidR="00307F02" w:rsidRDefault="00307F02" w:rsidP="008D7196">
      <w:pPr>
        <w:pStyle w:val="ListParagraph"/>
        <w:numPr>
          <w:ilvl w:val="0"/>
          <w:numId w:val="2"/>
        </w:numPr>
      </w:pPr>
      <w:r>
        <w:t>Multiple requests were made to allow students to play with the dogs</w:t>
      </w:r>
      <w:r w:rsidR="001E58B5">
        <w:t xml:space="preserve"> / have dog toys available.</w:t>
      </w:r>
    </w:p>
    <w:p w14:paraId="5FE96951" w14:textId="3EF6DDD8" w:rsidR="00A65CC6" w:rsidRDefault="00A65CC6" w:rsidP="008D7196">
      <w:pPr>
        <w:pStyle w:val="ListParagraph"/>
        <w:numPr>
          <w:ilvl w:val="0"/>
          <w:numId w:val="2"/>
        </w:numPr>
      </w:pPr>
      <w:r>
        <w:t>Have a P.A.W.S event in the day</w:t>
      </w:r>
    </w:p>
    <w:p w14:paraId="3E51FD53" w14:textId="234CB02F" w:rsidR="00E87EFF" w:rsidRDefault="00E87EFF" w:rsidP="008D7196">
      <w:pPr>
        <w:pStyle w:val="ListParagraph"/>
        <w:numPr>
          <w:ilvl w:val="0"/>
          <w:numId w:val="2"/>
        </w:numPr>
      </w:pPr>
      <w:r>
        <w:t xml:space="preserve">Partner with different departments around campus </w:t>
      </w:r>
    </w:p>
    <w:p w14:paraId="7B4C7379" w14:textId="77777777" w:rsidR="00A65CC6" w:rsidRDefault="00A65CC6" w:rsidP="00A65CC6">
      <w:pPr>
        <w:pStyle w:val="ListParagraph"/>
      </w:pPr>
    </w:p>
    <w:p w14:paraId="78B71EDF" w14:textId="24284275" w:rsidR="001E58B5" w:rsidRDefault="001E58B5" w:rsidP="001E58B5">
      <w:r>
        <w:br w:type="page"/>
      </w:r>
    </w:p>
    <w:p w14:paraId="6FED47BC" w14:textId="4C512F56" w:rsidR="008D7196" w:rsidRPr="002922FE" w:rsidRDefault="008D7196" w:rsidP="008D7196">
      <w:pPr>
        <w:jc w:val="center"/>
        <w:rPr>
          <w:rFonts w:ascii="Aracne Condensed Regular" w:hAnsi="Aracne Condensed Regular"/>
          <w:color w:val="414142"/>
          <w:sz w:val="72"/>
          <w:szCs w:val="72"/>
        </w:rPr>
      </w:pPr>
      <w:r>
        <w:rPr>
          <w:b/>
          <w:noProof/>
        </w:rPr>
        <w:lastRenderedPageBreak/>
        <w:drawing>
          <wp:anchor distT="0" distB="0" distL="114300" distR="114300" simplePos="0" relativeHeight="251750400" behindDoc="1" locked="0" layoutInCell="1" allowOverlap="1" wp14:anchorId="15C7AACD" wp14:editId="27F029D4">
            <wp:simplePos x="0" y="0"/>
            <wp:positionH relativeFrom="column">
              <wp:posOffset>-15787</wp:posOffset>
            </wp:positionH>
            <wp:positionV relativeFrom="paragraph">
              <wp:posOffset>8812</wp:posOffset>
            </wp:positionV>
            <wp:extent cx="5949950" cy="51816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9950" cy="518160"/>
                    </a:xfrm>
                    <a:prstGeom prst="rect">
                      <a:avLst/>
                    </a:prstGeom>
                  </pic:spPr>
                </pic:pic>
              </a:graphicData>
            </a:graphic>
            <wp14:sizeRelH relativeFrom="page">
              <wp14:pctWidth>0</wp14:pctWidth>
            </wp14:sizeRelH>
            <wp14:sizeRelV relativeFrom="page">
              <wp14:pctHeight>0</wp14:pctHeight>
            </wp14:sizeRelV>
          </wp:anchor>
        </w:drawing>
      </w:r>
      <w:r>
        <w:rPr>
          <w:rFonts w:ascii="Aracne Condensed Regular" w:hAnsi="Aracne Condensed Regular"/>
          <w:color w:val="414142"/>
          <w:sz w:val="72"/>
          <w:szCs w:val="72"/>
        </w:rPr>
        <w:t xml:space="preserve"> </w:t>
      </w:r>
      <w:r w:rsidR="001E58B5">
        <w:rPr>
          <w:rFonts w:ascii="Aracne Condensed Regular" w:hAnsi="Aracne Condensed Regular"/>
          <w:color w:val="414142"/>
          <w:sz w:val="72"/>
          <w:szCs w:val="72"/>
        </w:rPr>
        <w:t xml:space="preserve">Safe Sex </w:t>
      </w:r>
      <w:r>
        <w:rPr>
          <w:rFonts w:ascii="Aracne Condensed Regular" w:hAnsi="Aracne Condensed Regular"/>
          <w:color w:val="414142"/>
          <w:sz w:val="72"/>
          <w:szCs w:val="72"/>
        </w:rPr>
        <w:t>Express</w:t>
      </w:r>
    </w:p>
    <w:p w14:paraId="03505B28" w14:textId="77777777" w:rsidR="001E58B5" w:rsidRPr="001E58B5" w:rsidRDefault="008D7196" w:rsidP="001E58B5">
      <w:pPr>
        <w:pStyle w:val="NormalWeb"/>
        <w:rPr>
          <w:rFonts w:asciiTheme="minorHAnsi" w:hAnsiTheme="minorHAnsi" w:cstheme="minorHAnsi"/>
          <w:sz w:val="22"/>
          <w:szCs w:val="22"/>
        </w:rPr>
      </w:pPr>
      <w:r w:rsidRPr="001E58B5">
        <w:rPr>
          <w:rFonts w:asciiTheme="minorHAnsi" w:hAnsiTheme="minorHAnsi" w:cstheme="minorHAnsi"/>
          <w:b/>
          <w:sz w:val="22"/>
        </w:rPr>
        <w:t>Background Information</w:t>
      </w:r>
      <w:proofErr w:type="gramStart"/>
      <w:r w:rsidRPr="001E58B5">
        <w:rPr>
          <w:rFonts w:asciiTheme="minorHAnsi" w:hAnsiTheme="minorHAnsi" w:cstheme="minorHAnsi"/>
          <w:b/>
          <w:sz w:val="22"/>
        </w:rPr>
        <w:t>:</w:t>
      </w:r>
      <w:proofErr w:type="gramEnd"/>
      <w:r>
        <w:rPr>
          <w:b/>
        </w:rPr>
        <w:br/>
      </w:r>
      <w:r w:rsidR="001E58B5" w:rsidRPr="001E58B5">
        <w:rPr>
          <w:rFonts w:asciiTheme="minorHAnsi" w:hAnsiTheme="minorHAnsi" w:cstheme="minorHAnsi"/>
          <w:sz w:val="22"/>
          <w:szCs w:val="22"/>
        </w:rPr>
        <w:t>The Safe Sex Express (formerly known as the Condom Express) is a program that delivers safer sex supplies and information to Rochester students’ CMC boxes. The program was created by students on the UR Student Health Advisory Committee (URSHAC) in the spring of 2015. Since then the Express has made over 1200 deliveries!</w:t>
      </w:r>
    </w:p>
    <w:p w14:paraId="3CC5C44E" w14:textId="77777777" w:rsidR="001E58B5" w:rsidRPr="001E58B5" w:rsidRDefault="001E58B5" w:rsidP="001E58B5">
      <w:pPr>
        <w:spacing w:before="100" w:beforeAutospacing="1" w:after="100" w:afterAutospacing="1" w:line="264" w:lineRule="atLeast"/>
        <w:outlineLvl w:val="3"/>
        <w:rPr>
          <w:rFonts w:eastAsia="Times New Roman" w:cstheme="minorHAnsi"/>
          <w:bCs/>
        </w:rPr>
      </w:pPr>
      <w:r w:rsidRPr="001E58B5">
        <w:rPr>
          <w:rFonts w:eastAsia="Times New Roman" w:cstheme="minorHAnsi"/>
          <w:bCs/>
        </w:rPr>
        <w:t>Here are a few things the program strives for:</w:t>
      </w:r>
    </w:p>
    <w:p w14:paraId="0A08B5B7" w14:textId="77777777" w:rsidR="001E58B5" w:rsidRPr="001E58B5" w:rsidRDefault="001E58B5" w:rsidP="00A1254D">
      <w:pPr>
        <w:numPr>
          <w:ilvl w:val="0"/>
          <w:numId w:val="7"/>
        </w:numPr>
        <w:spacing w:after="0" w:line="240" w:lineRule="auto"/>
        <w:rPr>
          <w:rFonts w:eastAsia="Times New Roman" w:cstheme="minorHAnsi"/>
        </w:rPr>
      </w:pPr>
      <w:r w:rsidRPr="001E58B5">
        <w:rPr>
          <w:rFonts w:eastAsia="Times New Roman" w:cstheme="minorHAnsi"/>
        </w:rPr>
        <w:t>To provide anonymous and cost-free access to safer sex supplies such as condoms, lube, and dental dams.</w:t>
      </w:r>
    </w:p>
    <w:p w14:paraId="0B2FDBA4" w14:textId="77777777" w:rsidR="001E58B5" w:rsidRPr="001E58B5" w:rsidRDefault="001E58B5" w:rsidP="00A1254D">
      <w:pPr>
        <w:numPr>
          <w:ilvl w:val="0"/>
          <w:numId w:val="7"/>
        </w:numPr>
        <w:spacing w:after="0" w:line="240" w:lineRule="auto"/>
        <w:rPr>
          <w:rFonts w:eastAsia="Times New Roman" w:cstheme="minorHAnsi"/>
        </w:rPr>
      </w:pPr>
      <w:r w:rsidRPr="001E58B5">
        <w:rPr>
          <w:rFonts w:eastAsia="Times New Roman" w:cstheme="minorHAnsi"/>
        </w:rPr>
        <w:t>To provide information on topics such as proper condom use, consent, and STI testing.</w:t>
      </w:r>
    </w:p>
    <w:p w14:paraId="4609D1DC" w14:textId="77777777" w:rsidR="001E58B5" w:rsidRPr="001E58B5" w:rsidRDefault="001E58B5" w:rsidP="00A1254D">
      <w:pPr>
        <w:numPr>
          <w:ilvl w:val="0"/>
          <w:numId w:val="7"/>
        </w:numPr>
        <w:spacing w:after="0" w:line="240" w:lineRule="auto"/>
        <w:rPr>
          <w:rFonts w:eastAsia="Times New Roman" w:cstheme="minorHAnsi"/>
        </w:rPr>
      </w:pPr>
      <w:r w:rsidRPr="001E58B5">
        <w:rPr>
          <w:rFonts w:eastAsia="Times New Roman" w:cstheme="minorHAnsi"/>
        </w:rPr>
        <w:t>To increase utilization across all Rochester communities, including first year students, LGBTQ+ students, and Eastman School of Music students.</w:t>
      </w:r>
    </w:p>
    <w:p w14:paraId="346180DB" w14:textId="77777777" w:rsidR="001E58B5" w:rsidRDefault="001E58B5" w:rsidP="001E58B5">
      <w:pPr>
        <w:rPr>
          <w:rFonts w:eastAsia="Times New Roman" w:cstheme="minorHAnsi"/>
          <w:b/>
          <w:bCs/>
        </w:rPr>
      </w:pPr>
    </w:p>
    <w:p w14:paraId="3F8F5557" w14:textId="2A9DD064" w:rsidR="008D7196" w:rsidRPr="00463025" w:rsidRDefault="008D7196" w:rsidP="001E58B5">
      <w:r w:rsidRPr="00463025">
        <w:rPr>
          <w:b/>
        </w:rPr>
        <w:t>Program Goals, Objectives and Outcomes:</w:t>
      </w:r>
    </w:p>
    <w:tbl>
      <w:tblPr>
        <w:tblStyle w:val="TableGrid"/>
        <w:tblW w:w="0" w:type="auto"/>
        <w:tblInd w:w="108" w:type="dxa"/>
        <w:tblLayout w:type="fixed"/>
        <w:tblLook w:val="04A0" w:firstRow="1" w:lastRow="0" w:firstColumn="1" w:lastColumn="0" w:noHBand="0" w:noVBand="1"/>
      </w:tblPr>
      <w:tblGrid>
        <w:gridCol w:w="7290"/>
        <w:gridCol w:w="2160"/>
      </w:tblGrid>
      <w:tr w:rsidR="008D7196" w14:paraId="3A4E5068" w14:textId="77777777" w:rsidTr="00304FA9">
        <w:tc>
          <w:tcPr>
            <w:tcW w:w="7290" w:type="dxa"/>
          </w:tcPr>
          <w:p w14:paraId="78C9BD9F" w14:textId="77777777" w:rsidR="008D7196" w:rsidRPr="00A9616B" w:rsidRDefault="008D7196" w:rsidP="00304FA9">
            <w:pPr>
              <w:rPr>
                <w:b/>
              </w:rPr>
            </w:pPr>
            <w:r>
              <w:rPr>
                <w:b/>
              </w:rPr>
              <w:t>Goals &amp; Objectives</w:t>
            </w:r>
          </w:p>
        </w:tc>
        <w:tc>
          <w:tcPr>
            <w:tcW w:w="2160" w:type="dxa"/>
          </w:tcPr>
          <w:p w14:paraId="6E7C86DA" w14:textId="77777777" w:rsidR="008D7196" w:rsidRPr="00A9616B" w:rsidRDefault="008D7196" w:rsidP="00304FA9">
            <w:pPr>
              <w:rPr>
                <w:b/>
              </w:rPr>
            </w:pPr>
            <w:r>
              <w:rPr>
                <w:b/>
              </w:rPr>
              <w:t>Outcomes</w:t>
            </w:r>
          </w:p>
        </w:tc>
      </w:tr>
      <w:tr w:rsidR="008D7196" w14:paraId="757448F3" w14:textId="77777777" w:rsidTr="00304FA9">
        <w:tc>
          <w:tcPr>
            <w:tcW w:w="9450" w:type="dxa"/>
            <w:gridSpan w:val="2"/>
            <w:shd w:val="clear" w:color="auto" w:fill="B8CCE4" w:themeFill="accent1" w:themeFillTint="66"/>
          </w:tcPr>
          <w:p w14:paraId="696F7F51" w14:textId="219A3AF9" w:rsidR="008D7196" w:rsidRPr="00A9616B" w:rsidRDefault="00873538" w:rsidP="00304FA9">
            <w:pPr>
              <w:rPr>
                <w:b/>
              </w:rPr>
            </w:pPr>
            <w:r w:rsidRPr="00480320">
              <w:rPr>
                <w:rFonts w:cstheme="minorHAnsi"/>
              </w:rPr>
              <w:t xml:space="preserve">To provide anonymous and cost-free access to safer sex supplies such as condoms, lube, </w:t>
            </w:r>
            <w:r>
              <w:rPr>
                <w:rFonts w:cstheme="minorHAnsi"/>
              </w:rPr>
              <w:t xml:space="preserve">finger cots and dental dams as well as </w:t>
            </w:r>
            <w:r w:rsidRPr="00977802">
              <w:rPr>
                <w:rFonts w:cstheme="minorHAnsi"/>
              </w:rPr>
              <w:t>information on</w:t>
            </w:r>
            <w:r>
              <w:rPr>
                <w:rFonts w:cstheme="minorHAnsi"/>
              </w:rPr>
              <w:t xml:space="preserve"> proper condom use.</w:t>
            </w:r>
          </w:p>
        </w:tc>
      </w:tr>
      <w:tr w:rsidR="008D7196" w14:paraId="2193FAE7" w14:textId="77777777" w:rsidTr="00304FA9">
        <w:tc>
          <w:tcPr>
            <w:tcW w:w="7290" w:type="dxa"/>
          </w:tcPr>
          <w:p w14:paraId="091F7C28" w14:textId="530E57A2" w:rsidR="008D7196" w:rsidRPr="00453C7A" w:rsidRDefault="00873538" w:rsidP="00873538">
            <w:pPr>
              <w:spacing w:after="120" w:line="285" w:lineRule="auto"/>
            </w:pPr>
            <w:r>
              <w:t>Each semester, 130 orders will be placed.</w:t>
            </w:r>
          </w:p>
        </w:tc>
        <w:tc>
          <w:tcPr>
            <w:tcW w:w="2160" w:type="dxa"/>
          </w:tcPr>
          <w:p w14:paraId="17EAB0F9" w14:textId="77777777" w:rsidR="008D7196" w:rsidRPr="00453C7A" w:rsidRDefault="008D7196" w:rsidP="00304FA9">
            <w:r>
              <w:t>Met objective</w:t>
            </w:r>
          </w:p>
        </w:tc>
      </w:tr>
      <w:tr w:rsidR="008D7196" w14:paraId="0959DA21" w14:textId="77777777" w:rsidTr="00873538">
        <w:tc>
          <w:tcPr>
            <w:tcW w:w="7290" w:type="dxa"/>
            <w:shd w:val="clear" w:color="auto" w:fill="auto"/>
          </w:tcPr>
          <w:p w14:paraId="450D3D78" w14:textId="413C6A1C" w:rsidR="008D7196" w:rsidRPr="00873538" w:rsidRDefault="00873538" w:rsidP="00873538">
            <w:pPr>
              <w:spacing w:after="120" w:line="285" w:lineRule="auto"/>
            </w:pPr>
            <w:r w:rsidRPr="00873538">
              <w:t>As measured at the end of the academic year, 85% of participants will either agree or strongly agree that the Safe Sex Express program made them more likely to practice safe sex.</w:t>
            </w:r>
          </w:p>
        </w:tc>
        <w:tc>
          <w:tcPr>
            <w:tcW w:w="2160" w:type="dxa"/>
            <w:shd w:val="clear" w:color="auto" w:fill="auto"/>
          </w:tcPr>
          <w:p w14:paraId="27FBFE5C" w14:textId="40A2C853" w:rsidR="008D7196" w:rsidRPr="00873538" w:rsidRDefault="00873538" w:rsidP="00304FA9">
            <w:r>
              <w:t>Met objective</w:t>
            </w:r>
          </w:p>
        </w:tc>
      </w:tr>
      <w:tr w:rsidR="003505B8" w14:paraId="662BBC1F" w14:textId="77777777" w:rsidTr="00873538">
        <w:tc>
          <w:tcPr>
            <w:tcW w:w="7290" w:type="dxa"/>
            <w:shd w:val="clear" w:color="auto" w:fill="auto"/>
          </w:tcPr>
          <w:p w14:paraId="09ED946E" w14:textId="6FA0B040" w:rsidR="003505B8" w:rsidRPr="00873538" w:rsidRDefault="000112BF" w:rsidP="00873538">
            <w:r>
              <w:t xml:space="preserve">  </w:t>
            </w:r>
            <w:r w:rsidR="00873538" w:rsidRPr="00873538">
              <w:t>The overall program satisfaction score will be an 8 / 10 or higher.</w:t>
            </w:r>
          </w:p>
        </w:tc>
        <w:tc>
          <w:tcPr>
            <w:tcW w:w="2160" w:type="dxa"/>
            <w:shd w:val="clear" w:color="auto" w:fill="auto"/>
          </w:tcPr>
          <w:p w14:paraId="7A63EA98" w14:textId="3FEC0207" w:rsidR="003505B8" w:rsidRPr="00873538" w:rsidRDefault="00873538" w:rsidP="00304FA9">
            <w:r>
              <w:t>Met objective</w:t>
            </w:r>
          </w:p>
        </w:tc>
      </w:tr>
    </w:tbl>
    <w:p w14:paraId="5711DB22" w14:textId="77777777" w:rsidR="008D7196" w:rsidRDefault="008D7196" w:rsidP="008D7196">
      <w:r>
        <w:rPr>
          <w:b/>
        </w:rPr>
        <w:br/>
        <w:t>Participation</w:t>
      </w:r>
      <w:r w:rsidRPr="003B5FFC">
        <w:rPr>
          <w:b/>
        </w:rPr>
        <w:t>:</w:t>
      </w:r>
    </w:p>
    <w:tbl>
      <w:tblPr>
        <w:tblStyle w:val="TableGrid"/>
        <w:tblW w:w="9426" w:type="dxa"/>
        <w:jc w:val="center"/>
        <w:tblInd w:w="201" w:type="dxa"/>
        <w:tblLook w:val="04A0" w:firstRow="1" w:lastRow="0" w:firstColumn="1" w:lastColumn="0" w:noHBand="0" w:noVBand="1"/>
      </w:tblPr>
      <w:tblGrid>
        <w:gridCol w:w="7206"/>
        <w:gridCol w:w="2220"/>
      </w:tblGrid>
      <w:tr w:rsidR="008D7196" w:rsidRPr="00645721" w14:paraId="468BC2DC" w14:textId="77777777" w:rsidTr="00304FA9">
        <w:trPr>
          <w:jc w:val="center"/>
        </w:trPr>
        <w:tc>
          <w:tcPr>
            <w:tcW w:w="7206" w:type="dxa"/>
          </w:tcPr>
          <w:p w14:paraId="63109B90" w14:textId="77777777" w:rsidR="008D7196" w:rsidRPr="00645721" w:rsidRDefault="008D7196" w:rsidP="00304FA9">
            <w:pPr>
              <w:ind w:left="-47"/>
              <w:rPr>
                <w:b/>
              </w:rPr>
            </w:pPr>
            <w:r>
              <w:rPr>
                <w:b/>
              </w:rPr>
              <w:t>Month</w:t>
            </w:r>
          </w:p>
        </w:tc>
        <w:tc>
          <w:tcPr>
            <w:tcW w:w="2220" w:type="dxa"/>
          </w:tcPr>
          <w:p w14:paraId="0F2CD8F4" w14:textId="77777777" w:rsidR="008D7196" w:rsidRPr="00645721" w:rsidRDefault="008D7196" w:rsidP="00304FA9">
            <w:pPr>
              <w:jc w:val="center"/>
              <w:rPr>
                <w:b/>
              </w:rPr>
            </w:pPr>
            <w:r>
              <w:rPr>
                <w:b/>
              </w:rPr>
              <w:t>Participation</w:t>
            </w:r>
          </w:p>
        </w:tc>
      </w:tr>
      <w:tr w:rsidR="008D7196" w14:paraId="7F6D8A82" w14:textId="77777777" w:rsidTr="00873538">
        <w:trPr>
          <w:jc w:val="center"/>
        </w:trPr>
        <w:tc>
          <w:tcPr>
            <w:tcW w:w="7206" w:type="dxa"/>
          </w:tcPr>
          <w:p w14:paraId="7ABF50ED" w14:textId="77777777" w:rsidR="008D7196" w:rsidRDefault="008D7196" w:rsidP="00304FA9">
            <w:r>
              <w:t>September</w:t>
            </w:r>
          </w:p>
        </w:tc>
        <w:tc>
          <w:tcPr>
            <w:tcW w:w="2220" w:type="dxa"/>
            <w:shd w:val="clear" w:color="auto" w:fill="auto"/>
          </w:tcPr>
          <w:p w14:paraId="1890A097" w14:textId="4EA17321" w:rsidR="008D7196" w:rsidRDefault="00873538" w:rsidP="00304FA9">
            <w:pPr>
              <w:jc w:val="center"/>
            </w:pPr>
            <w:r>
              <w:t>56</w:t>
            </w:r>
          </w:p>
        </w:tc>
      </w:tr>
      <w:tr w:rsidR="008D7196" w14:paraId="04846506" w14:textId="77777777" w:rsidTr="00873538">
        <w:trPr>
          <w:jc w:val="center"/>
        </w:trPr>
        <w:tc>
          <w:tcPr>
            <w:tcW w:w="7206" w:type="dxa"/>
          </w:tcPr>
          <w:p w14:paraId="28678C46" w14:textId="77777777" w:rsidR="008D7196" w:rsidRDefault="008D7196" w:rsidP="00304FA9">
            <w:r>
              <w:t>October</w:t>
            </w:r>
          </w:p>
        </w:tc>
        <w:tc>
          <w:tcPr>
            <w:tcW w:w="2220" w:type="dxa"/>
            <w:shd w:val="clear" w:color="auto" w:fill="auto"/>
          </w:tcPr>
          <w:p w14:paraId="277D1466" w14:textId="22CAAB1B" w:rsidR="008D7196" w:rsidRDefault="00873538" w:rsidP="00304FA9">
            <w:pPr>
              <w:jc w:val="center"/>
            </w:pPr>
            <w:r>
              <w:t>41</w:t>
            </w:r>
          </w:p>
        </w:tc>
      </w:tr>
      <w:tr w:rsidR="008D7196" w14:paraId="15715102" w14:textId="77777777" w:rsidTr="00873538">
        <w:trPr>
          <w:jc w:val="center"/>
        </w:trPr>
        <w:tc>
          <w:tcPr>
            <w:tcW w:w="7206" w:type="dxa"/>
          </w:tcPr>
          <w:p w14:paraId="66245418" w14:textId="77777777" w:rsidR="008D7196" w:rsidRDefault="008D7196" w:rsidP="00304FA9">
            <w:r>
              <w:t>November</w:t>
            </w:r>
          </w:p>
        </w:tc>
        <w:tc>
          <w:tcPr>
            <w:tcW w:w="2220" w:type="dxa"/>
            <w:shd w:val="clear" w:color="auto" w:fill="auto"/>
          </w:tcPr>
          <w:p w14:paraId="1ABB1069" w14:textId="5412F6C9" w:rsidR="008D7196" w:rsidRDefault="00873538" w:rsidP="00304FA9">
            <w:pPr>
              <w:jc w:val="center"/>
            </w:pPr>
            <w:r>
              <w:t>53</w:t>
            </w:r>
          </w:p>
        </w:tc>
      </w:tr>
      <w:tr w:rsidR="008D7196" w14:paraId="1C4D60C0" w14:textId="77777777" w:rsidTr="00873538">
        <w:trPr>
          <w:jc w:val="center"/>
        </w:trPr>
        <w:tc>
          <w:tcPr>
            <w:tcW w:w="7206" w:type="dxa"/>
          </w:tcPr>
          <w:p w14:paraId="373D6A6E" w14:textId="77777777" w:rsidR="008D7196" w:rsidRDefault="008D7196" w:rsidP="00304FA9">
            <w:r>
              <w:t>December</w:t>
            </w:r>
          </w:p>
        </w:tc>
        <w:tc>
          <w:tcPr>
            <w:tcW w:w="2220" w:type="dxa"/>
            <w:shd w:val="clear" w:color="auto" w:fill="auto"/>
          </w:tcPr>
          <w:p w14:paraId="4A28DA59" w14:textId="76925DE6" w:rsidR="008D7196" w:rsidRDefault="00873538" w:rsidP="00304FA9">
            <w:pPr>
              <w:jc w:val="center"/>
            </w:pPr>
            <w:r>
              <w:t>17</w:t>
            </w:r>
          </w:p>
        </w:tc>
      </w:tr>
      <w:tr w:rsidR="008D7196" w14:paraId="13FC929C" w14:textId="77777777" w:rsidTr="00873538">
        <w:trPr>
          <w:jc w:val="center"/>
        </w:trPr>
        <w:tc>
          <w:tcPr>
            <w:tcW w:w="7206" w:type="dxa"/>
          </w:tcPr>
          <w:p w14:paraId="5F85661D" w14:textId="77777777" w:rsidR="008D7196" w:rsidRDefault="008D7196" w:rsidP="00304FA9">
            <w:r>
              <w:t>January</w:t>
            </w:r>
          </w:p>
        </w:tc>
        <w:tc>
          <w:tcPr>
            <w:tcW w:w="2220" w:type="dxa"/>
            <w:shd w:val="clear" w:color="auto" w:fill="auto"/>
          </w:tcPr>
          <w:p w14:paraId="1BAB4180" w14:textId="68293B6F" w:rsidR="008D7196" w:rsidRDefault="00873538" w:rsidP="00304FA9">
            <w:pPr>
              <w:jc w:val="center"/>
            </w:pPr>
            <w:r>
              <w:t>13</w:t>
            </w:r>
          </w:p>
        </w:tc>
      </w:tr>
      <w:tr w:rsidR="008D7196" w14:paraId="3D771B9C" w14:textId="77777777" w:rsidTr="00873538">
        <w:trPr>
          <w:jc w:val="center"/>
        </w:trPr>
        <w:tc>
          <w:tcPr>
            <w:tcW w:w="7206" w:type="dxa"/>
          </w:tcPr>
          <w:p w14:paraId="5B912C9B" w14:textId="77777777" w:rsidR="008D7196" w:rsidRDefault="008D7196" w:rsidP="00304FA9">
            <w:r>
              <w:t>February</w:t>
            </w:r>
          </w:p>
        </w:tc>
        <w:tc>
          <w:tcPr>
            <w:tcW w:w="2220" w:type="dxa"/>
            <w:shd w:val="clear" w:color="auto" w:fill="auto"/>
          </w:tcPr>
          <w:p w14:paraId="6B693084" w14:textId="10DA0D55" w:rsidR="008D7196" w:rsidRDefault="00873538" w:rsidP="00304FA9">
            <w:pPr>
              <w:jc w:val="center"/>
            </w:pPr>
            <w:r>
              <w:t>36</w:t>
            </w:r>
          </w:p>
        </w:tc>
      </w:tr>
      <w:tr w:rsidR="008D7196" w14:paraId="4A520AE9" w14:textId="77777777" w:rsidTr="00873538">
        <w:trPr>
          <w:jc w:val="center"/>
        </w:trPr>
        <w:tc>
          <w:tcPr>
            <w:tcW w:w="7206" w:type="dxa"/>
          </w:tcPr>
          <w:p w14:paraId="1D6AF9A1" w14:textId="77777777" w:rsidR="008D7196" w:rsidRDefault="008D7196" w:rsidP="00304FA9">
            <w:r>
              <w:t>March</w:t>
            </w:r>
          </w:p>
        </w:tc>
        <w:tc>
          <w:tcPr>
            <w:tcW w:w="2220" w:type="dxa"/>
            <w:shd w:val="clear" w:color="auto" w:fill="auto"/>
          </w:tcPr>
          <w:p w14:paraId="2BF753AE" w14:textId="183E40F6" w:rsidR="008D7196" w:rsidRDefault="00873538" w:rsidP="00304FA9">
            <w:pPr>
              <w:jc w:val="center"/>
            </w:pPr>
            <w:r>
              <w:t>54</w:t>
            </w:r>
          </w:p>
        </w:tc>
      </w:tr>
      <w:tr w:rsidR="008D7196" w14:paraId="79CA8F1D" w14:textId="77777777" w:rsidTr="00873538">
        <w:trPr>
          <w:jc w:val="center"/>
        </w:trPr>
        <w:tc>
          <w:tcPr>
            <w:tcW w:w="7206" w:type="dxa"/>
          </w:tcPr>
          <w:p w14:paraId="4879582C" w14:textId="77777777" w:rsidR="008D7196" w:rsidRDefault="008D7196" w:rsidP="00304FA9">
            <w:r>
              <w:t>April</w:t>
            </w:r>
          </w:p>
        </w:tc>
        <w:tc>
          <w:tcPr>
            <w:tcW w:w="2220" w:type="dxa"/>
            <w:shd w:val="clear" w:color="auto" w:fill="auto"/>
          </w:tcPr>
          <w:p w14:paraId="72386D6B" w14:textId="274ED0FF" w:rsidR="008D7196" w:rsidRDefault="00873538" w:rsidP="00304FA9">
            <w:pPr>
              <w:jc w:val="center"/>
            </w:pPr>
            <w:r>
              <w:t>34</w:t>
            </w:r>
          </w:p>
        </w:tc>
      </w:tr>
      <w:tr w:rsidR="008D7196" w14:paraId="03631269" w14:textId="77777777" w:rsidTr="00304FA9">
        <w:trPr>
          <w:trHeight w:val="251"/>
          <w:jc w:val="center"/>
        </w:trPr>
        <w:tc>
          <w:tcPr>
            <w:tcW w:w="7206" w:type="dxa"/>
            <w:shd w:val="clear" w:color="auto" w:fill="B8CCE4" w:themeFill="accent1" w:themeFillTint="66"/>
          </w:tcPr>
          <w:p w14:paraId="11C55706" w14:textId="77777777" w:rsidR="008D7196" w:rsidRPr="001E6F34" w:rsidRDefault="008D7196" w:rsidP="00304FA9">
            <w:pPr>
              <w:jc w:val="right"/>
              <w:rPr>
                <w:b/>
              </w:rPr>
            </w:pPr>
            <w:r w:rsidRPr="001E6F34">
              <w:rPr>
                <w:b/>
              </w:rPr>
              <w:t>TOTAL</w:t>
            </w:r>
          </w:p>
        </w:tc>
        <w:tc>
          <w:tcPr>
            <w:tcW w:w="2220" w:type="dxa"/>
            <w:shd w:val="clear" w:color="auto" w:fill="B8CCE4" w:themeFill="accent1" w:themeFillTint="66"/>
          </w:tcPr>
          <w:p w14:paraId="5AA83E18" w14:textId="41F565C8" w:rsidR="008D7196" w:rsidRPr="00871F4A" w:rsidRDefault="00873538" w:rsidP="00873538">
            <w:pPr>
              <w:jc w:val="center"/>
              <w:rPr>
                <w:b/>
              </w:rPr>
            </w:pPr>
            <w:r>
              <w:rPr>
                <w:b/>
              </w:rPr>
              <w:t>304</w:t>
            </w:r>
          </w:p>
        </w:tc>
      </w:tr>
    </w:tbl>
    <w:p w14:paraId="0AC60B02" w14:textId="77777777" w:rsidR="008D7196" w:rsidRDefault="008D7196" w:rsidP="008D7196">
      <w:pPr>
        <w:rPr>
          <w:b/>
        </w:rPr>
      </w:pPr>
    </w:p>
    <w:p w14:paraId="6AA0FC6D" w14:textId="755E7793" w:rsidR="008D7196" w:rsidRDefault="008D7196" w:rsidP="008D7196">
      <w:r w:rsidRPr="003B5FFC">
        <w:rPr>
          <w:b/>
        </w:rPr>
        <w:lastRenderedPageBreak/>
        <w:t>Methods of Data Collection / Evaluation</w:t>
      </w:r>
      <w:proofErr w:type="gramStart"/>
      <w:r w:rsidRPr="003B5FFC">
        <w:rPr>
          <w:b/>
        </w:rPr>
        <w:t>:</w:t>
      </w:r>
      <w:proofErr w:type="gramEnd"/>
      <w:r>
        <w:rPr>
          <w:b/>
        </w:rPr>
        <w:br/>
      </w:r>
      <w:r w:rsidR="003E1DF0">
        <w:t>Information from orders placed on the website are available which includes</w:t>
      </w:r>
      <w:r w:rsidRPr="0098611F">
        <w:t xml:space="preserve"> the following information:</w:t>
      </w:r>
      <w:r>
        <w:t xml:space="preserve"> CPU box, email (optional), sex supply request, and a box </w:t>
      </w:r>
      <w:r w:rsidR="003E1DF0">
        <w:t xml:space="preserve">for questions or comments. An evaluation survey was sent to students in May who provided their email with their order. </w:t>
      </w:r>
    </w:p>
    <w:p w14:paraId="3D00E459" w14:textId="554C9B7B" w:rsidR="008D7196" w:rsidRDefault="008D7196" w:rsidP="008D7196">
      <w:r w:rsidRPr="003B5FFC">
        <w:rPr>
          <w:b/>
        </w:rPr>
        <w:t>Analysis</w:t>
      </w:r>
      <w:proofErr w:type="gramStart"/>
      <w:r w:rsidRPr="003B5FFC">
        <w:rPr>
          <w:b/>
        </w:rPr>
        <w:t>:</w:t>
      </w:r>
      <w:proofErr w:type="gramEnd"/>
      <w:r>
        <w:rPr>
          <w:b/>
        </w:rPr>
        <w:br/>
      </w:r>
      <w:r w:rsidR="003E1DF0">
        <w:t xml:space="preserve">This program continues to run smoothly. New this year is the addition of finger cots as well as different condoms such as sensitive condoms. Although we sometimes get requests for specific brands that we do not provide, the majority of our students are very pleased with this program. As our student employee who led the program graduated, two new students will begin in September. </w:t>
      </w:r>
    </w:p>
    <w:p w14:paraId="664502BF" w14:textId="77777777" w:rsidR="008D7196" w:rsidRDefault="008D7196" w:rsidP="008D7196">
      <w:pPr>
        <w:rPr>
          <w:b/>
        </w:rPr>
      </w:pPr>
      <w:r w:rsidRPr="003B5FFC">
        <w:rPr>
          <w:b/>
        </w:rPr>
        <w:t>Suggested Improvements:</w:t>
      </w:r>
    </w:p>
    <w:p w14:paraId="20EA7A13" w14:textId="208749DA" w:rsidR="008D7196" w:rsidRDefault="003505B8" w:rsidP="008D7196">
      <w:pPr>
        <w:pStyle w:val="ListParagraph"/>
        <w:numPr>
          <w:ilvl w:val="0"/>
          <w:numId w:val="2"/>
        </w:numPr>
      </w:pPr>
      <w:r>
        <w:t xml:space="preserve">One piece of feedback that we frequently receive from students is that Trojan condoms are better than Lifestyle condoms. This is not something we can easily fix as we receive condoms for free from the state, and are only able to receive what they provide us. Frequently Trojan and One </w:t>
      </w:r>
      <w:proofErr w:type="gramStart"/>
      <w:r>
        <w:t>condoms</w:t>
      </w:r>
      <w:proofErr w:type="gramEnd"/>
      <w:r>
        <w:t xml:space="preserve"> are out of stock. In the future we could include an educational piece describing the difference (if any) between condom brands.</w:t>
      </w:r>
    </w:p>
    <w:p w14:paraId="0C1144BB" w14:textId="394E6EED" w:rsidR="009107CA" w:rsidRPr="003505B8" w:rsidRDefault="003E1DF0" w:rsidP="003505B8">
      <w:pPr>
        <w:pStyle w:val="ListParagraph"/>
        <w:numPr>
          <w:ilvl w:val="0"/>
          <w:numId w:val="2"/>
        </w:numPr>
      </w:pPr>
      <w:r>
        <w:t xml:space="preserve">Additional promotional time periods throughout the semester. </w:t>
      </w:r>
      <w:r w:rsidR="003505B8">
        <w:br w:type="page"/>
      </w:r>
    </w:p>
    <w:p w14:paraId="484F4E57" w14:textId="77777777" w:rsidR="006C0ADE" w:rsidRPr="00CD5BC4" w:rsidRDefault="006C0ADE" w:rsidP="006C0ADE">
      <w:pPr>
        <w:jc w:val="center"/>
      </w:pPr>
      <w:r w:rsidRPr="00CD5BC4">
        <w:rPr>
          <w:rFonts w:ascii="Aracne Condensed Regular" w:hAnsi="Aracne Condensed Regular"/>
          <w:color w:val="414142"/>
          <w:sz w:val="72"/>
          <w:szCs w:val="72"/>
        </w:rPr>
        <w:lastRenderedPageBreak/>
        <w:t>SWARM Training</w:t>
      </w:r>
    </w:p>
    <w:p w14:paraId="023D1CAE" w14:textId="6FB3BD5D" w:rsidR="003505B8" w:rsidRPr="003505B8" w:rsidRDefault="006C0ADE" w:rsidP="003505B8">
      <w:pPr>
        <w:pStyle w:val="NormalWeb"/>
        <w:rPr>
          <w:rFonts w:asciiTheme="minorHAnsi" w:hAnsiTheme="minorHAnsi" w:cstheme="minorHAnsi"/>
          <w:b/>
          <w:bCs/>
          <w:sz w:val="22"/>
          <w:szCs w:val="22"/>
        </w:rPr>
      </w:pPr>
      <w:r w:rsidRPr="003505B8">
        <w:rPr>
          <w:rFonts w:asciiTheme="minorHAnsi" w:hAnsiTheme="minorHAnsi" w:cstheme="minorHAnsi"/>
          <w:b/>
          <w:noProof/>
          <w:sz w:val="22"/>
          <w:szCs w:val="22"/>
        </w:rPr>
        <w:drawing>
          <wp:anchor distT="0" distB="0" distL="114300" distR="114300" simplePos="0" relativeHeight="251687936" behindDoc="1" locked="0" layoutInCell="1" allowOverlap="1" wp14:anchorId="0CB017CE" wp14:editId="5A8DE5D1">
            <wp:simplePos x="0" y="0"/>
            <wp:positionH relativeFrom="column">
              <wp:posOffset>86995</wp:posOffset>
            </wp:positionH>
            <wp:positionV relativeFrom="paragraph">
              <wp:posOffset>-684530</wp:posOffset>
            </wp:positionV>
            <wp:extent cx="5949950" cy="5181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9950" cy="518160"/>
                    </a:xfrm>
                    <a:prstGeom prst="rect">
                      <a:avLst/>
                    </a:prstGeom>
                  </pic:spPr>
                </pic:pic>
              </a:graphicData>
            </a:graphic>
            <wp14:sizeRelH relativeFrom="page">
              <wp14:pctWidth>0</wp14:pctWidth>
            </wp14:sizeRelH>
            <wp14:sizeRelV relativeFrom="page">
              <wp14:pctHeight>0</wp14:pctHeight>
            </wp14:sizeRelV>
          </wp:anchor>
        </w:drawing>
      </w:r>
      <w:r w:rsidRPr="003505B8">
        <w:rPr>
          <w:rFonts w:asciiTheme="minorHAnsi" w:hAnsiTheme="minorHAnsi" w:cstheme="minorHAnsi"/>
          <w:b/>
          <w:sz w:val="22"/>
          <w:szCs w:val="22"/>
        </w:rPr>
        <w:t>Background Information</w:t>
      </w:r>
      <w:proofErr w:type="gramStart"/>
      <w:r w:rsidRPr="003505B8">
        <w:rPr>
          <w:rFonts w:asciiTheme="minorHAnsi" w:hAnsiTheme="minorHAnsi" w:cstheme="minorHAnsi"/>
          <w:b/>
          <w:sz w:val="22"/>
          <w:szCs w:val="22"/>
        </w:rPr>
        <w:t>:</w:t>
      </w:r>
      <w:proofErr w:type="gramEnd"/>
      <w:r>
        <w:rPr>
          <w:b/>
        </w:rPr>
        <w:br/>
      </w:r>
      <w:r w:rsidR="003505B8">
        <w:rPr>
          <w:rFonts w:asciiTheme="minorHAnsi" w:hAnsiTheme="minorHAnsi" w:cstheme="minorHAnsi"/>
          <w:b/>
          <w:bCs/>
          <w:sz w:val="22"/>
          <w:szCs w:val="22"/>
        </w:rPr>
        <w:br/>
      </w:r>
      <w:r w:rsidR="003505B8" w:rsidRPr="003505B8">
        <w:rPr>
          <w:rFonts w:asciiTheme="minorHAnsi" w:hAnsiTheme="minorHAnsi" w:cstheme="minorHAnsi"/>
          <w:bCs/>
          <w:sz w:val="22"/>
          <w:szCs w:val="22"/>
        </w:rPr>
        <w:t>SWARM</w:t>
      </w:r>
      <w:r w:rsidR="003505B8" w:rsidRPr="003505B8">
        <w:rPr>
          <w:rFonts w:asciiTheme="minorHAnsi" w:hAnsiTheme="minorHAnsi" w:cstheme="minorHAnsi"/>
          <w:sz w:val="22"/>
          <w:szCs w:val="22"/>
        </w:rPr>
        <w:t> is:</w:t>
      </w:r>
    </w:p>
    <w:p w14:paraId="7D81E053" w14:textId="77777777" w:rsidR="003505B8" w:rsidRPr="003505B8" w:rsidRDefault="003505B8" w:rsidP="00A1254D">
      <w:pPr>
        <w:numPr>
          <w:ilvl w:val="0"/>
          <w:numId w:val="8"/>
        </w:numPr>
        <w:spacing w:after="0" w:line="240" w:lineRule="auto"/>
        <w:rPr>
          <w:rFonts w:eastAsia="Times New Roman" w:cstheme="minorHAnsi"/>
        </w:rPr>
      </w:pPr>
      <w:r w:rsidRPr="003505B8">
        <w:rPr>
          <w:rFonts w:eastAsia="Times New Roman" w:cstheme="minorHAnsi"/>
        </w:rPr>
        <w:t>A peer-facilitated event management training for organizations that host events with alcohol</w:t>
      </w:r>
    </w:p>
    <w:p w14:paraId="7A87DB4B" w14:textId="77777777" w:rsidR="003505B8" w:rsidRPr="003505B8" w:rsidRDefault="003505B8" w:rsidP="00A1254D">
      <w:pPr>
        <w:numPr>
          <w:ilvl w:val="0"/>
          <w:numId w:val="8"/>
        </w:numPr>
        <w:spacing w:after="0" w:line="240" w:lineRule="auto"/>
        <w:rPr>
          <w:rFonts w:eastAsia="Times New Roman" w:cstheme="minorHAnsi"/>
        </w:rPr>
      </w:pPr>
      <w:r w:rsidRPr="003505B8">
        <w:rPr>
          <w:rFonts w:eastAsia="Times New Roman" w:cstheme="minorHAnsi"/>
        </w:rPr>
        <w:t>Designed to educate participates on the University’s alcohol-related policy and guidelines for event management planning</w:t>
      </w:r>
    </w:p>
    <w:p w14:paraId="48F4C8DA" w14:textId="77777777" w:rsidR="003505B8" w:rsidRPr="003505B8" w:rsidRDefault="003505B8" w:rsidP="00A1254D">
      <w:pPr>
        <w:numPr>
          <w:ilvl w:val="0"/>
          <w:numId w:val="8"/>
        </w:numPr>
        <w:spacing w:after="0" w:line="240" w:lineRule="auto"/>
        <w:rPr>
          <w:rFonts w:eastAsia="Times New Roman" w:cstheme="minorHAnsi"/>
        </w:rPr>
      </w:pPr>
      <w:r w:rsidRPr="003505B8">
        <w:rPr>
          <w:rFonts w:eastAsia="Times New Roman" w:cstheme="minorHAnsi"/>
        </w:rPr>
        <w:t>Focused on providing an opportunity for participants to build skills necessary for effectively hosting safer events</w:t>
      </w:r>
    </w:p>
    <w:p w14:paraId="71CA2FBB" w14:textId="77777777" w:rsidR="003505B8" w:rsidRPr="003505B8" w:rsidRDefault="003505B8" w:rsidP="00A1254D">
      <w:pPr>
        <w:numPr>
          <w:ilvl w:val="0"/>
          <w:numId w:val="8"/>
        </w:numPr>
        <w:spacing w:after="0" w:line="240" w:lineRule="auto"/>
        <w:rPr>
          <w:rFonts w:eastAsia="Times New Roman" w:cstheme="minorHAnsi"/>
        </w:rPr>
      </w:pPr>
      <w:r w:rsidRPr="003505B8">
        <w:rPr>
          <w:rFonts w:eastAsia="Times New Roman" w:cstheme="minorHAnsi"/>
        </w:rPr>
        <w:t>Interactive and participant-focused, including conversations around checking IDs, crowd control, serving alcohol, fire safety, and active bystander techniques</w:t>
      </w:r>
    </w:p>
    <w:p w14:paraId="7495FF48" w14:textId="77777777" w:rsidR="003505B8" w:rsidRPr="003505B8" w:rsidRDefault="003505B8" w:rsidP="00A1254D">
      <w:pPr>
        <w:numPr>
          <w:ilvl w:val="0"/>
          <w:numId w:val="8"/>
        </w:numPr>
        <w:spacing w:after="0" w:line="240" w:lineRule="auto"/>
        <w:rPr>
          <w:rFonts w:eastAsia="Times New Roman" w:cstheme="minorHAnsi"/>
        </w:rPr>
      </w:pPr>
      <w:r w:rsidRPr="003505B8">
        <w:rPr>
          <w:rFonts w:eastAsia="Times New Roman" w:cstheme="minorHAnsi"/>
        </w:rPr>
        <w:t>Used to provide safer drinking strategies for individuals who choose to drink</w:t>
      </w:r>
    </w:p>
    <w:p w14:paraId="037B2BE5" w14:textId="4703342E" w:rsidR="003505B8" w:rsidRPr="003505B8" w:rsidRDefault="003505B8" w:rsidP="003505B8">
      <w:pPr>
        <w:spacing w:before="100" w:beforeAutospacing="1" w:after="100" w:afterAutospacing="1" w:line="240" w:lineRule="auto"/>
        <w:rPr>
          <w:rFonts w:eastAsia="Times New Roman" w:cstheme="minorHAnsi"/>
        </w:rPr>
      </w:pPr>
      <w:r w:rsidRPr="003505B8">
        <w:rPr>
          <w:rFonts w:eastAsia="Times New Roman" w:cstheme="minorHAnsi"/>
        </w:rPr>
        <w:t>SWARM training is appropriate for fraternities, special interest housing, and/or any student group hosting an event with alcohol. Training sessions are held in room 220 in the UHS Building</w:t>
      </w:r>
      <w:r>
        <w:rPr>
          <w:rFonts w:eastAsia="Times New Roman" w:cstheme="minorHAnsi"/>
        </w:rPr>
        <w:t xml:space="preserve">. </w:t>
      </w:r>
      <w:r w:rsidRPr="003505B8">
        <w:rPr>
          <w:rFonts w:eastAsia="Times New Roman" w:cstheme="minorHAnsi"/>
        </w:rPr>
        <w:t>We also offer a </w:t>
      </w:r>
      <w:r w:rsidRPr="003505B8">
        <w:rPr>
          <w:rFonts w:eastAsia="Times New Roman" w:cstheme="minorHAnsi"/>
          <w:bCs/>
        </w:rPr>
        <w:t>SWARM Risk Reduction Presentation</w:t>
      </w:r>
      <w:r w:rsidRPr="003505B8">
        <w:rPr>
          <w:rFonts w:eastAsia="Times New Roman" w:cstheme="minorHAnsi"/>
        </w:rPr>
        <w:t>, which is appropriate for sororities, athletic teams, and other student groups who are interested in learning more about safer drinking and active bystander strategies, but are not hosting events with alcohol.</w:t>
      </w:r>
    </w:p>
    <w:p w14:paraId="24F9848C" w14:textId="5CB0B5D9" w:rsidR="006C0ADE" w:rsidRPr="00463025" w:rsidRDefault="006C0ADE" w:rsidP="003505B8">
      <w:r w:rsidRPr="0010746C">
        <w:rPr>
          <w:b/>
        </w:rPr>
        <w:t>Program Goals, Objectives and Outcomes:</w:t>
      </w:r>
    </w:p>
    <w:tbl>
      <w:tblPr>
        <w:tblStyle w:val="TableGrid"/>
        <w:tblW w:w="0" w:type="auto"/>
        <w:tblInd w:w="108" w:type="dxa"/>
        <w:tblLayout w:type="fixed"/>
        <w:tblLook w:val="04A0" w:firstRow="1" w:lastRow="0" w:firstColumn="1" w:lastColumn="0" w:noHBand="0" w:noVBand="1"/>
      </w:tblPr>
      <w:tblGrid>
        <w:gridCol w:w="7290"/>
        <w:gridCol w:w="2160"/>
      </w:tblGrid>
      <w:tr w:rsidR="006C0ADE" w14:paraId="137A1B23" w14:textId="77777777" w:rsidTr="009D7F88">
        <w:tc>
          <w:tcPr>
            <w:tcW w:w="7290" w:type="dxa"/>
          </w:tcPr>
          <w:p w14:paraId="135EAA0E" w14:textId="77777777" w:rsidR="006C0ADE" w:rsidRPr="00A9616B" w:rsidRDefault="006C0ADE" w:rsidP="009D7F88">
            <w:pPr>
              <w:rPr>
                <w:b/>
              </w:rPr>
            </w:pPr>
            <w:r>
              <w:rPr>
                <w:b/>
              </w:rPr>
              <w:t>Goals &amp; Objectives</w:t>
            </w:r>
          </w:p>
        </w:tc>
        <w:tc>
          <w:tcPr>
            <w:tcW w:w="2160" w:type="dxa"/>
          </w:tcPr>
          <w:p w14:paraId="31AEA198" w14:textId="77777777" w:rsidR="006C0ADE" w:rsidRPr="00A9616B" w:rsidRDefault="006C0ADE" w:rsidP="009D7F88">
            <w:pPr>
              <w:rPr>
                <w:b/>
              </w:rPr>
            </w:pPr>
            <w:r>
              <w:rPr>
                <w:b/>
              </w:rPr>
              <w:t>Outcomes</w:t>
            </w:r>
          </w:p>
        </w:tc>
      </w:tr>
      <w:tr w:rsidR="006C0ADE" w14:paraId="345E17EB" w14:textId="77777777" w:rsidTr="009D7F88">
        <w:tc>
          <w:tcPr>
            <w:tcW w:w="9450" w:type="dxa"/>
            <w:gridSpan w:val="2"/>
            <w:shd w:val="clear" w:color="auto" w:fill="B8CCE4" w:themeFill="accent1" w:themeFillTint="66"/>
          </w:tcPr>
          <w:p w14:paraId="4E6FDC2A" w14:textId="479C42BA" w:rsidR="006C0ADE" w:rsidRPr="00A9616B" w:rsidRDefault="003505B8" w:rsidP="009D7F88">
            <w:pPr>
              <w:rPr>
                <w:b/>
              </w:rPr>
            </w:pPr>
            <w:r>
              <w:t>To provide engaging and informative event management training for organization members hosting events where alcohol is served.</w:t>
            </w:r>
          </w:p>
        </w:tc>
      </w:tr>
      <w:tr w:rsidR="006C0ADE" w14:paraId="491A9B8A" w14:textId="77777777" w:rsidTr="009D7F88">
        <w:tc>
          <w:tcPr>
            <w:tcW w:w="7290" w:type="dxa"/>
          </w:tcPr>
          <w:p w14:paraId="18C851FD" w14:textId="50B8C684" w:rsidR="006C0ADE" w:rsidRPr="003505B8" w:rsidRDefault="003505B8" w:rsidP="003505B8">
            <w:pPr>
              <w:spacing w:after="120" w:line="285" w:lineRule="auto"/>
            </w:pPr>
            <w:r w:rsidRPr="003505B8">
              <w:t xml:space="preserve">After each SWARM training session, 95% of SWARM attendees will receive a passing grade on the post training knowledge test. </w:t>
            </w:r>
          </w:p>
        </w:tc>
        <w:tc>
          <w:tcPr>
            <w:tcW w:w="2160" w:type="dxa"/>
          </w:tcPr>
          <w:p w14:paraId="57FE128D" w14:textId="53C8696F" w:rsidR="006C0ADE" w:rsidRPr="00160D4D" w:rsidRDefault="006C0ADE" w:rsidP="000B5FAA">
            <w:pPr>
              <w:rPr>
                <w:i/>
              </w:rPr>
            </w:pPr>
            <w:r>
              <w:t>Met objective</w:t>
            </w:r>
            <w:r w:rsidR="00160D4D">
              <w:br/>
            </w:r>
          </w:p>
        </w:tc>
      </w:tr>
      <w:tr w:rsidR="006C0ADE" w14:paraId="454451BE" w14:textId="77777777" w:rsidTr="009D7F88">
        <w:tc>
          <w:tcPr>
            <w:tcW w:w="7290" w:type="dxa"/>
          </w:tcPr>
          <w:p w14:paraId="1CCDE1B0" w14:textId="5BA493D6" w:rsidR="006C0ADE" w:rsidRPr="003505B8" w:rsidRDefault="003505B8" w:rsidP="003505B8">
            <w:pPr>
              <w:spacing w:after="120" w:line="285" w:lineRule="auto"/>
            </w:pPr>
            <w:r w:rsidRPr="003505B8">
              <w:t xml:space="preserve">At the end of the semester, the average overall satisfaction score of the SWARM program will be an 8.5 / 10. </w:t>
            </w:r>
          </w:p>
        </w:tc>
        <w:tc>
          <w:tcPr>
            <w:tcW w:w="2160" w:type="dxa"/>
          </w:tcPr>
          <w:p w14:paraId="2157EDA3" w14:textId="7455CE5A" w:rsidR="006C0ADE" w:rsidRPr="00160D4D" w:rsidRDefault="006C0ADE" w:rsidP="000B5FAA">
            <w:pPr>
              <w:rPr>
                <w:i/>
              </w:rPr>
            </w:pPr>
            <w:r>
              <w:t>Met objective</w:t>
            </w:r>
            <w:r w:rsidR="00160D4D">
              <w:br/>
            </w:r>
          </w:p>
        </w:tc>
      </w:tr>
      <w:tr w:rsidR="006C0ADE" w14:paraId="076B3ED7" w14:textId="77777777" w:rsidTr="009D7F88">
        <w:tc>
          <w:tcPr>
            <w:tcW w:w="7290" w:type="dxa"/>
          </w:tcPr>
          <w:p w14:paraId="79283524" w14:textId="4A81A85B" w:rsidR="006C0ADE" w:rsidRPr="003505B8" w:rsidRDefault="003505B8" w:rsidP="003505B8">
            <w:pPr>
              <w:spacing w:after="120" w:line="285" w:lineRule="auto"/>
            </w:pPr>
            <w:r w:rsidRPr="003505B8">
              <w:t>At the end of the semester, the average overall satisfaction score of the SWARM trainers will be an 8.5 / 10.</w:t>
            </w:r>
          </w:p>
        </w:tc>
        <w:tc>
          <w:tcPr>
            <w:tcW w:w="2160" w:type="dxa"/>
          </w:tcPr>
          <w:p w14:paraId="168BACA7" w14:textId="1ADA44F7" w:rsidR="006C0ADE" w:rsidRDefault="006C0ADE" w:rsidP="000B5FAA">
            <w:r>
              <w:t>Met objective</w:t>
            </w:r>
            <w:r w:rsidR="00160D4D">
              <w:br/>
            </w:r>
          </w:p>
        </w:tc>
      </w:tr>
      <w:tr w:rsidR="006C0ADE" w14:paraId="18A589D9" w14:textId="77777777" w:rsidTr="009D7F88">
        <w:tc>
          <w:tcPr>
            <w:tcW w:w="7290" w:type="dxa"/>
          </w:tcPr>
          <w:p w14:paraId="38566C1D" w14:textId="6B248D83" w:rsidR="006C0ADE" w:rsidRPr="003505B8" w:rsidRDefault="003505B8" w:rsidP="00160D4D">
            <w:pPr>
              <w:spacing w:after="120" w:line="285" w:lineRule="auto"/>
            </w:pPr>
            <w:r w:rsidRPr="003505B8">
              <w:t xml:space="preserve">At the end of the semester, 85% of students completing the SWARM evaluation survey will either agree or strongly agree that the program increased their knowledge. </w:t>
            </w:r>
          </w:p>
        </w:tc>
        <w:tc>
          <w:tcPr>
            <w:tcW w:w="2160" w:type="dxa"/>
          </w:tcPr>
          <w:p w14:paraId="667E5C3D" w14:textId="42946B5B" w:rsidR="006C0ADE" w:rsidRDefault="006C0ADE" w:rsidP="000B5FAA">
            <w:r>
              <w:t>Met objective</w:t>
            </w:r>
            <w:r w:rsidR="00160D4D">
              <w:br/>
            </w:r>
          </w:p>
        </w:tc>
      </w:tr>
      <w:tr w:rsidR="003505B8" w14:paraId="7D4102EE" w14:textId="77777777" w:rsidTr="009D7F88">
        <w:tc>
          <w:tcPr>
            <w:tcW w:w="7290" w:type="dxa"/>
          </w:tcPr>
          <w:p w14:paraId="3A423FB2" w14:textId="52E761AB" w:rsidR="003505B8" w:rsidRPr="003505B8" w:rsidRDefault="003505B8" w:rsidP="002A3625">
            <w:pPr>
              <w:spacing w:after="120" w:line="285" w:lineRule="auto"/>
              <w:rPr>
                <w:i/>
              </w:rPr>
            </w:pPr>
            <w:r w:rsidRPr="003505B8">
              <w:t xml:space="preserve">At the end of the semester, 85% of students completing the SWARM evaluation survey will either agree or strongly agree that they gained new skills by attending the program. </w:t>
            </w:r>
          </w:p>
        </w:tc>
        <w:tc>
          <w:tcPr>
            <w:tcW w:w="2160" w:type="dxa"/>
          </w:tcPr>
          <w:p w14:paraId="1A926533" w14:textId="1CAD14C5" w:rsidR="003505B8" w:rsidRDefault="002C688F" w:rsidP="009D7F88">
            <w:r>
              <w:t>Met objective</w:t>
            </w:r>
          </w:p>
        </w:tc>
      </w:tr>
    </w:tbl>
    <w:p w14:paraId="26E6D533" w14:textId="77777777" w:rsidR="006C0ADE" w:rsidRDefault="006C0ADE" w:rsidP="006C0ADE">
      <w:pPr>
        <w:rPr>
          <w:b/>
        </w:rPr>
      </w:pPr>
    </w:p>
    <w:p w14:paraId="598184FB" w14:textId="77777777" w:rsidR="002A3625" w:rsidRDefault="002A3625" w:rsidP="006C0ADE">
      <w:pPr>
        <w:rPr>
          <w:b/>
        </w:rPr>
      </w:pPr>
    </w:p>
    <w:p w14:paraId="0E0B6499" w14:textId="4E0EBFF4" w:rsidR="006C0ADE" w:rsidRPr="006C0ADE" w:rsidRDefault="006C0ADE" w:rsidP="006C0ADE">
      <w:pPr>
        <w:rPr>
          <w:b/>
        </w:rPr>
      </w:pPr>
      <w:r>
        <w:rPr>
          <w:b/>
        </w:rPr>
        <w:t>Participation</w:t>
      </w:r>
      <w:r w:rsidRPr="003B5FFC">
        <w:rPr>
          <w:b/>
        </w:rPr>
        <w:t>:</w:t>
      </w:r>
    </w:p>
    <w:tbl>
      <w:tblPr>
        <w:tblStyle w:val="TableGrid"/>
        <w:tblW w:w="0" w:type="auto"/>
        <w:jc w:val="center"/>
        <w:tblLook w:val="04A0" w:firstRow="1" w:lastRow="0" w:firstColumn="1" w:lastColumn="0" w:noHBand="0" w:noVBand="1"/>
      </w:tblPr>
      <w:tblGrid>
        <w:gridCol w:w="1677"/>
        <w:gridCol w:w="1443"/>
        <w:gridCol w:w="1344"/>
        <w:gridCol w:w="1512"/>
        <w:gridCol w:w="1656"/>
      </w:tblGrid>
      <w:tr w:rsidR="003A668B" w:rsidRPr="00645721" w14:paraId="4C1FCFA2" w14:textId="7D923C27" w:rsidTr="003A668B">
        <w:trPr>
          <w:jc w:val="center"/>
        </w:trPr>
        <w:tc>
          <w:tcPr>
            <w:tcW w:w="1677" w:type="dxa"/>
          </w:tcPr>
          <w:p w14:paraId="661F0A1C" w14:textId="77777777" w:rsidR="003A668B" w:rsidRPr="00645721" w:rsidRDefault="003A668B" w:rsidP="009D7F88">
            <w:pPr>
              <w:rPr>
                <w:b/>
              </w:rPr>
            </w:pPr>
            <w:r>
              <w:rPr>
                <w:b/>
              </w:rPr>
              <w:t>Training Date</w:t>
            </w:r>
          </w:p>
        </w:tc>
        <w:tc>
          <w:tcPr>
            <w:tcW w:w="1443" w:type="dxa"/>
          </w:tcPr>
          <w:p w14:paraId="4FD3CDC8" w14:textId="7E5C9C1B" w:rsidR="003A668B" w:rsidRPr="00645721" w:rsidRDefault="003A668B" w:rsidP="009D7F88">
            <w:pPr>
              <w:jc w:val="center"/>
              <w:rPr>
                <w:b/>
              </w:rPr>
            </w:pPr>
            <w:r>
              <w:rPr>
                <w:b/>
              </w:rPr>
              <w:t>Event Management</w:t>
            </w:r>
          </w:p>
        </w:tc>
        <w:tc>
          <w:tcPr>
            <w:tcW w:w="1344" w:type="dxa"/>
          </w:tcPr>
          <w:p w14:paraId="1506D074" w14:textId="5706FAF8" w:rsidR="003A668B" w:rsidRDefault="003A668B" w:rsidP="009D7F88">
            <w:pPr>
              <w:jc w:val="center"/>
              <w:rPr>
                <w:b/>
              </w:rPr>
            </w:pPr>
            <w:r>
              <w:rPr>
                <w:b/>
              </w:rPr>
              <w:t>Number of Sessions</w:t>
            </w:r>
          </w:p>
        </w:tc>
        <w:tc>
          <w:tcPr>
            <w:tcW w:w="1512" w:type="dxa"/>
          </w:tcPr>
          <w:p w14:paraId="0B8A43EE" w14:textId="063E09B3" w:rsidR="003A668B" w:rsidRPr="00645721" w:rsidRDefault="003A668B" w:rsidP="009D7F88">
            <w:pPr>
              <w:jc w:val="center"/>
              <w:rPr>
                <w:b/>
              </w:rPr>
            </w:pPr>
            <w:r>
              <w:rPr>
                <w:b/>
              </w:rPr>
              <w:t>Risk Reduction</w:t>
            </w:r>
          </w:p>
        </w:tc>
        <w:tc>
          <w:tcPr>
            <w:tcW w:w="1656" w:type="dxa"/>
          </w:tcPr>
          <w:p w14:paraId="6E1AA664" w14:textId="6A4FDE31" w:rsidR="003A668B" w:rsidRDefault="003A668B" w:rsidP="009D7F88">
            <w:pPr>
              <w:jc w:val="center"/>
              <w:rPr>
                <w:b/>
              </w:rPr>
            </w:pPr>
            <w:r>
              <w:rPr>
                <w:b/>
              </w:rPr>
              <w:t>Number of Sessions</w:t>
            </w:r>
          </w:p>
        </w:tc>
      </w:tr>
      <w:tr w:rsidR="003A668B" w14:paraId="4F722A5F" w14:textId="0F6E3ED8" w:rsidTr="006A6D32">
        <w:trPr>
          <w:trHeight w:val="215"/>
          <w:jc w:val="center"/>
        </w:trPr>
        <w:tc>
          <w:tcPr>
            <w:tcW w:w="1677" w:type="dxa"/>
          </w:tcPr>
          <w:p w14:paraId="7B6D4899" w14:textId="7F666885" w:rsidR="003A668B" w:rsidRDefault="003A668B" w:rsidP="009D7F88">
            <w:r>
              <w:t>September</w:t>
            </w:r>
          </w:p>
        </w:tc>
        <w:tc>
          <w:tcPr>
            <w:tcW w:w="1443" w:type="dxa"/>
          </w:tcPr>
          <w:p w14:paraId="2A87121D" w14:textId="10FEF762" w:rsidR="003A668B" w:rsidRDefault="006A6D32" w:rsidP="006A6D32">
            <w:pPr>
              <w:jc w:val="center"/>
            </w:pPr>
            <w:r>
              <w:t>0</w:t>
            </w:r>
          </w:p>
        </w:tc>
        <w:tc>
          <w:tcPr>
            <w:tcW w:w="1344" w:type="dxa"/>
          </w:tcPr>
          <w:p w14:paraId="24CEDEF2" w14:textId="0735E099" w:rsidR="003A668B" w:rsidRDefault="006A6D32" w:rsidP="009D7F88">
            <w:pPr>
              <w:jc w:val="center"/>
            </w:pPr>
            <w:r>
              <w:t>0</w:t>
            </w:r>
          </w:p>
        </w:tc>
        <w:tc>
          <w:tcPr>
            <w:tcW w:w="1512" w:type="dxa"/>
            <w:shd w:val="clear" w:color="auto" w:fill="auto"/>
          </w:tcPr>
          <w:p w14:paraId="1ACEB82E" w14:textId="6FE8ECE4" w:rsidR="003A668B" w:rsidRDefault="006A6D32" w:rsidP="009D7F88">
            <w:pPr>
              <w:jc w:val="center"/>
            </w:pPr>
            <w:r>
              <w:t>0</w:t>
            </w:r>
          </w:p>
        </w:tc>
        <w:tc>
          <w:tcPr>
            <w:tcW w:w="1656" w:type="dxa"/>
            <w:shd w:val="clear" w:color="auto" w:fill="auto"/>
          </w:tcPr>
          <w:p w14:paraId="136DA955" w14:textId="41A29B69" w:rsidR="003A668B" w:rsidRDefault="006A6D32" w:rsidP="009D7F88">
            <w:pPr>
              <w:jc w:val="center"/>
            </w:pPr>
            <w:r>
              <w:t>0</w:t>
            </w:r>
          </w:p>
        </w:tc>
      </w:tr>
      <w:tr w:rsidR="003A668B" w14:paraId="7D9F2D53" w14:textId="7105D294" w:rsidTr="00A954BC">
        <w:trPr>
          <w:jc w:val="center"/>
        </w:trPr>
        <w:tc>
          <w:tcPr>
            <w:tcW w:w="1677" w:type="dxa"/>
          </w:tcPr>
          <w:p w14:paraId="69D05E1E" w14:textId="16C4C20F" w:rsidR="003A668B" w:rsidRDefault="003A668B" w:rsidP="009D7F88">
            <w:r>
              <w:t>October</w:t>
            </w:r>
          </w:p>
        </w:tc>
        <w:tc>
          <w:tcPr>
            <w:tcW w:w="1443" w:type="dxa"/>
          </w:tcPr>
          <w:p w14:paraId="79B79C68" w14:textId="30538751" w:rsidR="003A668B" w:rsidRDefault="006A6D32" w:rsidP="006A6D32">
            <w:pPr>
              <w:jc w:val="center"/>
            </w:pPr>
            <w:r>
              <w:t>64</w:t>
            </w:r>
          </w:p>
        </w:tc>
        <w:tc>
          <w:tcPr>
            <w:tcW w:w="1344" w:type="dxa"/>
          </w:tcPr>
          <w:p w14:paraId="04D8E05F" w14:textId="38F60BC6" w:rsidR="003A668B" w:rsidRDefault="006A6D32" w:rsidP="009D7F88">
            <w:pPr>
              <w:jc w:val="center"/>
            </w:pPr>
            <w:r>
              <w:t>5</w:t>
            </w:r>
          </w:p>
        </w:tc>
        <w:tc>
          <w:tcPr>
            <w:tcW w:w="1512" w:type="dxa"/>
            <w:shd w:val="clear" w:color="auto" w:fill="auto"/>
          </w:tcPr>
          <w:p w14:paraId="13F8371F" w14:textId="20251E20" w:rsidR="003A668B" w:rsidRDefault="006A6D32" w:rsidP="009D7F88">
            <w:pPr>
              <w:jc w:val="center"/>
            </w:pPr>
            <w:r>
              <w:t>0</w:t>
            </w:r>
          </w:p>
        </w:tc>
        <w:tc>
          <w:tcPr>
            <w:tcW w:w="1656" w:type="dxa"/>
            <w:shd w:val="clear" w:color="auto" w:fill="auto"/>
          </w:tcPr>
          <w:p w14:paraId="076C7A85" w14:textId="1630F146" w:rsidR="003A668B" w:rsidRDefault="006A6D32" w:rsidP="009D7F88">
            <w:pPr>
              <w:jc w:val="center"/>
            </w:pPr>
            <w:r>
              <w:t>0</w:t>
            </w:r>
          </w:p>
        </w:tc>
      </w:tr>
      <w:tr w:rsidR="003A668B" w14:paraId="693F39BD" w14:textId="67A4F271" w:rsidTr="00A954BC">
        <w:trPr>
          <w:jc w:val="center"/>
        </w:trPr>
        <w:tc>
          <w:tcPr>
            <w:tcW w:w="1677" w:type="dxa"/>
          </w:tcPr>
          <w:p w14:paraId="5E9ACBE7" w14:textId="15558A26" w:rsidR="003A668B" w:rsidRDefault="003A668B" w:rsidP="009D7F88">
            <w:r>
              <w:t>November</w:t>
            </w:r>
          </w:p>
        </w:tc>
        <w:tc>
          <w:tcPr>
            <w:tcW w:w="1443" w:type="dxa"/>
          </w:tcPr>
          <w:p w14:paraId="738D3568" w14:textId="0F7AF204" w:rsidR="003A668B" w:rsidRDefault="006A6D32" w:rsidP="009D7F88">
            <w:pPr>
              <w:jc w:val="center"/>
            </w:pPr>
            <w:r>
              <w:t>16</w:t>
            </w:r>
          </w:p>
        </w:tc>
        <w:tc>
          <w:tcPr>
            <w:tcW w:w="1344" w:type="dxa"/>
          </w:tcPr>
          <w:p w14:paraId="0034420B" w14:textId="522E7BA0" w:rsidR="003A668B" w:rsidRDefault="006A6D32" w:rsidP="009D7F88">
            <w:pPr>
              <w:jc w:val="center"/>
            </w:pPr>
            <w:r>
              <w:t>2</w:t>
            </w:r>
          </w:p>
        </w:tc>
        <w:tc>
          <w:tcPr>
            <w:tcW w:w="1512" w:type="dxa"/>
            <w:shd w:val="clear" w:color="auto" w:fill="auto"/>
          </w:tcPr>
          <w:p w14:paraId="0B46C47B" w14:textId="4B0168FF" w:rsidR="003A668B" w:rsidRDefault="006A6D32" w:rsidP="009D7F88">
            <w:pPr>
              <w:jc w:val="center"/>
            </w:pPr>
            <w:r>
              <w:t>10</w:t>
            </w:r>
          </w:p>
        </w:tc>
        <w:tc>
          <w:tcPr>
            <w:tcW w:w="1656" w:type="dxa"/>
            <w:shd w:val="clear" w:color="auto" w:fill="auto"/>
          </w:tcPr>
          <w:p w14:paraId="3DF5C6BF" w14:textId="6EA4D402" w:rsidR="003A668B" w:rsidRDefault="006A6D32" w:rsidP="009D7F88">
            <w:pPr>
              <w:jc w:val="center"/>
            </w:pPr>
            <w:r>
              <w:t>2</w:t>
            </w:r>
          </w:p>
        </w:tc>
      </w:tr>
      <w:tr w:rsidR="00A954BC" w14:paraId="5E252754" w14:textId="77777777" w:rsidTr="00A954BC">
        <w:trPr>
          <w:jc w:val="center"/>
        </w:trPr>
        <w:tc>
          <w:tcPr>
            <w:tcW w:w="1677" w:type="dxa"/>
          </w:tcPr>
          <w:p w14:paraId="1982FF41" w14:textId="5262B80D" w:rsidR="00A954BC" w:rsidRDefault="00A954BC" w:rsidP="009D7F88">
            <w:r>
              <w:t>December</w:t>
            </w:r>
          </w:p>
        </w:tc>
        <w:tc>
          <w:tcPr>
            <w:tcW w:w="1443" w:type="dxa"/>
          </w:tcPr>
          <w:p w14:paraId="518715E3" w14:textId="7AA330C8" w:rsidR="00A954BC" w:rsidRDefault="006A6D32" w:rsidP="009D7F88">
            <w:pPr>
              <w:jc w:val="center"/>
            </w:pPr>
            <w:r>
              <w:t>0</w:t>
            </w:r>
          </w:p>
        </w:tc>
        <w:tc>
          <w:tcPr>
            <w:tcW w:w="1344" w:type="dxa"/>
          </w:tcPr>
          <w:p w14:paraId="465F84EC" w14:textId="5C499B04" w:rsidR="00A954BC" w:rsidRDefault="006A6D32" w:rsidP="009D7F88">
            <w:pPr>
              <w:jc w:val="center"/>
            </w:pPr>
            <w:r>
              <w:t>0</w:t>
            </w:r>
          </w:p>
        </w:tc>
        <w:tc>
          <w:tcPr>
            <w:tcW w:w="1512" w:type="dxa"/>
            <w:shd w:val="clear" w:color="auto" w:fill="auto"/>
          </w:tcPr>
          <w:p w14:paraId="597B3B4F" w14:textId="1025E165" w:rsidR="00A954BC" w:rsidRDefault="006A6D32" w:rsidP="009D7F88">
            <w:pPr>
              <w:jc w:val="center"/>
            </w:pPr>
            <w:r>
              <w:t>0</w:t>
            </w:r>
          </w:p>
        </w:tc>
        <w:tc>
          <w:tcPr>
            <w:tcW w:w="1656" w:type="dxa"/>
            <w:shd w:val="clear" w:color="auto" w:fill="auto"/>
          </w:tcPr>
          <w:p w14:paraId="679F1CEA" w14:textId="446638CD" w:rsidR="00A954BC" w:rsidRDefault="006A6D32" w:rsidP="009D7F88">
            <w:pPr>
              <w:jc w:val="center"/>
            </w:pPr>
            <w:r>
              <w:t>0</w:t>
            </w:r>
          </w:p>
        </w:tc>
      </w:tr>
      <w:tr w:rsidR="003A668B" w14:paraId="10FA9BF2" w14:textId="18D6643B" w:rsidTr="00A954BC">
        <w:trPr>
          <w:jc w:val="center"/>
        </w:trPr>
        <w:tc>
          <w:tcPr>
            <w:tcW w:w="1677" w:type="dxa"/>
          </w:tcPr>
          <w:p w14:paraId="3996EC70" w14:textId="16C39E3D" w:rsidR="003A668B" w:rsidRDefault="003A668B" w:rsidP="009D7F88">
            <w:r>
              <w:t>February</w:t>
            </w:r>
          </w:p>
        </w:tc>
        <w:tc>
          <w:tcPr>
            <w:tcW w:w="1443" w:type="dxa"/>
          </w:tcPr>
          <w:p w14:paraId="6DF96A4A" w14:textId="619364BC" w:rsidR="003A668B" w:rsidRDefault="006A6D32" w:rsidP="006A6D32">
            <w:pPr>
              <w:jc w:val="center"/>
            </w:pPr>
            <w:r>
              <w:t>5</w:t>
            </w:r>
          </w:p>
        </w:tc>
        <w:tc>
          <w:tcPr>
            <w:tcW w:w="1344" w:type="dxa"/>
          </w:tcPr>
          <w:p w14:paraId="09D1D737" w14:textId="0ECCC5E4" w:rsidR="003A668B" w:rsidRDefault="006A6D32" w:rsidP="009D7F88">
            <w:pPr>
              <w:jc w:val="center"/>
            </w:pPr>
            <w:r>
              <w:t>1</w:t>
            </w:r>
          </w:p>
        </w:tc>
        <w:tc>
          <w:tcPr>
            <w:tcW w:w="1512" w:type="dxa"/>
            <w:shd w:val="clear" w:color="auto" w:fill="auto"/>
          </w:tcPr>
          <w:p w14:paraId="146F7E6A" w14:textId="1844A29B" w:rsidR="003A668B" w:rsidRDefault="006A6D32" w:rsidP="009D7F88">
            <w:pPr>
              <w:jc w:val="center"/>
            </w:pPr>
            <w:r>
              <w:t>17</w:t>
            </w:r>
          </w:p>
        </w:tc>
        <w:tc>
          <w:tcPr>
            <w:tcW w:w="1656" w:type="dxa"/>
            <w:shd w:val="clear" w:color="auto" w:fill="auto"/>
          </w:tcPr>
          <w:p w14:paraId="73CFF2EA" w14:textId="209DF5DA" w:rsidR="003A668B" w:rsidRDefault="006A6D32" w:rsidP="009D7F88">
            <w:pPr>
              <w:jc w:val="center"/>
            </w:pPr>
            <w:r>
              <w:t>1</w:t>
            </w:r>
          </w:p>
        </w:tc>
      </w:tr>
      <w:tr w:rsidR="003A668B" w14:paraId="219DCDBE" w14:textId="0BA6DFCA" w:rsidTr="00FA2501">
        <w:trPr>
          <w:jc w:val="center"/>
        </w:trPr>
        <w:tc>
          <w:tcPr>
            <w:tcW w:w="1677" w:type="dxa"/>
          </w:tcPr>
          <w:p w14:paraId="793D4ABC" w14:textId="28CBB9FA" w:rsidR="003A668B" w:rsidRDefault="003A668B" w:rsidP="009D7F88">
            <w:r>
              <w:t>March</w:t>
            </w:r>
          </w:p>
        </w:tc>
        <w:tc>
          <w:tcPr>
            <w:tcW w:w="1443" w:type="dxa"/>
          </w:tcPr>
          <w:p w14:paraId="3F68F480" w14:textId="6E8C78B4" w:rsidR="003A668B" w:rsidRDefault="006A6D32" w:rsidP="006A6D32">
            <w:pPr>
              <w:jc w:val="center"/>
            </w:pPr>
            <w:r>
              <w:t>35</w:t>
            </w:r>
          </w:p>
        </w:tc>
        <w:tc>
          <w:tcPr>
            <w:tcW w:w="1344" w:type="dxa"/>
          </w:tcPr>
          <w:p w14:paraId="1897EF32" w14:textId="60D082B5" w:rsidR="003A668B" w:rsidRDefault="006A6D32" w:rsidP="009D7F88">
            <w:pPr>
              <w:jc w:val="center"/>
            </w:pPr>
            <w:r>
              <w:t>4</w:t>
            </w:r>
          </w:p>
        </w:tc>
        <w:tc>
          <w:tcPr>
            <w:tcW w:w="1512" w:type="dxa"/>
            <w:shd w:val="clear" w:color="auto" w:fill="auto"/>
          </w:tcPr>
          <w:p w14:paraId="3878A30C" w14:textId="1C1ECFA8" w:rsidR="003A668B" w:rsidRPr="00FA2501" w:rsidRDefault="006A6D32" w:rsidP="009D7F88">
            <w:pPr>
              <w:jc w:val="center"/>
            </w:pPr>
            <w:r>
              <w:t>76</w:t>
            </w:r>
          </w:p>
        </w:tc>
        <w:tc>
          <w:tcPr>
            <w:tcW w:w="1656" w:type="dxa"/>
            <w:shd w:val="clear" w:color="auto" w:fill="auto"/>
          </w:tcPr>
          <w:p w14:paraId="1BE407B3" w14:textId="66ED7CD1" w:rsidR="003A668B" w:rsidRPr="00FA2501" w:rsidRDefault="006A6D32" w:rsidP="009D7F88">
            <w:pPr>
              <w:jc w:val="center"/>
            </w:pPr>
            <w:r>
              <w:t>3</w:t>
            </w:r>
          </w:p>
        </w:tc>
      </w:tr>
      <w:tr w:rsidR="00A47873" w14:paraId="5582BE4E" w14:textId="77777777" w:rsidTr="00FA2501">
        <w:trPr>
          <w:jc w:val="center"/>
        </w:trPr>
        <w:tc>
          <w:tcPr>
            <w:tcW w:w="1677" w:type="dxa"/>
          </w:tcPr>
          <w:p w14:paraId="3C4910D7" w14:textId="13CBAB14" w:rsidR="00A47873" w:rsidRDefault="00A47873" w:rsidP="009D7F88">
            <w:r>
              <w:t xml:space="preserve">April </w:t>
            </w:r>
          </w:p>
        </w:tc>
        <w:tc>
          <w:tcPr>
            <w:tcW w:w="1443" w:type="dxa"/>
          </w:tcPr>
          <w:p w14:paraId="5A17EDEF" w14:textId="1DFF8DA0" w:rsidR="00A47873" w:rsidRDefault="006A6D32" w:rsidP="006F4D96">
            <w:pPr>
              <w:jc w:val="center"/>
            </w:pPr>
            <w:r>
              <w:t>66</w:t>
            </w:r>
          </w:p>
        </w:tc>
        <w:tc>
          <w:tcPr>
            <w:tcW w:w="1344" w:type="dxa"/>
          </w:tcPr>
          <w:p w14:paraId="630FBDE4" w14:textId="3A335383" w:rsidR="00A47873" w:rsidRDefault="006A6D32" w:rsidP="009D7F88">
            <w:pPr>
              <w:jc w:val="center"/>
            </w:pPr>
            <w:r>
              <w:t>4</w:t>
            </w:r>
          </w:p>
        </w:tc>
        <w:tc>
          <w:tcPr>
            <w:tcW w:w="1512" w:type="dxa"/>
            <w:shd w:val="clear" w:color="auto" w:fill="auto"/>
          </w:tcPr>
          <w:p w14:paraId="6DF4CC63" w14:textId="65110E1C" w:rsidR="00A47873" w:rsidRPr="00FA2501" w:rsidRDefault="006A6D32" w:rsidP="009D7F88">
            <w:pPr>
              <w:jc w:val="center"/>
            </w:pPr>
            <w:r>
              <w:t>40</w:t>
            </w:r>
          </w:p>
        </w:tc>
        <w:tc>
          <w:tcPr>
            <w:tcW w:w="1656" w:type="dxa"/>
            <w:shd w:val="clear" w:color="auto" w:fill="auto"/>
          </w:tcPr>
          <w:p w14:paraId="6351D5C4" w14:textId="3FDA48D9" w:rsidR="00A47873" w:rsidRPr="00FA2501" w:rsidRDefault="006A6D32" w:rsidP="009D7F88">
            <w:pPr>
              <w:jc w:val="center"/>
            </w:pPr>
            <w:r>
              <w:t>2</w:t>
            </w:r>
          </w:p>
        </w:tc>
      </w:tr>
      <w:tr w:rsidR="006A6D32" w:rsidRPr="00FA2501" w14:paraId="77F326E4" w14:textId="1608242A" w:rsidTr="0013639C">
        <w:trPr>
          <w:jc w:val="center"/>
        </w:trPr>
        <w:tc>
          <w:tcPr>
            <w:tcW w:w="1677" w:type="dxa"/>
            <w:tcBorders>
              <w:bottom w:val="single" w:sz="4" w:space="0" w:color="auto"/>
            </w:tcBorders>
            <w:shd w:val="clear" w:color="auto" w:fill="B8CCE4" w:themeFill="accent1" w:themeFillTint="66"/>
          </w:tcPr>
          <w:p w14:paraId="3DEAB828" w14:textId="3D7D54C7" w:rsidR="006A6D32" w:rsidRDefault="006A6D32" w:rsidP="009D7F88">
            <w:r w:rsidRPr="001E6F34">
              <w:rPr>
                <w:b/>
              </w:rPr>
              <w:t>TOTAL</w:t>
            </w:r>
          </w:p>
        </w:tc>
        <w:tc>
          <w:tcPr>
            <w:tcW w:w="1443" w:type="dxa"/>
            <w:tcBorders>
              <w:bottom w:val="single" w:sz="4" w:space="0" w:color="auto"/>
            </w:tcBorders>
            <w:shd w:val="clear" w:color="auto" w:fill="B8CCE4" w:themeFill="accent1" w:themeFillTint="66"/>
          </w:tcPr>
          <w:p w14:paraId="70A7B0F8" w14:textId="5A573D35" w:rsidR="006A6D32" w:rsidRDefault="006A6D32" w:rsidP="009D7F88">
            <w:pPr>
              <w:jc w:val="center"/>
            </w:pPr>
            <w:r>
              <w:t>186</w:t>
            </w:r>
          </w:p>
        </w:tc>
        <w:tc>
          <w:tcPr>
            <w:tcW w:w="1344" w:type="dxa"/>
            <w:tcBorders>
              <w:bottom w:val="single" w:sz="4" w:space="0" w:color="auto"/>
            </w:tcBorders>
            <w:shd w:val="clear" w:color="auto" w:fill="B8CCE4" w:themeFill="accent1" w:themeFillTint="66"/>
          </w:tcPr>
          <w:p w14:paraId="3D92CCD6" w14:textId="5FD40FD1" w:rsidR="006A6D32" w:rsidRDefault="006A6D32" w:rsidP="009D7F88">
            <w:pPr>
              <w:jc w:val="center"/>
            </w:pPr>
            <w:r>
              <w:t>16</w:t>
            </w:r>
          </w:p>
        </w:tc>
        <w:tc>
          <w:tcPr>
            <w:tcW w:w="1512" w:type="dxa"/>
            <w:tcBorders>
              <w:bottom w:val="single" w:sz="4" w:space="0" w:color="auto"/>
            </w:tcBorders>
            <w:shd w:val="clear" w:color="auto" w:fill="B8CCE4" w:themeFill="accent1" w:themeFillTint="66"/>
          </w:tcPr>
          <w:p w14:paraId="6C3CFD26" w14:textId="656F9E8A" w:rsidR="006A6D32" w:rsidRPr="00FA2501" w:rsidRDefault="006A6D32" w:rsidP="009D7F88">
            <w:pPr>
              <w:jc w:val="center"/>
            </w:pPr>
            <w:r>
              <w:t>143</w:t>
            </w:r>
          </w:p>
        </w:tc>
        <w:tc>
          <w:tcPr>
            <w:tcW w:w="1656" w:type="dxa"/>
            <w:tcBorders>
              <w:bottom w:val="single" w:sz="4" w:space="0" w:color="auto"/>
            </w:tcBorders>
            <w:shd w:val="clear" w:color="auto" w:fill="B8CCE4" w:themeFill="accent1" w:themeFillTint="66"/>
          </w:tcPr>
          <w:p w14:paraId="51601355" w14:textId="0621F744" w:rsidR="006A6D32" w:rsidRPr="00FA2501" w:rsidRDefault="006A6D32" w:rsidP="009D7F88">
            <w:pPr>
              <w:jc w:val="center"/>
            </w:pPr>
            <w:r>
              <w:t>8</w:t>
            </w:r>
          </w:p>
        </w:tc>
      </w:tr>
    </w:tbl>
    <w:p w14:paraId="7B8B5516" w14:textId="1AF2AF8E" w:rsidR="00A954BC" w:rsidRDefault="006C0ADE" w:rsidP="003F32AA">
      <w:pPr>
        <w:spacing w:after="0"/>
      </w:pPr>
      <w:r>
        <w:br/>
      </w:r>
      <w:r w:rsidRPr="003B5FFC">
        <w:rPr>
          <w:b/>
        </w:rPr>
        <w:t>Methods of Data Collection / Evaluation</w:t>
      </w:r>
      <w:proofErr w:type="gramStart"/>
      <w:r w:rsidRPr="003B5FFC">
        <w:rPr>
          <w:b/>
        </w:rPr>
        <w:t>:</w:t>
      </w:r>
      <w:proofErr w:type="gramEnd"/>
      <w:r>
        <w:rPr>
          <w:b/>
        </w:rPr>
        <w:br/>
      </w:r>
      <w:r>
        <w:t>Participation is recorded for each training session. A post-test is administered to assess learner knowledge. An evaluation survey is administered to assess program satisf</w:t>
      </w:r>
      <w:r w:rsidR="003F32AA">
        <w:t>action and trainer performance.</w:t>
      </w:r>
    </w:p>
    <w:p w14:paraId="6B4594BA" w14:textId="77777777" w:rsidR="003F32AA" w:rsidRPr="003F32AA" w:rsidRDefault="003F32AA" w:rsidP="003F32AA">
      <w:pPr>
        <w:spacing w:after="0"/>
      </w:pPr>
    </w:p>
    <w:p w14:paraId="3EE5F581" w14:textId="60183DBF" w:rsidR="003F32AA" w:rsidRPr="001E6F34" w:rsidRDefault="006C0ADE" w:rsidP="003F32AA">
      <w:r w:rsidRPr="003B5FFC">
        <w:rPr>
          <w:b/>
        </w:rPr>
        <w:t>Analysis</w:t>
      </w:r>
      <w:proofErr w:type="gramStart"/>
      <w:r w:rsidRPr="003B5FFC">
        <w:rPr>
          <w:b/>
        </w:rPr>
        <w:t>:</w:t>
      </w:r>
      <w:proofErr w:type="gramEnd"/>
      <w:r>
        <w:rPr>
          <w:b/>
        </w:rPr>
        <w:br/>
      </w:r>
      <w:r w:rsidR="000B5FAA">
        <w:t>Before the start of the academic year,</w:t>
      </w:r>
      <w:r w:rsidR="003F32AA">
        <w:t xml:space="preserve"> a small team with representatives from ODOS,</w:t>
      </w:r>
      <w:r w:rsidR="000B5FAA">
        <w:t xml:space="preserve"> FSA, Title IX and Residential Life </w:t>
      </w:r>
      <w:r w:rsidR="003F32AA">
        <w:t>convene</w:t>
      </w:r>
      <w:r w:rsidR="000B5FAA">
        <w:t>d</w:t>
      </w:r>
      <w:r w:rsidR="003F32AA">
        <w:t xml:space="preserve"> to </w:t>
      </w:r>
      <w:r w:rsidR="000B5FAA">
        <w:t>make necessary updates to the</w:t>
      </w:r>
      <w:r w:rsidR="003F32AA">
        <w:t xml:space="preserve"> SWARM program. </w:t>
      </w:r>
      <w:r w:rsidR="000B5FAA">
        <w:t xml:space="preserve">Our new team of trainers was educated on the program, and new this year, we held monthly update meetings with them. One of the biggest changes we implemented this year was to shift the SWARM sessions from our classroom to the fraternity houses (or to another location on campus if it was a sorority or an off-campus organization). This process proved to be very successful. The transition of SWARM to the Alcohol and Other Drug Educator in ODOS began this spring. </w:t>
      </w:r>
    </w:p>
    <w:p w14:paraId="57AB434C" w14:textId="77777777" w:rsidR="006C0ADE" w:rsidRDefault="006C0ADE" w:rsidP="006C0ADE">
      <w:pPr>
        <w:rPr>
          <w:b/>
        </w:rPr>
      </w:pPr>
      <w:r w:rsidRPr="003B5FFC">
        <w:rPr>
          <w:b/>
        </w:rPr>
        <w:t>Suggested Improvements:</w:t>
      </w:r>
    </w:p>
    <w:p w14:paraId="51308536" w14:textId="42A4B432" w:rsidR="003F32AA" w:rsidRDefault="000B5FAA" w:rsidP="000B5FAA">
      <w:pPr>
        <w:pStyle w:val="ListParagraph"/>
        <w:numPr>
          <w:ilvl w:val="0"/>
          <w:numId w:val="2"/>
        </w:numPr>
      </w:pPr>
      <w:r>
        <w:t xml:space="preserve">Update the risk reduction program. </w:t>
      </w:r>
    </w:p>
    <w:p w14:paraId="024A01AF" w14:textId="77777777" w:rsidR="00F207AB" w:rsidRDefault="00F207AB">
      <w:r>
        <w:br w:type="page"/>
      </w:r>
    </w:p>
    <w:p w14:paraId="6C2F35D1" w14:textId="06A1D25C" w:rsidR="00F207AB" w:rsidRPr="00C430A4" w:rsidRDefault="00F207AB" w:rsidP="00F207AB">
      <w:pPr>
        <w:jc w:val="center"/>
        <w:rPr>
          <w:rFonts w:ascii="Aracne Condensed Regular" w:hAnsi="Aracne Condensed Regular"/>
          <w:sz w:val="72"/>
          <w:szCs w:val="72"/>
        </w:rPr>
      </w:pPr>
      <w:r>
        <w:rPr>
          <w:rFonts w:ascii="Aracne Condensed Regular" w:hAnsi="Aracne Condensed Regular"/>
          <w:color w:val="414142"/>
          <w:sz w:val="72"/>
          <w:szCs w:val="72"/>
        </w:rPr>
        <w:lastRenderedPageBreak/>
        <w:t>UR Sex Week</w:t>
      </w:r>
    </w:p>
    <w:p w14:paraId="6A308950" w14:textId="0D2579F7" w:rsidR="00F207AB" w:rsidRPr="00304FA9" w:rsidRDefault="00F207AB" w:rsidP="00304FA9">
      <w:pPr>
        <w:pStyle w:val="NormalWeb"/>
        <w:rPr>
          <w:rFonts w:asciiTheme="minorHAnsi" w:hAnsiTheme="minorHAnsi" w:cstheme="minorHAnsi"/>
          <w:sz w:val="22"/>
          <w:szCs w:val="22"/>
        </w:rPr>
      </w:pPr>
      <w:r w:rsidRPr="00304FA9">
        <w:rPr>
          <w:rFonts w:asciiTheme="minorHAnsi" w:hAnsiTheme="minorHAnsi" w:cstheme="minorHAnsi"/>
          <w:b/>
          <w:noProof/>
          <w:sz w:val="22"/>
          <w:szCs w:val="22"/>
        </w:rPr>
        <w:drawing>
          <wp:anchor distT="0" distB="0" distL="114300" distR="114300" simplePos="0" relativeHeight="251752448" behindDoc="1" locked="0" layoutInCell="1" allowOverlap="1" wp14:anchorId="30BB81EE" wp14:editId="24745444">
            <wp:simplePos x="0" y="0"/>
            <wp:positionH relativeFrom="column">
              <wp:posOffset>86995</wp:posOffset>
            </wp:positionH>
            <wp:positionV relativeFrom="paragraph">
              <wp:posOffset>-657225</wp:posOffset>
            </wp:positionV>
            <wp:extent cx="5949950" cy="5181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9950" cy="518160"/>
                    </a:xfrm>
                    <a:prstGeom prst="rect">
                      <a:avLst/>
                    </a:prstGeom>
                  </pic:spPr>
                </pic:pic>
              </a:graphicData>
            </a:graphic>
            <wp14:sizeRelH relativeFrom="page">
              <wp14:pctWidth>0</wp14:pctWidth>
            </wp14:sizeRelH>
            <wp14:sizeRelV relativeFrom="page">
              <wp14:pctHeight>0</wp14:pctHeight>
            </wp14:sizeRelV>
          </wp:anchor>
        </w:drawing>
      </w:r>
      <w:r w:rsidRPr="00304FA9">
        <w:rPr>
          <w:rFonts w:asciiTheme="minorHAnsi" w:hAnsiTheme="minorHAnsi" w:cstheme="minorHAnsi"/>
          <w:b/>
          <w:sz w:val="22"/>
          <w:szCs w:val="22"/>
        </w:rPr>
        <w:t>Background Information</w:t>
      </w:r>
      <w:proofErr w:type="gramStart"/>
      <w:r w:rsidRPr="00304FA9">
        <w:rPr>
          <w:rFonts w:asciiTheme="minorHAnsi" w:hAnsiTheme="minorHAnsi" w:cstheme="minorHAnsi"/>
          <w:b/>
          <w:sz w:val="22"/>
          <w:szCs w:val="22"/>
        </w:rPr>
        <w:t>:</w:t>
      </w:r>
      <w:proofErr w:type="gramEnd"/>
      <w:r>
        <w:rPr>
          <w:b/>
        </w:rPr>
        <w:br/>
      </w:r>
      <w:r w:rsidR="00304FA9" w:rsidRPr="00304FA9">
        <w:rPr>
          <w:rFonts w:asciiTheme="minorHAnsi" w:hAnsiTheme="minorHAnsi" w:cstheme="minorHAnsi"/>
          <w:sz w:val="22"/>
          <w:szCs w:val="22"/>
        </w:rPr>
        <w:t>UR Sex Week strives to empower Rochester students to explore all of the important aspects of sexual health, from sexual identities to consent.</w:t>
      </w:r>
      <w:r w:rsidR="00304FA9">
        <w:rPr>
          <w:rFonts w:asciiTheme="minorHAnsi" w:hAnsiTheme="minorHAnsi" w:cstheme="minorHAnsi"/>
          <w:sz w:val="22"/>
          <w:szCs w:val="22"/>
        </w:rPr>
        <w:t xml:space="preserve"> </w:t>
      </w:r>
      <w:r w:rsidR="00304FA9" w:rsidRPr="00304FA9">
        <w:rPr>
          <w:rFonts w:asciiTheme="minorHAnsi" w:hAnsiTheme="minorHAnsi" w:cstheme="minorHAnsi"/>
          <w:sz w:val="22"/>
          <w:szCs w:val="22"/>
        </w:rPr>
        <w:t>After a pilot program in April 2017, the first official UR Sex Week kicked off on September 25, 2017. It featured lectures, panels, and conversations, along with the popular Sex and Chocolate Fair, where you can visit campus experts and community partners to learn about STDs, safe sexual practices, and health relationships.</w:t>
      </w:r>
      <w:r w:rsidR="002C688F">
        <w:rPr>
          <w:rFonts w:asciiTheme="minorHAnsi" w:hAnsiTheme="minorHAnsi" w:cstheme="minorHAnsi"/>
          <w:sz w:val="22"/>
          <w:szCs w:val="22"/>
        </w:rPr>
        <w:t xml:space="preserve"> The second annual UR Sex Week occurred during the week of November 5</w:t>
      </w:r>
      <w:r w:rsidR="002C688F" w:rsidRPr="002C688F">
        <w:rPr>
          <w:rFonts w:asciiTheme="minorHAnsi" w:hAnsiTheme="minorHAnsi" w:cstheme="minorHAnsi"/>
          <w:sz w:val="22"/>
          <w:szCs w:val="22"/>
          <w:vertAlign w:val="superscript"/>
        </w:rPr>
        <w:t>th</w:t>
      </w:r>
      <w:r w:rsidR="002C688F">
        <w:rPr>
          <w:rFonts w:asciiTheme="minorHAnsi" w:hAnsiTheme="minorHAnsi" w:cstheme="minorHAnsi"/>
          <w:sz w:val="22"/>
          <w:szCs w:val="22"/>
        </w:rPr>
        <w:t>, 2018.</w:t>
      </w:r>
      <w:hyperlink r:id="rId13" w:history="1">
        <w:r w:rsidR="00304FA9">
          <w:rPr>
            <w:rStyle w:val="Strong"/>
            <w:rFonts w:ascii="Helvetica" w:hAnsi="Helvetica"/>
            <w:i/>
            <w:iCs/>
            <w:color w:val="034688"/>
            <w:sz w:val="21"/>
            <w:szCs w:val="21"/>
          </w:rPr>
          <w:t> </w:t>
        </w:r>
      </w:hyperlink>
    </w:p>
    <w:p w14:paraId="6310B2AE" w14:textId="77777777" w:rsidR="00F207AB" w:rsidRPr="0025234B" w:rsidRDefault="00F207AB" w:rsidP="00F207AB">
      <w:r w:rsidRPr="0025234B">
        <w:rPr>
          <w:b/>
        </w:rPr>
        <w:t>Program Goals, Objectives and Outcomes:</w:t>
      </w:r>
    </w:p>
    <w:tbl>
      <w:tblPr>
        <w:tblStyle w:val="TableGrid"/>
        <w:tblW w:w="0" w:type="auto"/>
        <w:tblInd w:w="108" w:type="dxa"/>
        <w:tblLayout w:type="fixed"/>
        <w:tblLook w:val="04A0" w:firstRow="1" w:lastRow="0" w:firstColumn="1" w:lastColumn="0" w:noHBand="0" w:noVBand="1"/>
      </w:tblPr>
      <w:tblGrid>
        <w:gridCol w:w="7290"/>
        <w:gridCol w:w="2160"/>
      </w:tblGrid>
      <w:tr w:rsidR="00F207AB" w14:paraId="7D50FCC0" w14:textId="77777777" w:rsidTr="00304FA9">
        <w:tc>
          <w:tcPr>
            <w:tcW w:w="7290" w:type="dxa"/>
          </w:tcPr>
          <w:p w14:paraId="12A39747" w14:textId="77777777" w:rsidR="00F207AB" w:rsidRPr="00A9616B" w:rsidRDefault="00F207AB" w:rsidP="00304FA9">
            <w:pPr>
              <w:rPr>
                <w:b/>
              </w:rPr>
            </w:pPr>
            <w:r>
              <w:rPr>
                <w:b/>
              </w:rPr>
              <w:t>Goals &amp; Objectives</w:t>
            </w:r>
          </w:p>
        </w:tc>
        <w:tc>
          <w:tcPr>
            <w:tcW w:w="2160" w:type="dxa"/>
          </w:tcPr>
          <w:p w14:paraId="28EF3F02" w14:textId="77777777" w:rsidR="00F207AB" w:rsidRPr="00A9616B" w:rsidRDefault="00F207AB" w:rsidP="00304FA9">
            <w:pPr>
              <w:rPr>
                <w:b/>
              </w:rPr>
            </w:pPr>
            <w:r>
              <w:rPr>
                <w:b/>
              </w:rPr>
              <w:t>Outcomes</w:t>
            </w:r>
          </w:p>
        </w:tc>
      </w:tr>
      <w:tr w:rsidR="00F207AB" w14:paraId="5DAB617E" w14:textId="77777777" w:rsidTr="002C688F">
        <w:trPr>
          <w:trHeight w:val="60"/>
        </w:trPr>
        <w:tc>
          <w:tcPr>
            <w:tcW w:w="9450" w:type="dxa"/>
            <w:gridSpan w:val="2"/>
            <w:shd w:val="clear" w:color="auto" w:fill="B8CCE4" w:themeFill="accent1" w:themeFillTint="66"/>
          </w:tcPr>
          <w:p w14:paraId="26FD4777" w14:textId="517EBB0C" w:rsidR="00F207AB" w:rsidRPr="00A9616B" w:rsidRDefault="00F207AB" w:rsidP="00304FA9">
            <w:pPr>
              <w:rPr>
                <w:b/>
              </w:rPr>
            </w:pPr>
            <w:r w:rsidRPr="00A9616B">
              <w:rPr>
                <w:i/>
              </w:rPr>
              <w:t>Goal 1:</w:t>
            </w:r>
            <w:r w:rsidRPr="00D42AC3">
              <w:t xml:space="preserve"> </w:t>
            </w:r>
            <w:r w:rsidR="00304FA9">
              <w:t>Sex Week empowers UR students to explore the topics of sex, sexuality, and relationships.</w:t>
            </w:r>
          </w:p>
        </w:tc>
      </w:tr>
      <w:tr w:rsidR="00F207AB" w14:paraId="149C445E" w14:textId="77777777" w:rsidTr="00304FA9">
        <w:tc>
          <w:tcPr>
            <w:tcW w:w="7290" w:type="dxa"/>
          </w:tcPr>
          <w:p w14:paraId="1DCD02DF" w14:textId="32193EA7" w:rsidR="00F207AB" w:rsidRPr="00304FA9" w:rsidRDefault="00F207AB" w:rsidP="002C688F">
            <w:pPr>
              <w:spacing w:after="120" w:line="285" w:lineRule="auto"/>
            </w:pPr>
            <w:r w:rsidRPr="00304FA9">
              <w:rPr>
                <w:i/>
              </w:rPr>
              <w:t>Objective 1a:</w:t>
            </w:r>
            <w:r w:rsidRPr="00304FA9">
              <w:t xml:space="preserve">  </w:t>
            </w:r>
            <w:r w:rsidR="002C688F">
              <w:t>During the week of November 5</w:t>
            </w:r>
            <w:r w:rsidR="00304FA9" w:rsidRPr="00304FA9">
              <w:rPr>
                <w:vertAlign w:val="superscript"/>
              </w:rPr>
              <w:t>th</w:t>
            </w:r>
            <w:r w:rsidR="00304FA9" w:rsidRPr="00304FA9">
              <w:t xml:space="preserve">, there will be four main UR Sex Week programming events. </w:t>
            </w:r>
          </w:p>
        </w:tc>
        <w:tc>
          <w:tcPr>
            <w:tcW w:w="2160" w:type="dxa"/>
          </w:tcPr>
          <w:p w14:paraId="5CF3EB71" w14:textId="1E0FF5FD" w:rsidR="00F207AB" w:rsidRPr="00453C7A" w:rsidRDefault="00304FA9" w:rsidP="00304FA9">
            <w:r>
              <w:t>Met</w:t>
            </w:r>
            <w:r w:rsidR="00F207AB">
              <w:t xml:space="preserve"> objective</w:t>
            </w:r>
          </w:p>
        </w:tc>
      </w:tr>
      <w:tr w:rsidR="00F207AB" w14:paraId="6D1D4C0E" w14:textId="77777777" w:rsidTr="00304FA9">
        <w:tc>
          <w:tcPr>
            <w:tcW w:w="7290" w:type="dxa"/>
          </w:tcPr>
          <w:p w14:paraId="35846158" w14:textId="5DDDF61E" w:rsidR="00F207AB" w:rsidRPr="00304FA9" w:rsidRDefault="00F207AB" w:rsidP="002C688F">
            <w:pPr>
              <w:spacing w:after="120" w:line="285" w:lineRule="auto"/>
            </w:pPr>
            <w:r w:rsidRPr="00304FA9">
              <w:rPr>
                <w:i/>
              </w:rPr>
              <w:t>Objective 1b:</w:t>
            </w:r>
            <w:r w:rsidRPr="00304FA9">
              <w:t xml:space="preserve">  </w:t>
            </w:r>
            <w:r w:rsidR="002C688F">
              <w:t>During the week of November 5</w:t>
            </w:r>
            <w:r w:rsidR="00304FA9" w:rsidRPr="00304FA9">
              <w:rPr>
                <w:vertAlign w:val="superscript"/>
              </w:rPr>
              <w:t>th</w:t>
            </w:r>
            <w:r w:rsidR="00304FA9" w:rsidRPr="00304FA9">
              <w:t>, there will be six smaller events such as tabling and expression wall activities to promote sexual health and healthy relationships.</w:t>
            </w:r>
          </w:p>
        </w:tc>
        <w:tc>
          <w:tcPr>
            <w:tcW w:w="2160" w:type="dxa"/>
          </w:tcPr>
          <w:p w14:paraId="3297301B" w14:textId="2F7C9363" w:rsidR="00F207AB" w:rsidRDefault="00304FA9" w:rsidP="00304FA9">
            <w:r>
              <w:t>Met</w:t>
            </w:r>
            <w:r w:rsidR="00F207AB">
              <w:t xml:space="preserve"> objective</w:t>
            </w:r>
          </w:p>
        </w:tc>
      </w:tr>
      <w:tr w:rsidR="00304FA9" w14:paraId="5251F062" w14:textId="77777777" w:rsidTr="00304FA9">
        <w:tc>
          <w:tcPr>
            <w:tcW w:w="9450" w:type="dxa"/>
            <w:gridSpan w:val="2"/>
            <w:shd w:val="clear" w:color="auto" w:fill="B8CCE4" w:themeFill="accent1" w:themeFillTint="66"/>
          </w:tcPr>
          <w:p w14:paraId="1326CB4C" w14:textId="1FE2680F" w:rsidR="00304FA9" w:rsidRPr="00A9616B" w:rsidRDefault="00304FA9" w:rsidP="00304FA9">
            <w:pPr>
              <w:rPr>
                <w:b/>
              </w:rPr>
            </w:pPr>
            <w:r>
              <w:rPr>
                <w:i/>
              </w:rPr>
              <w:t>Goal 2</w:t>
            </w:r>
            <w:r w:rsidRPr="00A9616B">
              <w:rPr>
                <w:i/>
              </w:rPr>
              <w:t>:</w:t>
            </w:r>
            <w:r w:rsidRPr="00D42AC3">
              <w:t xml:space="preserve"> </w:t>
            </w:r>
            <w:r w:rsidR="00DE14F8">
              <w:t xml:space="preserve">Sex &amp; Chocolate Fair - </w:t>
            </w:r>
            <w:r>
              <w:t>To educate members of the campus community on how to have a positive, safe, and healthy sex life.</w:t>
            </w:r>
          </w:p>
        </w:tc>
      </w:tr>
      <w:tr w:rsidR="00304FA9" w14:paraId="0807FD3F" w14:textId="77777777" w:rsidTr="00304FA9">
        <w:tc>
          <w:tcPr>
            <w:tcW w:w="7290" w:type="dxa"/>
          </w:tcPr>
          <w:p w14:paraId="75AC4B1C" w14:textId="4627E7EE" w:rsidR="00304FA9" w:rsidRPr="00DE14F8" w:rsidRDefault="00DE14F8" w:rsidP="00304FA9">
            <w:pPr>
              <w:rPr>
                <w:i/>
              </w:rPr>
            </w:pPr>
            <w:r w:rsidRPr="00DE14F8">
              <w:rPr>
                <w:i/>
              </w:rPr>
              <w:t>Objective 2a:</w:t>
            </w:r>
            <w:r w:rsidRPr="00DE14F8">
              <w:t xml:space="preserve">  </w:t>
            </w:r>
            <w:r w:rsidR="00304FA9" w:rsidRPr="00DE14F8">
              <w:t>By September 1</w:t>
            </w:r>
            <w:r w:rsidR="00304FA9" w:rsidRPr="00DE14F8">
              <w:rPr>
                <w:vertAlign w:val="superscript"/>
              </w:rPr>
              <w:t>st</w:t>
            </w:r>
            <w:r w:rsidR="00304FA9" w:rsidRPr="00DE14F8">
              <w:t>, at least 20 University departments, student groups, and community organizations will commit to attending the event.</w:t>
            </w:r>
          </w:p>
        </w:tc>
        <w:tc>
          <w:tcPr>
            <w:tcW w:w="2160" w:type="dxa"/>
          </w:tcPr>
          <w:p w14:paraId="6DCA6169" w14:textId="4E8A4BCE" w:rsidR="00304FA9" w:rsidRPr="00DE14F8" w:rsidRDefault="00DE14F8" w:rsidP="00304FA9">
            <w:pPr>
              <w:rPr>
                <w:i/>
              </w:rPr>
            </w:pPr>
            <w:r>
              <w:t>Met objective</w:t>
            </w:r>
            <w:r>
              <w:br/>
            </w:r>
          </w:p>
        </w:tc>
      </w:tr>
      <w:tr w:rsidR="00304FA9" w14:paraId="76BF96E7" w14:textId="77777777" w:rsidTr="00304FA9">
        <w:tc>
          <w:tcPr>
            <w:tcW w:w="7290" w:type="dxa"/>
          </w:tcPr>
          <w:p w14:paraId="034456C7" w14:textId="5C2EC365" w:rsidR="00304FA9" w:rsidRPr="00DE14F8" w:rsidRDefault="00DE14F8" w:rsidP="00DE14F8">
            <w:pPr>
              <w:spacing w:after="120" w:line="285" w:lineRule="auto"/>
            </w:pPr>
            <w:r w:rsidRPr="00DE14F8">
              <w:rPr>
                <w:i/>
              </w:rPr>
              <w:t>Objective 2b:</w:t>
            </w:r>
            <w:r w:rsidRPr="00DE14F8">
              <w:t xml:space="preserve">  </w:t>
            </w:r>
            <w:r w:rsidR="00304FA9" w:rsidRPr="00DE14F8">
              <w:t xml:space="preserve">At least 100 students will attend the Sex and Chocolate </w:t>
            </w:r>
            <w:r w:rsidR="005A310D">
              <w:t>Fair on September 24</w:t>
            </w:r>
            <w:r w:rsidR="00304FA9" w:rsidRPr="00DE14F8">
              <w:rPr>
                <w:vertAlign w:val="superscript"/>
              </w:rPr>
              <w:t>th</w:t>
            </w:r>
            <w:r w:rsidR="00304FA9" w:rsidRPr="00DE14F8">
              <w:t>.</w:t>
            </w:r>
          </w:p>
        </w:tc>
        <w:tc>
          <w:tcPr>
            <w:tcW w:w="2160" w:type="dxa"/>
          </w:tcPr>
          <w:p w14:paraId="6FC1BEBF" w14:textId="7B864E42" w:rsidR="00304FA9" w:rsidRPr="00DE14F8" w:rsidRDefault="00DE14F8" w:rsidP="00304FA9">
            <w:pPr>
              <w:rPr>
                <w:i/>
              </w:rPr>
            </w:pPr>
            <w:r>
              <w:t>Met objective</w:t>
            </w:r>
            <w:r>
              <w:br/>
            </w:r>
          </w:p>
        </w:tc>
      </w:tr>
      <w:tr w:rsidR="00304FA9" w14:paraId="75E8829E" w14:textId="77777777" w:rsidTr="00304FA9">
        <w:tc>
          <w:tcPr>
            <w:tcW w:w="7290" w:type="dxa"/>
          </w:tcPr>
          <w:p w14:paraId="28C4E41D" w14:textId="6DB156AA" w:rsidR="00304FA9" w:rsidRPr="00DE14F8" w:rsidRDefault="00DE14F8" w:rsidP="00DE14F8">
            <w:pPr>
              <w:spacing w:after="120" w:line="285" w:lineRule="auto"/>
            </w:pPr>
            <w:r w:rsidRPr="00DE14F8">
              <w:rPr>
                <w:i/>
              </w:rPr>
              <w:t>Objective 2c:</w:t>
            </w:r>
            <w:r w:rsidRPr="00DE14F8">
              <w:t xml:space="preserve">  </w:t>
            </w:r>
            <w:r w:rsidR="00304FA9" w:rsidRPr="00DE14F8">
              <w:t>As indicated on the program evaluation survey, at least 85% of program attendees will either agree or strongly agree that attending this event increased their knowledge of sexual health.</w:t>
            </w:r>
          </w:p>
        </w:tc>
        <w:tc>
          <w:tcPr>
            <w:tcW w:w="2160" w:type="dxa"/>
          </w:tcPr>
          <w:p w14:paraId="246FF3CB" w14:textId="3BCB7554" w:rsidR="00304FA9" w:rsidRPr="00DE14F8" w:rsidRDefault="00DE14F8" w:rsidP="00304FA9">
            <w:pPr>
              <w:rPr>
                <w:i/>
              </w:rPr>
            </w:pPr>
            <w:r>
              <w:t>Met objective</w:t>
            </w:r>
            <w:r>
              <w:br/>
            </w:r>
          </w:p>
        </w:tc>
      </w:tr>
      <w:tr w:rsidR="00304FA9" w14:paraId="454A3B69" w14:textId="77777777" w:rsidTr="00304FA9">
        <w:tc>
          <w:tcPr>
            <w:tcW w:w="7290" w:type="dxa"/>
          </w:tcPr>
          <w:p w14:paraId="028C5F83" w14:textId="4669D763" w:rsidR="00304FA9" w:rsidRPr="00DE14F8" w:rsidRDefault="00DE14F8" w:rsidP="00304FA9">
            <w:pPr>
              <w:rPr>
                <w:i/>
              </w:rPr>
            </w:pPr>
            <w:r w:rsidRPr="00DE14F8">
              <w:rPr>
                <w:i/>
              </w:rPr>
              <w:t>Objective 2d:</w:t>
            </w:r>
            <w:r w:rsidRPr="00DE14F8">
              <w:t xml:space="preserve">  </w:t>
            </w:r>
            <w:r w:rsidR="00304FA9" w:rsidRPr="00DE14F8">
              <w:t xml:space="preserve">Average overall satisfaction of the Sex and Chocolate Fair will be an 8.5 / 10 as reported by survey responders on the program evaluation survey.    </w:t>
            </w:r>
          </w:p>
        </w:tc>
        <w:tc>
          <w:tcPr>
            <w:tcW w:w="2160" w:type="dxa"/>
          </w:tcPr>
          <w:p w14:paraId="5E38D4D8" w14:textId="3405DCA1" w:rsidR="00304FA9" w:rsidRPr="00DE14F8" w:rsidRDefault="00DE14F8" w:rsidP="00304FA9">
            <w:pPr>
              <w:rPr>
                <w:i/>
              </w:rPr>
            </w:pPr>
            <w:r>
              <w:t>Met objective</w:t>
            </w:r>
            <w:r>
              <w:br/>
            </w:r>
          </w:p>
        </w:tc>
      </w:tr>
    </w:tbl>
    <w:p w14:paraId="4EC3EF28" w14:textId="77777777" w:rsidR="005A310D" w:rsidRDefault="005A310D" w:rsidP="00E8517B"/>
    <w:p w14:paraId="7FF0F572" w14:textId="5A0512FB" w:rsidR="005A310D" w:rsidRPr="005A310D" w:rsidRDefault="005A310D" w:rsidP="00E8517B">
      <w:pPr>
        <w:rPr>
          <w:b/>
        </w:rPr>
      </w:pPr>
      <w:r w:rsidRPr="005A310D">
        <w:rPr>
          <w:b/>
        </w:rPr>
        <w:t>Participation:</w:t>
      </w:r>
    </w:p>
    <w:tbl>
      <w:tblPr>
        <w:tblStyle w:val="TableGrid"/>
        <w:tblW w:w="0" w:type="auto"/>
        <w:tblLook w:val="04A0" w:firstRow="1" w:lastRow="0" w:firstColumn="1" w:lastColumn="0" w:noHBand="0" w:noVBand="1"/>
      </w:tblPr>
      <w:tblGrid>
        <w:gridCol w:w="3192"/>
        <w:gridCol w:w="3192"/>
        <w:gridCol w:w="3192"/>
      </w:tblGrid>
      <w:tr w:rsidR="005A310D" w14:paraId="1CE395E3" w14:textId="77777777" w:rsidTr="005A310D">
        <w:tc>
          <w:tcPr>
            <w:tcW w:w="3192" w:type="dxa"/>
            <w:shd w:val="clear" w:color="auto" w:fill="95B3D7" w:themeFill="accent1" w:themeFillTint="99"/>
          </w:tcPr>
          <w:p w14:paraId="0A9CD75F" w14:textId="0FB61375" w:rsidR="005A310D" w:rsidRDefault="005A310D" w:rsidP="00E8517B">
            <w:r>
              <w:t>Event Name</w:t>
            </w:r>
          </w:p>
        </w:tc>
        <w:tc>
          <w:tcPr>
            <w:tcW w:w="3192" w:type="dxa"/>
            <w:shd w:val="clear" w:color="auto" w:fill="95B3D7" w:themeFill="accent1" w:themeFillTint="99"/>
          </w:tcPr>
          <w:p w14:paraId="3DFF1A80" w14:textId="57153509" w:rsidR="005A310D" w:rsidRDefault="005A310D" w:rsidP="00E8517B">
            <w:r>
              <w:t>Day / Time</w:t>
            </w:r>
          </w:p>
        </w:tc>
        <w:tc>
          <w:tcPr>
            <w:tcW w:w="3192" w:type="dxa"/>
            <w:shd w:val="clear" w:color="auto" w:fill="95B3D7" w:themeFill="accent1" w:themeFillTint="99"/>
          </w:tcPr>
          <w:p w14:paraId="7EA862CF" w14:textId="63A089B0" w:rsidR="005A310D" w:rsidRDefault="005A310D" w:rsidP="00E8517B">
            <w:r>
              <w:t>Number of Attendees</w:t>
            </w:r>
          </w:p>
        </w:tc>
      </w:tr>
      <w:tr w:rsidR="005A310D" w14:paraId="49E10AED" w14:textId="77777777" w:rsidTr="005A310D">
        <w:tc>
          <w:tcPr>
            <w:tcW w:w="3192" w:type="dxa"/>
          </w:tcPr>
          <w:p w14:paraId="61F9F483" w14:textId="20CF029A" w:rsidR="005A310D" w:rsidRDefault="005A310D" w:rsidP="00E8517B">
            <w:r>
              <w:t>The Art of Swiping Right</w:t>
            </w:r>
          </w:p>
        </w:tc>
        <w:tc>
          <w:tcPr>
            <w:tcW w:w="3192" w:type="dxa"/>
          </w:tcPr>
          <w:p w14:paraId="4D2637A1" w14:textId="5BF39A8B" w:rsidR="005A310D" w:rsidRDefault="005A310D" w:rsidP="00E8517B">
            <w:r>
              <w:t>November 5</w:t>
            </w:r>
            <w:r w:rsidRPr="005A310D">
              <w:rPr>
                <w:vertAlign w:val="superscript"/>
              </w:rPr>
              <w:t>th</w:t>
            </w:r>
            <w:r>
              <w:t xml:space="preserve"> / 7-8 pm</w:t>
            </w:r>
          </w:p>
        </w:tc>
        <w:tc>
          <w:tcPr>
            <w:tcW w:w="3192" w:type="dxa"/>
          </w:tcPr>
          <w:p w14:paraId="4E3106DC" w14:textId="73E7247C" w:rsidR="005A310D" w:rsidRDefault="000E55B9" w:rsidP="000E55B9">
            <w:pPr>
              <w:jc w:val="center"/>
            </w:pPr>
            <w:r>
              <w:t>67</w:t>
            </w:r>
          </w:p>
        </w:tc>
      </w:tr>
      <w:tr w:rsidR="005A310D" w14:paraId="35398E36" w14:textId="77777777" w:rsidTr="005A310D">
        <w:tc>
          <w:tcPr>
            <w:tcW w:w="3192" w:type="dxa"/>
          </w:tcPr>
          <w:p w14:paraId="160DA018" w14:textId="7C1174B9" w:rsidR="005A310D" w:rsidRDefault="005A310D" w:rsidP="00E8517B">
            <w:r>
              <w:t>Contraception 101 Table</w:t>
            </w:r>
          </w:p>
        </w:tc>
        <w:tc>
          <w:tcPr>
            <w:tcW w:w="3192" w:type="dxa"/>
          </w:tcPr>
          <w:p w14:paraId="23C36AC6" w14:textId="2BB8F1B6" w:rsidR="005A310D" w:rsidRDefault="005A310D" w:rsidP="00E8517B">
            <w:r>
              <w:t>November 5</w:t>
            </w:r>
            <w:r w:rsidRPr="005A310D">
              <w:rPr>
                <w:vertAlign w:val="superscript"/>
              </w:rPr>
              <w:t>th</w:t>
            </w:r>
            <w:r>
              <w:t xml:space="preserve"> / 11 – 2 pm</w:t>
            </w:r>
          </w:p>
        </w:tc>
        <w:tc>
          <w:tcPr>
            <w:tcW w:w="3192" w:type="dxa"/>
          </w:tcPr>
          <w:p w14:paraId="1AE3EE4C" w14:textId="24A091E6" w:rsidR="005A310D" w:rsidRDefault="000E55B9" w:rsidP="000E55B9">
            <w:pPr>
              <w:jc w:val="center"/>
            </w:pPr>
            <w:r>
              <w:t>50</w:t>
            </w:r>
          </w:p>
        </w:tc>
      </w:tr>
      <w:tr w:rsidR="005A310D" w14:paraId="7569EBE0" w14:textId="77777777" w:rsidTr="005A310D">
        <w:tc>
          <w:tcPr>
            <w:tcW w:w="3192" w:type="dxa"/>
          </w:tcPr>
          <w:p w14:paraId="596CFA3E" w14:textId="2B7CA7D4" w:rsidR="005A310D" w:rsidRDefault="005A310D" w:rsidP="00E8517B">
            <w:r>
              <w:t>Sex is Like Pizza</w:t>
            </w:r>
          </w:p>
        </w:tc>
        <w:tc>
          <w:tcPr>
            <w:tcW w:w="3192" w:type="dxa"/>
          </w:tcPr>
          <w:p w14:paraId="44C8F5B0" w14:textId="5EB94B76" w:rsidR="005A310D" w:rsidRDefault="005A310D" w:rsidP="00E8517B">
            <w:r>
              <w:t>November 6</w:t>
            </w:r>
            <w:r w:rsidRPr="005A310D">
              <w:rPr>
                <w:vertAlign w:val="superscript"/>
              </w:rPr>
              <w:t>th</w:t>
            </w:r>
            <w:r>
              <w:t xml:space="preserve"> / 6-7 pm</w:t>
            </w:r>
          </w:p>
        </w:tc>
        <w:tc>
          <w:tcPr>
            <w:tcW w:w="3192" w:type="dxa"/>
          </w:tcPr>
          <w:p w14:paraId="6C86409E" w14:textId="056F947F" w:rsidR="005A310D" w:rsidRDefault="000E55B9" w:rsidP="000E55B9">
            <w:pPr>
              <w:jc w:val="center"/>
            </w:pPr>
            <w:r>
              <w:t>25</w:t>
            </w:r>
          </w:p>
        </w:tc>
      </w:tr>
      <w:tr w:rsidR="005A310D" w14:paraId="607E2FB2" w14:textId="77777777" w:rsidTr="005A310D">
        <w:tc>
          <w:tcPr>
            <w:tcW w:w="3192" w:type="dxa"/>
          </w:tcPr>
          <w:p w14:paraId="7B8AE197" w14:textId="711DAC0E" w:rsidR="005A310D" w:rsidRDefault="005A310D" w:rsidP="00E8517B">
            <w:r>
              <w:t>Testing Tuesday Tabling</w:t>
            </w:r>
          </w:p>
        </w:tc>
        <w:tc>
          <w:tcPr>
            <w:tcW w:w="3192" w:type="dxa"/>
          </w:tcPr>
          <w:p w14:paraId="19FD4961" w14:textId="375043B3" w:rsidR="005A310D" w:rsidRDefault="005A310D" w:rsidP="00E8517B">
            <w:r>
              <w:t>November 6</w:t>
            </w:r>
            <w:r w:rsidRPr="005A310D">
              <w:rPr>
                <w:vertAlign w:val="superscript"/>
              </w:rPr>
              <w:t>th</w:t>
            </w:r>
            <w:r>
              <w:t xml:space="preserve"> / 11  - 2 pm</w:t>
            </w:r>
          </w:p>
        </w:tc>
        <w:tc>
          <w:tcPr>
            <w:tcW w:w="3192" w:type="dxa"/>
          </w:tcPr>
          <w:p w14:paraId="24F4DAE4" w14:textId="3F09DC27" w:rsidR="005A310D" w:rsidRDefault="000E55B9" w:rsidP="000E55B9">
            <w:pPr>
              <w:jc w:val="center"/>
            </w:pPr>
            <w:r>
              <w:t>50</w:t>
            </w:r>
          </w:p>
        </w:tc>
      </w:tr>
      <w:tr w:rsidR="005A310D" w14:paraId="79CF7FFC" w14:textId="77777777" w:rsidTr="005A310D">
        <w:tc>
          <w:tcPr>
            <w:tcW w:w="3192" w:type="dxa"/>
          </w:tcPr>
          <w:p w14:paraId="63F8BBD2" w14:textId="1D4201B2" w:rsidR="005A310D" w:rsidRDefault="005A310D" w:rsidP="00E8517B">
            <w:r>
              <w:t>Health is for Everyone</w:t>
            </w:r>
          </w:p>
        </w:tc>
        <w:tc>
          <w:tcPr>
            <w:tcW w:w="3192" w:type="dxa"/>
          </w:tcPr>
          <w:p w14:paraId="584A404D" w14:textId="399EFD3E" w:rsidR="005A310D" w:rsidRDefault="005A310D" w:rsidP="00E8517B">
            <w:r>
              <w:t>November 7</w:t>
            </w:r>
            <w:r w:rsidRPr="005A310D">
              <w:rPr>
                <w:vertAlign w:val="superscript"/>
              </w:rPr>
              <w:t>th</w:t>
            </w:r>
            <w:r>
              <w:t xml:space="preserve"> / 5 – 6 pm</w:t>
            </w:r>
          </w:p>
        </w:tc>
        <w:tc>
          <w:tcPr>
            <w:tcW w:w="3192" w:type="dxa"/>
          </w:tcPr>
          <w:p w14:paraId="3391C215" w14:textId="784F9576" w:rsidR="005A310D" w:rsidRDefault="000E55B9" w:rsidP="000E55B9">
            <w:pPr>
              <w:jc w:val="center"/>
            </w:pPr>
            <w:r>
              <w:t>25</w:t>
            </w:r>
          </w:p>
        </w:tc>
      </w:tr>
      <w:tr w:rsidR="005A310D" w14:paraId="66855CA8" w14:textId="77777777" w:rsidTr="005A310D">
        <w:tc>
          <w:tcPr>
            <w:tcW w:w="3192" w:type="dxa"/>
          </w:tcPr>
          <w:p w14:paraId="286DD704" w14:textId="23660473" w:rsidR="005A310D" w:rsidRDefault="005A310D" w:rsidP="00E8517B">
            <w:r>
              <w:lastRenderedPageBreak/>
              <w:t>Mindful Intimacy</w:t>
            </w:r>
          </w:p>
        </w:tc>
        <w:tc>
          <w:tcPr>
            <w:tcW w:w="3192" w:type="dxa"/>
          </w:tcPr>
          <w:p w14:paraId="18DE80A8" w14:textId="1F56661C" w:rsidR="005A310D" w:rsidRDefault="005A310D" w:rsidP="00E8517B">
            <w:r>
              <w:t>November 7</w:t>
            </w:r>
            <w:r w:rsidRPr="005A310D">
              <w:rPr>
                <w:vertAlign w:val="superscript"/>
              </w:rPr>
              <w:t>th</w:t>
            </w:r>
            <w:r>
              <w:t xml:space="preserve"> / 7:30 – 8:30 pm</w:t>
            </w:r>
          </w:p>
        </w:tc>
        <w:tc>
          <w:tcPr>
            <w:tcW w:w="3192" w:type="dxa"/>
          </w:tcPr>
          <w:p w14:paraId="2AFA7C75" w14:textId="2025D325" w:rsidR="005A310D" w:rsidRDefault="000E55B9" w:rsidP="000E55B9">
            <w:pPr>
              <w:jc w:val="center"/>
            </w:pPr>
            <w:r>
              <w:t>15</w:t>
            </w:r>
          </w:p>
        </w:tc>
      </w:tr>
      <w:tr w:rsidR="005A310D" w14:paraId="1D624176" w14:textId="77777777" w:rsidTr="005A310D">
        <w:tc>
          <w:tcPr>
            <w:tcW w:w="3192" w:type="dxa"/>
          </w:tcPr>
          <w:p w14:paraId="2540962A" w14:textId="5097FDD6" w:rsidR="005A310D" w:rsidRDefault="005A310D" w:rsidP="00E8517B">
            <w:r>
              <w:t>Sex in the Dark</w:t>
            </w:r>
          </w:p>
        </w:tc>
        <w:tc>
          <w:tcPr>
            <w:tcW w:w="3192" w:type="dxa"/>
          </w:tcPr>
          <w:p w14:paraId="39CD89C6" w14:textId="366462DA" w:rsidR="005A310D" w:rsidRDefault="005A310D" w:rsidP="00E8517B">
            <w:r>
              <w:t>November 8</w:t>
            </w:r>
            <w:r w:rsidRPr="005A310D">
              <w:rPr>
                <w:vertAlign w:val="superscript"/>
              </w:rPr>
              <w:t>th</w:t>
            </w:r>
            <w:r>
              <w:t xml:space="preserve"> / 7 – 8:30 pm</w:t>
            </w:r>
          </w:p>
        </w:tc>
        <w:tc>
          <w:tcPr>
            <w:tcW w:w="3192" w:type="dxa"/>
          </w:tcPr>
          <w:p w14:paraId="1D2B3378" w14:textId="6621EEE8" w:rsidR="005A310D" w:rsidRDefault="000E55B9" w:rsidP="000E55B9">
            <w:pPr>
              <w:jc w:val="center"/>
            </w:pPr>
            <w:r>
              <w:t>75</w:t>
            </w:r>
          </w:p>
        </w:tc>
      </w:tr>
      <w:tr w:rsidR="005A310D" w14:paraId="0C03917C" w14:textId="77777777" w:rsidTr="005A310D">
        <w:tc>
          <w:tcPr>
            <w:tcW w:w="3192" w:type="dxa"/>
          </w:tcPr>
          <w:p w14:paraId="5D760E8D" w14:textId="5D2D2C7E" w:rsidR="005A310D" w:rsidRDefault="005A310D" w:rsidP="00E8517B">
            <w:r>
              <w:t>Masturbation Station Tabling</w:t>
            </w:r>
          </w:p>
        </w:tc>
        <w:tc>
          <w:tcPr>
            <w:tcW w:w="3192" w:type="dxa"/>
          </w:tcPr>
          <w:p w14:paraId="15192A64" w14:textId="4D6BDBC1" w:rsidR="005A310D" w:rsidRDefault="005A310D" w:rsidP="00E8517B">
            <w:r>
              <w:t>November 8</w:t>
            </w:r>
            <w:r w:rsidRPr="005A310D">
              <w:rPr>
                <w:vertAlign w:val="superscript"/>
              </w:rPr>
              <w:t>th</w:t>
            </w:r>
            <w:r>
              <w:t xml:space="preserve"> / 11 – 2 pm</w:t>
            </w:r>
          </w:p>
        </w:tc>
        <w:tc>
          <w:tcPr>
            <w:tcW w:w="3192" w:type="dxa"/>
          </w:tcPr>
          <w:p w14:paraId="017BF8C7" w14:textId="3ED72A86" w:rsidR="005A310D" w:rsidRDefault="000E55B9" w:rsidP="000E55B9">
            <w:pPr>
              <w:jc w:val="center"/>
            </w:pPr>
            <w:r>
              <w:t>50</w:t>
            </w:r>
          </w:p>
        </w:tc>
      </w:tr>
      <w:tr w:rsidR="005A310D" w14:paraId="26B73306" w14:textId="77777777" w:rsidTr="005A310D">
        <w:tc>
          <w:tcPr>
            <w:tcW w:w="3192" w:type="dxa"/>
          </w:tcPr>
          <w:p w14:paraId="76C28DBE" w14:textId="676B39E5" w:rsidR="005A310D" w:rsidRDefault="005A310D" w:rsidP="00E8517B">
            <w:r>
              <w:t>Let’s Talk About Sex @ ESM</w:t>
            </w:r>
          </w:p>
        </w:tc>
        <w:tc>
          <w:tcPr>
            <w:tcW w:w="3192" w:type="dxa"/>
          </w:tcPr>
          <w:p w14:paraId="20C4990D" w14:textId="7663A74B" w:rsidR="005A310D" w:rsidRDefault="005A310D" w:rsidP="00E8517B">
            <w:r>
              <w:t>November 9</w:t>
            </w:r>
            <w:r w:rsidRPr="005A310D">
              <w:rPr>
                <w:vertAlign w:val="superscript"/>
              </w:rPr>
              <w:t>th</w:t>
            </w:r>
            <w:r>
              <w:t xml:space="preserve"> / 5:30 – 6:30 pm</w:t>
            </w:r>
          </w:p>
        </w:tc>
        <w:tc>
          <w:tcPr>
            <w:tcW w:w="3192" w:type="dxa"/>
          </w:tcPr>
          <w:p w14:paraId="31305846" w14:textId="5F873443" w:rsidR="005A310D" w:rsidRDefault="000E55B9" w:rsidP="000E55B9">
            <w:pPr>
              <w:jc w:val="center"/>
            </w:pPr>
            <w:r>
              <w:t>3</w:t>
            </w:r>
          </w:p>
        </w:tc>
      </w:tr>
    </w:tbl>
    <w:p w14:paraId="4DBAAA9F" w14:textId="77777777" w:rsidR="005A310D" w:rsidRDefault="005A310D" w:rsidP="00E8517B"/>
    <w:p w14:paraId="198CDBA3" w14:textId="47882ACB" w:rsidR="00E8517B" w:rsidRDefault="00E8517B" w:rsidP="00E8517B">
      <w:r>
        <w:t xml:space="preserve"> </w:t>
      </w:r>
    </w:p>
    <w:tbl>
      <w:tblPr>
        <w:tblStyle w:val="TableGrid"/>
        <w:tblW w:w="0" w:type="auto"/>
        <w:tblLook w:val="04A0" w:firstRow="1" w:lastRow="0" w:firstColumn="1" w:lastColumn="0" w:noHBand="0" w:noVBand="1"/>
      </w:tblPr>
      <w:tblGrid>
        <w:gridCol w:w="7488"/>
      </w:tblGrid>
      <w:tr w:rsidR="00E8517B" w14:paraId="4CAAFCDC" w14:textId="77777777" w:rsidTr="001E2463">
        <w:tc>
          <w:tcPr>
            <w:tcW w:w="7488" w:type="dxa"/>
          </w:tcPr>
          <w:p w14:paraId="0599BEC5" w14:textId="77777777" w:rsidR="00E8517B" w:rsidRDefault="00E8517B" w:rsidP="00E8517B">
            <w:pPr>
              <w:pStyle w:val="ListParagraph"/>
              <w:numPr>
                <w:ilvl w:val="0"/>
                <w:numId w:val="28"/>
              </w:numPr>
              <w:spacing w:after="120" w:line="285" w:lineRule="auto"/>
            </w:pPr>
            <w:r>
              <w:t>Sending a save-the-date email in June.</w:t>
            </w:r>
          </w:p>
          <w:p w14:paraId="76384B54" w14:textId="77777777" w:rsidR="00E8517B" w:rsidRDefault="00E8517B" w:rsidP="00E8517B">
            <w:pPr>
              <w:pStyle w:val="ListParagraph"/>
              <w:numPr>
                <w:ilvl w:val="0"/>
                <w:numId w:val="28"/>
              </w:numPr>
              <w:spacing w:after="120" w:line="285" w:lineRule="auto"/>
            </w:pPr>
            <w:r>
              <w:t>Time 4-5:30</w:t>
            </w:r>
          </w:p>
          <w:p w14:paraId="68AEC575" w14:textId="77777777" w:rsidR="00E8517B" w:rsidRDefault="00E8517B" w:rsidP="00E8517B">
            <w:pPr>
              <w:pStyle w:val="ListParagraph"/>
              <w:numPr>
                <w:ilvl w:val="0"/>
                <w:numId w:val="28"/>
              </w:numPr>
              <w:spacing w:after="120" w:line="285" w:lineRule="auto"/>
            </w:pPr>
            <w:r>
              <w:t>Welcome table, evaluation table</w:t>
            </w:r>
          </w:p>
          <w:p w14:paraId="13DA01BB" w14:textId="77777777" w:rsidR="00E8517B" w:rsidRDefault="00E8517B" w:rsidP="00E8517B">
            <w:pPr>
              <w:pStyle w:val="ListParagraph"/>
              <w:numPr>
                <w:ilvl w:val="0"/>
                <w:numId w:val="28"/>
              </w:numPr>
              <w:spacing w:after="120" w:line="285" w:lineRule="auto"/>
            </w:pPr>
            <w:r>
              <w:t>Music</w:t>
            </w:r>
          </w:p>
          <w:p w14:paraId="2D812FD0" w14:textId="77777777" w:rsidR="00E8517B" w:rsidRDefault="00E8517B" w:rsidP="00E8517B">
            <w:pPr>
              <w:pStyle w:val="ListParagraph"/>
              <w:numPr>
                <w:ilvl w:val="0"/>
                <w:numId w:val="28"/>
              </w:numPr>
              <w:spacing w:after="120" w:line="285" w:lineRule="auto"/>
            </w:pPr>
            <w:r>
              <w:t>Asking vendors to arrive 30 minutes early to set up.</w:t>
            </w:r>
          </w:p>
          <w:p w14:paraId="5013FFF9" w14:textId="77777777" w:rsidR="00E8517B" w:rsidRDefault="00E8517B" w:rsidP="00E8517B">
            <w:pPr>
              <w:pStyle w:val="ListParagraph"/>
              <w:numPr>
                <w:ilvl w:val="0"/>
                <w:numId w:val="28"/>
              </w:numPr>
              <w:spacing w:after="120" w:line="285" w:lineRule="auto"/>
            </w:pPr>
            <w:r>
              <w:t>Arrow sign pointing towards welcome table</w:t>
            </w:r>
          </w:p>
          <w:p w14:paraId="2A4FE340" w14:textId="77777777" w:rsidR="00E8517B" w:rsidRDefault="00E8517B" w:rsidP="00E8517B">
            <w:pPr>
              <w:pStyle w:val="ListParagraph"/>
              <w:numPr>
                <w:ilvl w:val="0"/>
                <w:numId w:val="28"/>
              </w:numPr>
              <w:spacing w:after="120" w:line="285" w:lineRule="auto"/>
            </w:pPr>
            <w:r>
              <w:t>Amy, Charlotte, Annabelle at front preventing people from leaving without evaluating and for questions</w:t>
            </w:r>
          </w:p>
          <w:p w14:paraId="55CDE863" w14:textId="77777777" w:rsidR="00E8517B" w:rsidRDefault="00E8517B" w:rsidP="00E8517B">
            <w:pPr>
              <w:pStyle w:val="ListParagraph"/>
              <w:numPr>
                <w:ilvl w:val="0"/>
                <w:numId w:val="28"/>
              </w:numPr>
              <w:spacing w:after="120" w:line="285" w:lineRule="auto"/>
            </w:pPr>
            <w:r>
              <w:t>Tablecloths</w:t>
            </w:r>
          </w:p>
          <w:p w14:paraId="57590B82" w14:textId="77777777" w:rsidR="00E8517B" w:rsidRDefault="00E8517B" w:rsidP="00E8517B">
            <w:pPr>
              <w:pStyle w:val="ListParagraph"/>
              <w:numPr>
                <w:ilvl w:val="0"/>
                <w:numId w:val="28"/>
              </w:numPr>
              <w:spacing w:after="120" w:line="285" w:lineRule="auto"/>
            </w:pPr>
            <w:r>
              <w:t>Requesting 15 parking spots in August</w:t>
            </w:r>
          </w:p>
          <w:p w14:paraId="0E1B6980" w14:textId="77777777" w:rsidR="00E8517B" w:rsidRDefault="00E8517B" w:rsidP="00E8517B">
            <w:pPr>
              <w:pStyle w:val="ListParagraph"/>
              <w:numPr>
                <w:ilvl w:val="0"/>
                <w:numId w:val="28"/>
              </w:numPr>
              <w:spacing w:after="120" w:line="285" w:lineRule="auto"/>
            </w:pPr>
            <w:r>
              <w:t>Interns at Welcome, Evaluation, Amy’s table</w:t>
            </w:r>
          </w:p>
        </w:tc>
      </w:tr>
      <w:tr w:rsidR="00E8517B" w14:paraId="5B5D25F3" w14:textId="77777777" w:rsidTr="001E2463">
        <w:tc>
          <w:tcPr>
            <w:tcW w:w="7488" w:type="dxa"/>
          </w:tcPr>
          <w:p w14:paraId="56B367F3" w14:textId="77777777" w:rsidR="00E8517B" w:rsidRDefault="00E8517B" w:rsidP="00E8517B">
            <w:pPr>
              <w:pStyle w:val="ListParagraph"/>
              <w:numPr>
                <w:ilvl w:val="0"/>
                <w:numId w:val="28"/>
              </w:numPr>
              <w:spacing w:after="120" w:line="285" w:lineRule="auto"/>
            </w:pPr>
            <w:r>
              <w:t>Clicker to count total number of attendees and white board markers for wheel</w:t>
            </w:r>
          </w:p>
          <w:p w14:paraId="3BA7C1ED" w14:textId="77777777" w:rsidR="00E8517B" w:rsidRDefault="00E8517B" w:rsidP="00E8517B">
            <w:pPr>
              <w:pStyle w:val="ListParagraph"/>
              <w:numPr>
                <w:ilvl w:val="0"/>
                <w:numId w:val="28"/>
              </w:numPr>
              <w:spacing w:after="120" w:line="285" w:lineRule="auto"/>
            </w:pPr>
            <w:r>
              <w:t>More M&amp;M flyers day of (100)</w:t>
            </w:r>
          </w:p>
          <w:p w14:paraId="2DC7631C" w14:textId="77777777" w:rsidR="00E8517B" w:rsidRDefault="00E8517B" w:rsidP="00E8517B">
            <w:pPr>
              <w:pStyle w:val="ListParagraph"/>
              <w:numPr>
                <w:ilvl w:val="0"/>
                <w:numId w:val="28"/>
              </w:numPr>
              <w:spacing w:after="120" w:line="285" w:lineRule="auto"/>
            </w:pPr>
            <w:r>
              <w:t>Make isles bigger by pushing inner tables closer towards the center</w:t>
            </w:r>
          </w:p>
          <w:p w14:paraId="553203FC" w14:textId="77777777" w:rsidR="00E8517B" w:rsidRDefault="00E8517B" w:rsidP="00E8517B">
            <w:pPr>
              <w:pStyle w:val="ListParagraph"/>
              <w:numPr>
                <w:ilvl w:val="0"/>
                <w:numId w:val="28"/>
              </w:numPr>
              <w:spacing w:after="120" w:line="285" w:lineRule="auto"/>
            </w:pPr>
            <w:r>
              <w:t>Move tables facing the bridge on an angle to increase flow to those tables</w:t>
            </w:r>
          </w:p>
          <w:p w14:paraId="7ACFBA14" w14:textId="77777777" w:rsidR="00E8517B" w:rsidRDefault="00E8517B" w:rsidP="00E8517B">
            <w:pPr>
              <w:pStyle w:val="ListParagraph"/>
              <w:numPr>
                <w:ilvl w:val="0"/>
                <w:numId w:val="28"/>
              </w:numPr>
              <w:spacing w:after="120" w:line="285" w:lineRule="auto"/>
            </w:pPr>
            <w:r>
              <w:t>More welcome bags (200) and empty bags for late comers (100)</w:t>
            </w:r>
          </w:p>
          <w:p w14:paraId="0E2281D0" w14:textId="77777777" w:rsidR="00E8517B" w:rsidRDefault="00E8517B" w:rsidP="00E8517B">
            <w:pPr>
              <w:pStyle w:val="ListParagraph"/>
              <w:numPr>
                <w:ilvl w:val="0"/>
                <w:numId w:val="28"/>
              </w:numPr>
              <w:spacing w:after="120" w:line="285" w:lineRule="auto"/>
            </w:pPr>
            <w:r>
              <w:t>Sign for vegan chocolates, magnum condoms, latex free condoms</w:t>
            </w:r>
          </w:p>
          <w:p w14:paraId="5CDAB571" w14:textId="77777777" w:rsidR="00E8517B" w:rsidRDefault="00E8517B" w:rsidP="00E8517B">
            <w:pPr>
              <w:pStyle w:val="ListParagraph"/>
              <w:numPr>
                <w:ilvl w:val="0"/>
                <w:numId w:val="28"/>
              </w:numPr>
              <w:spacing w:after="120" w:line="285" w:lineRule="auto"/>
            </w:pPr>
            <w:r>
              <w:t>Ducks as giveaways (inspired by What Would You Do? Table)</w:t>
            </w:r>
          </w:p>
          <w:p w14:paraId="4D6FA8AF" w14:textId="77777777" w:rsidR="00E8517B" w:rsidRDefault="00E8517B" w:rsidP="00E8517B">
            <w:pPr>
              <w:pStyle w:val="ListParagraph"/>
              <w:numPr>
                <w:ilvl w:val="0"/>
                <w:numId w:val="28"/>
              </w:numPr>
              <w:spacing w:after="120" w:line="285" w:lineRule="auto"/>
            </w:pPr>
            <w:r>
              <w:t>More chocolate</w:t>
            </w:r>
          </w:p>
          <w:p w14:paraId="4FA72C59" w14:textId="77777777" w:rsidR="00E8517B" w:rsidRDefault="00E8517B" w:rsidP="00E8517B">
            <w:pPr>
              <w:pStyle w:val="ListParagraph"/>
              <w:numPr>
                <w:ilvl w:val="0"/>
                <w:numId w:val="28"/>
              </w:numPr>
              <w:spacing w:after="120" w:line="285" w:lineRule="auto"/>
            </w:pPr>
            <w:r>
              <w:t>Clarify HIV Clinic details with Trillium and Intercultural Center</w:t>
            </w:r>
          </w:p>
        </w:tc>
      </w:tr>
    </w:tbl>
    <w:p w14:paraId="257E9EAB" w14:textId="77777777" w:rsidR="00E8517B" w:rsidRDefault="00E8517B" w:rsidP="00E8517B">
      <w:pPr>
        <w:rPr>
          <w:b/>
        </w:rPr>
      </w:pPr>
    </w:p>
    <w:p w14:paraId="4BD2BC0E" w14:textId="77777777" w:rsidR="00E8517B" w:rsidRDefault="00E8517B" w:rsidP="00F207AB">
      <w:pPr>
        <w:rPr>
          <w:b/>
        </w:rPr>
      </w:pPr>
    </w:p>
    <w:p w14:paraId="6E221CA9" w14:textId="37324B8F" w:rsidR="00F207AB" w:rsidRDefault="00F207AB" w:rsidP="00F207AB">
      <w:r w:rsidRPr="003B5FFC">
        <w:rPr>
          <w:b/>
        </w:rPr>
        <w:t xml:space="preserve">Methods of Data Collection / Evaluation: </w:t>
      </w:r>
      <w:r>
        <w:rPr>
          <w:b/>
        </w:rPr>
        <w:br/>
      </w:r>
      <w:r>
        <w:t xml:space="preserve">Participation numbers were recorded </w:t>
      </w:r>
      <w:r w:rsidR="00A72C73">
        <w:t xml:space="preserve">at each program. An electronic survey was used at the Sex and Chocolate Fair. Participants needed to complete the survey to get their prize bag. </w:t>
      </w:r>
    </w:p>
    <w:p w14:paraId="151BC75B" w14:textId="5695B29B" w:rsidR="006C6203" w:rsidRDefault="006C6203" w:rsidP="00A72C73">
      <w:r>
        <w:rPr>
          <w:b/>
        </w:rPr>
        <w:t>Analysis</w:t>
      </w:r>
      <w:r w:rsidR="00F207AB" w:rsidRPr="0097425A">
        <w:rPr>
          <w:b/>
        </w:rPr>
        <w:t xml:space="preserve">: </w:t>
      </w:r>
      <w:r w:rsidR="00F207AB">
        <w:rPr>
          <w:b/>
        </w:rPr>
        <w:br/>
      </w:r>
      <w:r w:rsidR="00DD6FFB">
        <w:t xml:space="preserve">This year’s UR Sex Week was directed almost entirely by our two Senior Peer Health Advocates. They were responsible for </w:t>
      </w:r>
      <w:proofErr w:type="gramStart"/>
      <w:r w:rsidR="00DD6FFB">
        <w:t>all of the</w:t>
      </w:r>
      <w:proofErr w:type="gramEnd"/>
      <w:r w:rsidR="00DD6FFB">
        <w:t xml:space="preserve"> program planning, scheduling, implementing the program, and </w:t>
      </w:r>
      <w:r w:rsidR="00DD6FFB">
        <w:lastRenderedPageBreak/>
        <w:t xml:space="preserve">evaluation. Suggestions for improvements for each program are listed below. However, the most important lesson learned to note is that the intern team decided that spreading the events out throughout the semester under one program name, such as UR Hookups or UR Sexual Health, would be easier to implement and more successful than scheduling everything within one week. The schedule of events this year and last year not only expected too much time from our interns (at least 2-4 hours a day throughout the week), it also </w:t>
      </w:r>
      <w:r>
        <w:t xml:space="preserve">spread our potential participants too thin, especially on a campus where students are already overscheduled. </w:t>
      </w:r>
    </w:p>
    <w:p w14:paraId="002A8056" w14:textId="5A3D6626" w:rsidR="006C6203" w:rsidRDefault="006C6203" w:rsidP="00A72C73">
      <w:pPr>
        <w:rPr>
          <w:b/>
        </w:rPr>
      </w:pPr>
      <w:r>
        <w:rPr>
          <w:b/>
        </w:rPr>
        <w:t>Suggested Improvements:</w:t>
      </w:r>
    </w:p>
    <w:p w14:paraId="7C60E0BC" w14:textId="77777777" w:rsidR="006C6203" w:rsidRPr="006C6203" w:rsidRDefault="006C6203" w:rsidP="006C6203">
      <w:pPr>
        <w:rPr>
          <w:i/>
        </w:rPr>
      </w:pPr>
      <w:r w:rsidRPr="006C6203">
        <w:rPr>
          <w:i/>
        </w:rPr>
        <w:t>General areas for improvement:</w:t>
      </w:r>
    </w:p>
    <w:p w14:paraId="2B9A8FF3" w14:textId="77777777" w:rsidR="006C6203" w:rsidRDefault="006C6203" w:rsidP="006C6203">
      <w:pPr>
        <w:pStyle w:val="ListParagraph"/>
        <w:numPr>
          <w:ilvl w:val="0"/>
          <w:numId w:val="36"/>
        </w:numPr>
      </w:pPr>
      <w:r>
        <w:t>Update evaluation sheets so that the “Strongly agree” option is listed first, on the far left</w:t>
      </w:r>
    </w:p>
    <w:p w14:paraId="6391164C" w14:textId="77777777" w:rsidR="006C6203" w:rsidRDefault="006C6203" w:rsidP="006C6203">
      <w:pPr>
        <w:pStyle w:val="ListParagraph"/>
        <w:numPr>
          <w:ilvl w:val="0"/>
          <w:numId w:val="36"/>
        </w:numPr>
      </w:pPr>
      <w:r>
        <w:t>Don’t have students that leave early from Sex in the Dark complete evaluations</w:t>
      </w:r>
    </w:p>
    <w:p w14:paraId="651E9D2A" w14:textId="77777777" w:rsidR="006C6203" w:rsidRDefault="006C6203" w:rsidP="006C6203">
      <w:pPr>
        <w:pStyle w:val="ListParagraph"/>
        <w:numPr>
          <w:ilvl w:val="0"/>
          <w:numId w:val="36"/>
        </w:numPr>
      </w:pPr>
      <w:r>
        <w:t>Change the banner system (print out a general one for the week with a website to go to)</w:t>
      </w:r>
    </w:p>
    <w:p w14:paraId="429EE492" w14:textId="628038E2" w:rsidR="006C6203" w:rsidRPr="006C6203" w:rsidRDefault="006C6203" w:rsidP="006C6203">
      <w:pPr>
        <w:pStyle w:val="ListParagraph"/>
        <w:numPr>
          <w:ilvl w:val="0"/>
          <w:numId w:val="36"/>
        </w:numPr>
      </w:pPr>
      <w:r w:rsidRPr="006C6203">
        <w:rPr>
          <w:rFonts w:cstheme="minorHAnsi"/>
          <w:color w:val="000000"/>
        </w:rPr>
        <w:t>Promoting through Connections cup sleeves for SITD</w:t>
      </w:r>
    </w:p>
    <w:p w14:paraId="6CE05A5B" w14:textId="6C39C75C" w:rsidR="006C6203" w:rsidRPr="006C6203" w:rsidRDefault="006C6203" w:rsidP="006C6203">
      <w:pPr>
        <w:pStyle w:val="NormalWeb"/>
        <w:spacing w:before="0" w:beforeAutospacing="0" w:after="0" w:afterAutospacing="0"/>
        <w:textAlignment w:val="baseline"/>
        <w:rPr>
          <w:rFonts w:asciiTheme="minorHAnsi" w:hAnsiTheme="minorHAnsi" w:cstheme="minorHAnsi"/>
          <w:i/>
          <w:color w:val="000000"/>
          <w:sz w:val="22"/>
          <w:szCs w:val="22"/>
        </w:rPr>
      </w:pPr>
      <w:r w:rsidRPr="006C6203">
        <w:rPr>
          <w:rFonts w:asciiTheme="minorHAnsi" w:hAnsiTheme="minorHAnsi" w:cstheme="minorHAnsi"/>
          <w:i/>
          <w:color w:val="000000"/>
          <w:sz w:val="22"/>
          <w:szCs w:val="22"/>
        </w:rPr>
        <w:t>Sex in the Dark</w:t>
      </w:r>
      <w:r>
        <w:rPr>
          <w:rFonts w:asciiTheme="minorHAnsi" w:hAnsiTheme="minorHAnsi" w:cstheme="minorHAnsi"/>
          <w:i/>
          <w:color w:val="000000"/>
          <w:sz w:val="22"/>
          <w:szCs w:val="22"/>
        </w:rPr>
        <w:t>:</w:t>
      </w:r>
    </w:p>
    <w:p w14:paraId="75F743E0" w14:textId="77777777" w:rsidR="006C6203" w:rsidRPr="006C6203" w:rsidRDefault="006C6203" w:rsidP="006C6203">
      <w:pPr>
        <w:pStyle w:val="NormalWeb"/>
        <w:numPr>
          <w:ilvl w:val="1"/>
          <w:numId w:val="34"/>
        </w:numPr>
        <w:tabs>
          <w:tab w:val="clear" w:pos="1440"/>
          <w:tab w:val="num" w:pos="360"/>
        </w:tabs>
        <w:spacing w:before="0" w:beforeAutospacing="0" w:after="0" w:afterAutospacing="0"/>
        <w:ind w:left="36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Good skits - IBTL, perfect break between questions, MORE skits</w:t>
      </w:r>
    </w:p>
    <w:p w14:paraId="29F3DB18" w14:textId="77777777" w:rsidR="006C6203" w:rsidRPr="006C6203" w:rsidRDefault="006C6203" w:rsidP="006C6203">
      <w:pPr>
        <w:pStyle w:val="NormalWeb"/>
        <w:numPr>
          <w:ilvl w:val="1"/>
          <w:numId w:val="34"/>
        </w:numPr>
        <w:tabs>
          <w:tab w:val="clear" w:pos="1440"/>
          <w:tab w:val="num" w:pos="360"/>
        </w:tabs>
        <w:spacing w:before="0" w:beforeAutospacing="0" w:after="0" w:afterAutospacing="0"/>
        <w:ind w:left="36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Not heteronormative</w:t>
      </w:r>
    </w:p>
    <w:p w14:paraId="0B28DECB" w14:textId="77777777" w:rsidR="006C6203" w:rsidRPr="006C6203" w:rsidRDefault="006C6203" w:rsidP="006C6203">
      <w:pPr>
        <w:pStyle w:val="NormalWeb"/>
        <w:numPr>
          <w:ilvl w:val="1"/>
          <w:numId w:val="34"/>
        </w:numPr>
        <w:tabs>
          <w:tab w:val="clear" w:pos="1440"/>
          <w:tab w:val="num" w:pos="360"/>
        </w:tabs>
        <w:spacing w:before="0" w:beforeAutospacing="0" w:after="0" w:afterAutospacing="0"/>
        <w:ind w:left="36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Shorter answers, less questions...</w:t>
      </w:r>
    </w:p>
    <w:p w14:paraId="39F7D8A1" w14:textId="77777777" w:rsidR="006C6203" w:rsidRPr="006C6203" w:rsidRDefault="006C6203" w:rsidP="006C6203">
      <w:pPr>
        <w:pStyle w:val="NormalWeb"/>
        <w:numPr>
          <w:ilvl w:val="1"/>
          <w:numId w:val="34"/>
        </w:numPr>
        <w:tabs>
          <w:tab w:val="clear" w:pos="1440"/>
          <w:tab w:val="num" w:pos="360"/>
        </w:tabs>
        <w:spacing w:before="0" w:beforeAutospacing="0" w:after="0" w:afterAutospacing="0"/>
        <w:ind w:left="36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4 panelists good =&gt; less questions</w:t>
      </w:r>
    </w:p>
    <w:p w14:paraId="743E6BE1" w14:textId="77777777" w:rsidR="006C6203" w:rsidRPr="006C6203" w:rsidRDefault="006C6203" w:rsidP="006C6203">
      <w:pPr>
        <w:pStyle w:val="NormalWeb"/>
        <w:numPr>
          <w:ilvl w:val="1"/>
          <w:numId w:val="34"/>
        </w:numPr>
        <w:tabs>
          <w:tab w:val="clear" w:pos="1440"/>
          <w:tab w:val="num" w:pos="360"/>
        </w:tabs>
        <w:spacing w:before="0" w:beforeAutospacing="0" w:after="0" w:afterAutospacing="0"/>
        <w:ind w:left="36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 xml:space="preserve">Communication questions thrown in - people asking their partners for things, we’ve asked how to have permission but talking about things you like </w:t>
      </w:r>
    </w:p>
    <w:p w14:paraId="19BD9D50" w14:textId="77777777" w:rsidR="006C6203" w:rsidRPr="006C6203" w:rsidRDefault="006C6203" w:rsidP="006C6203">
      <w:pPr>
        <w:pStyle w:val="NormalWeb"/>
        <w:numPr>
          <w:ilvl w:val="1"/>
          <w:numId w:val="34"/>
        </w:numPr>
        <w:tabs>
          <w:tab w:val="clear" w:pos="1440"/>
          <w:tab w:val="num" w:pos="360"/>
        </w:tabs>
        <w:spacing w:before="0" w:beforeAutospacing="0" w:after="0" w:afterAutospacing="0"/>
        <w:ind w:left="36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Holly instead of Suzanne OR a physician</w:t>
      </w:r>
    </w:p>
    <w:p w14:paraId="1A48C23C" w14:textId="77777777" w:rsidR="006C6203" w:rsidRPr="006C6203" w:rsidRDefault="006C6203" w:rsidP="006C6203">
      <w:pPr>
        <w:pStyle w:val="NormalWeb"/>
        <w:numPr>
          <w:ilvl w:val="1"/>
          <w:numId w:val="34"/>
        </w:numPr>
        <w:tabs>
          <w:tab w:val="clear" w:pos="1440"/>
          <w:tab w:val="num" w:pos="360"/>
        </w:tabs>
        <w:spacing w:before="0" w:beforeAutospacing="0" w:after="0" w:afterAutospacing="0"/>
        <w:ind w:left="36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 xml:space="preserve">Dr. Tran and Estrada (Kate Greenberg, </w:t>
      </w:r>
      <w:proofErr w:type="spellStart"/>
      <w:r w:rsidRPr="006C6203">
        <w:rPr>
          <w:rFonts w:asciiTheme="minorHAnsi" w:hAnsiTheme="minorHAnsi" w:cstheme="minorHAnsi"/>
          <w:color w:val="000000"/>
          <w:sz w:val="22"/>
          <w:szCs w:val="22"/>
        </w:rPr>
        <w:t>Tif</w:t>
      </w:r>
      <w:proofErr w:type="spellEnd"/>
      <w:r w:rsidRPr="006C6203">
        <w:rPr>
          <w:rFonts w:asciiTheme="minorHAnsi" w:hAnsiTheme="minorHAnsi" w:cstheme="minorHAnsi"/>
          <w:color w:val="000000"/>
          <w:sz w:val="22"/>
          <w:szCs w:val="22"/>
        </w:rPr>
        <w:t>)</w:t>
      </w:r>
    </w:p>
    <w:p w14:paraId="745025CD" w14:textId="77777777" w:rsidR="006C6203" w:rsidRPr="006C6203" w:rsidRDefault="006C6203" w:rsidP="006C6203">
      <w:pPr>
        <w:pStyle w:val="NormalWeb"/>
        <w:numPr>
          <w:ilvl w:val="1"/>
          <w:numId w:val="34"/>
        </w:numPr>
        <w:tabs>
          <w:tab w:val="clear" w:pos="1440"/>
          <w:tab w:val="num" w:pos="360"/>
        </w:tabs>
        <w:spacing w:before="0" w:beforeAutospacing="0" w:after="0" w:afterAutospacing="0"/>
        <w:ind w:left="36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1 question at a time</w:t>
      </w:r>
    </w:p>
    <w:p w14:paraId="41C7178B" w14:textId="77777777" w:rsidR="006C6203" w:rsidRPr="006C6203" w:rsidRDefault="006C6203" w:rsidP="006C6203">
      <w:pPr>
        <w:pStyle w:val="NormalWeb"/>
        <w:numPr>
          <w:ilvl w:val="1"/>
          <w:numId w:val="34"/>
        </w:numPr>
        <w:tabs>
          <w:tab w:val="clear" w:pos="1440"/>
          <w:tab w:val="num" w:pos="360"/>
        </w:tabs>
        <w:spacing w:before="0" w:beforeAutospacing="0" w:after="0" w:afterAutospacing="0"/>
        <w:ind w:left="36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 xml:space="preserve">Have MC give opportunity </w:t>
      </w:r>
    </w:p>
    <w:p w14:paraId="0DDF02E5" w14:textId="77777777" w:rsidR="006C6203" w:rsidRPr="006C6203" w:rsidRDefault="006C6203" w:rsidP="006C6203">
      <w:pPr>
        <w:pStyle w:val="NormalWeb"/>
        <w:numPr>
          <w:ilvl w:val="1"/>
          <w:numId w:val="34"/>
        </w:numPr>
        <w:tabs>
          <w:tab w:val="clear" w:pos="1440"/>
          <w:tab w:val="num" w:pos="360"/>
        </w:tabs>
        <w:spacing w:before="0" w:beforeAutospacing="0" w:after="0" w:afterAutospacing="0"/>
        <w:ind w:left="36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MC is more conversational… expand on questions, engage in conversation with the panelists… maybe someone from the Health Promotion Office would be better</w:t>
      </w:r>
    </w:p>
    <w:p w14:paraId="3F7EC509" w14:textId="77777777" w:rsidR="006C6203" w:rsidRPr="006C6203" w:rsidRDefault="006C6203" w:rsidP="006C6203">
      <w:pPr>
        <w:pStyle w:val="NormalWeb"/>
        <w:numPr>
          <w:ilvl w:val="1"/>
          <w:numId w:val="34"/>
        </w:numPr>
        <w:tabs>
          <w:tab w:val="clear" w:pos="1440"/>
          <w:tab w:val="num" w:pos="360"/>
        </w:tabs>
        <w:spacing w:before="0" w:beforeAutospacing="0" w:after="0" w:afterAutospacing="0"/>
        <w:ind w:left="36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Porn</w:t>
      </w:r>
    </w:p>
    <w:p w14:paraId="7D59CCCC" w14:textId="77777777" w:rsidR="006C6203" w:rsidRPr="006C6203" w:rsidRDefault="006C6203" w:rsidP="006C6203">
      <w:pPr>
        <w:pStyle w:val="NormalWeb"/>
        <w:numPr>
          <w:ilvl w:val="1"/>
          <w:numId w:val="34"/>
        </w:numPr>
        <w:tabs>
          <w:tab w:val="clear" w:pos="1440"/>
          <w:tab w:val="num" w:pos="360"/>
        </w:tabs>
        <w:spacing w:before="0" w:beforeAutospacing="0" w:after="0" w:afterAutospacing="0"/>
        <w:ind w:left="36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Penis health - a whole handout about this</w:t>
      </w:r>
    </w:p>
    <w:p w14:paraId="7912A8D7" w14:textId="77777777" w:rsidR="006C6203" w:rsidRPr="006C6203" w:rsidRDefault="006C6203" w:rsidP="006C6203">
      <w:pPr>
        <w:pStyle w:val="NormalWeb"/>
        <w:numPr>
          <w:ilvl w:val="2"/>
          <w:numId w:val="35"/>
        </w:numPr>
        <w:tabs>
          <w:tab w:val="clear" w:pos="2160"/>
          <w:tab w:val="num" w:pos="1080"/>
        </w:tabs>
        <w:spacing w:before="0" w:beforeAutospacing="0" w:after="0" w:afterAutospacing="0"/>
        <w:ind w:left="108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MAGNUM condoms (condom size)</w:t>
      </w:r>
    </w:p>
    <w:p w14:paraId="5BE42E53" w14:textId="77777777" w:rsidR="006C6203" w:rsidRPr="006C6203" w:rsidRDefault="006C6203" w:rsidP="006C6203">
      <w:pPr>
        <w:pStyle w:val="NormalWeb"/>
        <w:numPr>
          <w:ilvl w:val="2"/>
          <w:numId w:val="35"/>
        </w:numPr>
        <w:tabs>
          <w:tab w:val="clear" w:pos="2160"/>
          <w:tab w:val="num" w:pos="1080"/>
        </w:tabs>
        <w:spacing w:before="0" w:beforeAutospacing="0" w:after="0" w:afterAutospacing="0"/>
        <w:ind w:left="108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Look on the wall of information</w:t>
      </w:r>
    </w:p>
    <w:p w14:paraId="7FA2051C" w14:textId="77777777" w:rsidR="006C6203" w:rsidRDefault="006C6203" w:rsidP="006C6203">
      <w:pPr>
        <w:pStyle w:val="NormalWeb"/>
        <w:spacing w:before="0" w:beforeAutospacing="0" w:after="0" w:afterAutospacing="0"/>
        <w:textAlignment w:val="baseline"/>
        <w:rPr>
          <w:rFonts w:asciiTheme="minorHAnsi" w:hAnsiTheme="minorHAnsi" w:cstheme="minorHAnsi"/>
          <w:color w:val="000000"/>
          <w:sz w:val="22"/>
          <w:szCs w:val="22"/>
        </w:rPr>
      </w:pPr>
    </w:p>
    <w:p w14:paraId="5BD2077C" w14:textId="05AB0A92" w:rsidR="006C6203" w:rsidRPr="006C6203" w:rsidRDefault="006C6203" w:rsidP="006C6203">
      <w:pPr>
        <w:pStyle w:val="NormalWeb"/>
        <w:spacing w:before="0" w:beforeAutospacing="0" w:after="0" w:afterAutospacing="0"/>
        <w:textAlignment w:val="baseline"/>
        <w:rPr>
          <w:rFonts w:asciiTheme="minorHAnsi" w:hAnsiTheme="minorHAnsi" w:cstheme="minorHAnsi"/>
          <w:i/>
          <w:color w:val="000000"/>
          <w:sz w:val="22"/>
          <w:szCs w:val="22"/>
        </w:rPr>
      </w:pPr>
      <w:proofErr w:type="gramStart"/>
      <w:r w:rsidRPr="006C6203">
        <w:rPr>
          <w:rFonts w:asciiTheme="minorHAnsi" w:hAnsiTheme="minorHAnsi" w:cstheme="minorHAnsi"/>
          <w:i/>
          <w:color w:val="000000"/>
          <w:sz w:val="22"/>
          <w:szCs w:val="22"/>
        </w:rPr>
        <w:t>Mindful</w:t>
      </w:r>
      <w:proofErr w:type="gramEnd"/>
      <w:r w:rsidRPr="006C6203">
        <w:rPr>
          <w:rFonts w:asciiTheme="minorHAnsi" w:hAnsiTheme="minorHAnsi" w:cstheme="minorHAnsi"/>
          <w:i/>
          <w:color w:val="000000"/>
          <w:sz w:val="22"/>
          <w:szCs w:val="22"/>
        </w:rPr>
        <w:t xml:space="preserve"> Intimacy</w:t>
      </w:r>
      <w:r>
        <w:rPr>
          <w:rFonts w:asciiTheme="minorHAnsi" w:hAnsiTheme="minorHAnsi" w:cstheme="minorHAnsi"/>
          <w:i/>
          <w:color w:val="000000"/>
          <w:sz w:val="22"/>
          <w:szCs w:val="22"/>
        </w:rPr>
        <w:t>:</w:t>
      </w:r>
    </w:p>
    <w:p w14:paraId="2375F804"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Promote it more</w:t>
      </w:r>
    </w:p>
    <w:p w14:paraId="7FB86E5E"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Advertisement of it - promoting it as relationships in general</w:t>
      </w:r>
    </w:p>
    <w:p w14:paraId="0DC13F36" w14:textId="77777777" w:rsidR="006C6203" w:rsidRDefault="006C6203" w:rsidP="006C6203">
      <w:pPr>
        <w:pStyle w:val="NormalWeb"/>
        <w:spacing w:before="0" w:beforeAutospacing="0" w:after="0" w:afterAutospacing="0"/>
        <w:textAlignment w:val="baseline"/>
        <w:rPr>
          <w:rFonts w:asciiTheme="minorHAnsi" w:hAnsiTheme="minorHAnsi" w:cstheme="minorHAnsi"/>
          <w:color w:val="000000"/>
          <w:sz w:val="22"/>
          <w:szCs w:val="22"/>
        </w:rPr>
      </w:pPr>
    </w:p>
    <w:p w14:paraId="616EFFD6" w14:textId="49A2A89F" w:rsidR="006C6203" w:rsidRPr="006C6203" w:rsidRDefault="006C6203" w:rsidP="006C6203">
      <w:pPr>
        <w:pStyle w:val="NormalWeb"/>
        <w:spacing w:before="0" w:beforeAutospacing="0" w:after="0" w:afterAutospacing="0"/>
        <w:textAlignment w:val="baseline"/>
        <w:rPr>
          <w:rFonts w:asciiTheme="minorHAnsi" w:hAnsiTheme="minorHAnsi" w:cstheme="minorHAnsi"/>
          <w:i/>
          <w:color w:val="000000"/>
          <w:sz w:val="22"/>
          <w:szCs w:val="22"/>
        </w:rPr>
      </w:pPr>
      <w:r w:rsidRPr="006C6203">
        <w:rPr>
          <w:rFonts w:asciiTheme="minorHAnsi" w:hAnsiTheme="minorHAnsi" w:cstheme="minorHAnsi"/>
          <w:i/>
          <w:color w:val="000000"/>
          <w:sz w:val="22"/>
          <w:szCs w:val="22"/>
        </w:rPr>
        <w:t xml:space="preserve">Health is for </w:t>
      </w:r>
      <w:proofErr w:type="gramStart"/>
      <w:r w:rsidRPr="006C6203">
        <w:rPr>
          <w:rFonts w:asciiTheme="minorHAnsi" w:hAnsiTheme="minorHAnsi" w:cstheme="minorHAnsi"/>
          <w:i/>
          <w:color w:val="000000"/>
          <w:sz w:val="22"/>
          <w:szCs w:val="22"/>
        </w:rPr>
        <w:t>Everyone</w:t>
      </w:r>
      <w:proofErr w:type="gramEnd"/>
      <w:r>
        <w:rPr>
          <w:rFonts w:asciiTheme="minorHAnsi" w:hAnsiTheme="minorHAnsi" w:cstheme="minorHAnsi"/>
          <w:i/>
          <w:color w:val="000000"/>
          <w:sz w:val="22"/>
          <w:szCs w:val="22"/>
        </w:rPr>
        <w:t>:</w:t>
      </w:r>
    </w:p>
    <w:p w14:paraId="7A599FF6"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People from MOCHA were energetic</w:t>
      </w:r>
    </w:p>
    <w:p w14:paraId="5B5A9DCC"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 xml:space="preserve">Havens was pretty good </w:t>
      </w:r>
      <w:proofErr w:type="spellStart"/>
      <w:r w:rsidRPr="006C6203">
        <w:rPr>
          <w:rFonts w:asciiTheme="minorHAnsi" w:hAnsiTheme="minorHAnsi" w:cstheme="minorHAnsi"/>
          <w:color w:val="000000"/>
          <w:sz w:val="22"/>
          <w:szCs w:val="22"/>
        </w:rPr>
        <w:t>tbh</w:t>
      </w:r>
      <w:proofErr w:type="spellEnd"/>
    </w:p>
    <w:p w14:paraId="3E6477A5"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Partnering with Starbucks, coupons?</w:t>
      </w:r>
    </w:p>
    <w:p w14:paraId="2F4EDB4B"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Sticker idea</w:t>
      </w:r>
    </w:p>
    <w:p w14:paraId="002BC9D6" w14:textId="77777777" w:rsidR="006C6203" w:rsidRDefault="006C6203" w:rsidP="006C6203">
      <w:pPr>
        <w:pStyle w:val="NormalWeb"/>
        <w:spacing w:before="0" w:beforeAutospacing="0" w:after="0" w:afterAutospacing="0"/>
        <w:textAlignment w:val="baseline"/>
        <w:rPr>
          <w:rFonts w:asciiTheme="minorHAnsi" w:hAnsiTheme="minorHAnsi" w:cstheme="minorHAnsi"/>
          <w:color w:val="000000"/>
          <w:sz w:val="22"/>
          <w:szCs w:val="22"/>
        </w:rPr>
      </w:pPr>
    </w:p>
    <w:p w14:paraId="722635D0" w14:textId="77777777" w:rsidR="006C6203" w:rsidRDefault="006C6203" w:rsidP="006C6203">
      <w:pPr>
        <w:pStyle w:val="NormalWeb"/>
        <w:spacing w:before="0" w:beforeAutospacing="0" w:after="0" w:afterAutospacing="0"/>
        <w:textAlignment w:val="baseline"/>
        <w:rPr>
          <w:rFonts w:asciiTheme="minorHAnsi" w:hAnsiTheme="minorHAnsi" w:cstheme="minorHAnsi"/>
          <w:i/>
          <w:color w:val="000000"/>
          <w:sz w:val="22"/>
          <w:szCs w:val="22"/>
        </w:rPr>
      </w:pPr>
    </w:p>
    <w:p w14:paraId="69BE0141" w14:textId="77777777" w:rsidR="006C6203" w:rsidRDefault="006C6203" w:rsidP="006C6203">
      <w:pPr>
        <w:pStyle w:val="NormalWeb"/>
        <w:spacing w:before="0" w:beforeAutospacing="0" w:after="0" w:afterAutospacing="0"/>
        <w:textAlignment w:val="baseline"/>
        <w:rPr>
          <w:rFonts w:asciiTheme="minorHAnsi" w:hAnsiTheme="minorHAnsi" w:cstheme="minorHAnsi"/>
          <w:i/>
          <w:color w:val="000000"/>
          <w:sz w:val="22"/>
          <w:szCs w:val="22"/>
        </w:rPr>
      </w:pPr>
    </w:p>
    <w:p w14:paraId="7F3FAABA" w14:textId="2AEAC3B3" w:rsidR="006C6203" w:rsidRPr="006C6203" w:rsidRDefault="006C6203" w:rsidP="006C6203">
      <w:pPr>
        <w:pStyle w:val="NormalWeb"/>
        <w:spacing w:before="0" w:beforeAutospacing="0" w:after="0" w:afterAutospacing="0"/>
        <w:textAlignment w:val="baseline"/>
        <w:rPr>
          <w:rFonts w:asciiTheme="minorHAnsi" w:hAnsiTheme="minorHAnsi" w:cstheme="minorHAnsi"/>
          <w:i/>
          <w:color w:val="000000"/>
          <w:sz w:val="22"/>
          <w:szCs w:val="22"/>
        </w:rPr>
      </w:pPr>
      <w:r w:rsidRPr="006C6203">
        <w:rPr>
          <w:rFonts w:asciiTheme="minorHAnsi" w:hAnsiTheme="minorHAnsi" w:cstheme="minorHAnsi"/>
          <w:i/>
          <w:color w:val="000000"/>
          <w:sz w:val="22"/>
          <w:szCs w:val="22"/>
        </w:rPr>
        <w:lastRenderedPageBreak/>
        <w:t>Sex is like Pizza:</w:t>
      </w:r>
    </w:p>
    <w:p w14:paraId="4885A3A5"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In Sig Ep</w:t>
      </w:r>
    </w:p>
    <w:p w14:paraId="49E3D75E"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 xml:space="preserve">Frame it in a way around partying/drinking and consent </w:t>
      </w:r>
    </w:p>
    <w:p w14:paraId="44CA169A"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Have Tiff do new programs potentially</w:t>
      </w:r>
    </w:p>
    <w:p w14:paraId="17D1E98A"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Mindful intimacy &amp; consent…</w:t>
      </w:r>
    </w:p>
    <w:p w14:paraId="6AF91392" w14:textId="73C3DF83" w:rsidR="006C6203" w:rsidRPr="006C6203" w:rsidRDefault="00A65CC6"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It’s</w:t>
      </w:r>
      <w:r w:rsidR="006C6203" w:rsidRPr="006C6203">
        <w:rPr>
          <w:rFonts w:asciiTheme="minorHAnsi" w:hAnsiTheme="minorHAnsi" w:cstheme="minorHAnsi"/>
          <w:color w:val="000000"/>
          <w:sz w:val="22"/>
          <w:szCs w:val="22"/>
        </w:rPr>
        <w:t xml:space="preserve"> on Us</w:t>
      </w:r>
    </w:p>
    <w:p w14:paraId="7070A9F8"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Make it more fun/creative</w:t>
      </w:r>
    </w:p>
    <w:p w14:paraId="2D357885"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Sara from Tennessee Knoxville, documents in email</w:t>
      </w:r>
    </w:p>
    <w:p w14:paraId="775D4FAB"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Emphasize heteronormativity</w:t>
      </w:r>
    </w:p>
    <w:p w14:paraId="0B628346" w14:textId="77777777" w:rsidR="006C6203" w:rsidRDefault="006C6203" w:rsidP="006C6203">
      <w:pPr>
        <w:pStyle w:val="NormalWeb"/>
        <w:spacing w:before="0" w:beforeAutospacing="0" w:after="0" w:afterAutospacing="0"/>
        <w:textAlignment w:val="baseline"/>
        <w:rPr>
          <w:rFonts w:asciiTheme="minorHAnsi" w:hAnsiTheme="minorHAnsi" w:cstheme="minorHAnsi"/>
          <w:color w:val="000000"/>
          <w:sz w:val="22"/>
          <w:szCs w:val="22"/>
        </w:rPr>
      </w:pPr>
    </w:p>
    <w:p w14:paraId="51C64CA7" w14:textId="5D52BCBD" w:rsidR="006C6203" w:rsidRPr="006C6203" w:rsidRDefault="006C6203" w:rsidP="006C6203">
      <w:pPr>
        <w:pStyle w:val="NormalWeb"/>
        <w:spacing w:before="0" w:beforeAutospacing="0" w:after="0" w:afterAutospacing="0"/>
        <w:textAlignment w:val="baseline"/>
        <w:rPr>
          <w:rFonts w:asciiTheme="minorHAnsi" w:hAnsiTheme="minorHAnsi" w:cstheme="minorHAnsi"/>
          <w:i/>
          <w:color w:val="000000"/>
          <w:sz w:val="22"/>
          <w:szCs w:val="22"/>
        </w:rPr>
      </w:pPr>
      <w:r w:rsidRPr="006C6203">
        <w:rPr>
          <w:rFonts w:asciiTheme="minorHAnsi" w:hAnsiTheme="minorHAnsi" w:cstheme="minorHAnsi"/>
          <w:i/>
          <w:color w:val="000000"/>
          <w:sz w:val="22"/>
          <w:szCs w:val="22"/>
        </w:rPr>
        <w:t>Art of Swiping Right</w:t>
      </w:r>
      <w:r>
        <w:rPr>
          <w:rFonts w:asciiTheme="minorHAnsi" w:hAnsiTheme="minorHAnsi" w:cstheme="minorHAnsi"/>
          <w:i/>
          <w:color w:val="000000"/>
          <w:sz w:val="22"/>
          <w:szCs w:val="22"/>
        </w:rPr>
        <w:t>:</w:t>
      </w:r>
    </w:p>
    <w:p w14:paraId="3F77947C"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 xml:space="preserve">Estrada in lecture hall </w:t>
      </w:r>
    </w:p>
    <w:p w14:paraId="69882F83"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A few different concepts, lessen content, but cover more topic - small group discussions = just one hour</w:t>
      </w:r>
    </w:p>
    <w:p w14:paraId="2893A5F5"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Feminist porn</w:t>
      </w:r>
    </w:p>
    <w:p w14:paraId="43527B06" w14:textId="77777777" w:rsidR="006C6203" w:rsidRPr="006C6203" w:rsidRDefault="006C6203" w:rsidP="006C6203">
      <w:pPr>
        <w:pStyle w:val="NormalWeb"/>
        <w:numPr>
          <w:ilvl w:val="0"/>
          <w:numId w:val="35"/>
        </w:numPr>
        <w:tabs>
          <w:tab w:val="clear" w:pos="720"/>
          <w:tab w:val="num" w:pos="360"/>
        </w:tabs>
        <w:spacing w:before="0" w:beforeAutospacing="0" w:after="0" w:afterAutospacing="0"/>
        <w:ind w:hanging="72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 xml:space="preserve">Long distance relationships not as covered, not necessary </w:t>
      </w:r>
    </w:p>
    <w:p w14:paraId="4A1F9439" w14:textId="77777777" w:rsidR="006C6203" w:rsidRDefault="006C6203" w:rsidP="006C6203">
      <w:pPr>
        <w:pStyle w:val="NormalWeb"/>
        <w:spacing w:before="0" w:beforeAutospacing="0" w:after="0" w:afterAutospacing="0"/>
        <w:textAlignment w:val="baseline"/>
        <w:rPr>
          <w:rFonts w:asciiTheme="minorHAnsi" w:hAnsiTheme="minorHAnsi" w:cstheme="minorHAnsi"/>
          <w:color w:val="000000"/>
          <w:sz w:val="22"/>
          <w:szCs w:val="22"/>
        </w:rPr>
      </w:pPr>
    </w:p>
    <w:p w14:paraId="4E4678E9" w14:textId="0DD08869" w:rsidR="006C6203" w:rsidRPr="006C6203" w:rsidRDefault="006C6203" w:rsidP="006C6203">
      <w:pPr>
        <w:pStyle w:val="NormalWeb"/>
        <w:spacing w:before="0" w:beforeAutospacing="0" w:after="0" w:afterAutospacing="0"/>
        <w:textAlignment w:val="baseline"/>
        <w:rPr>
          <w:rFonts w:asciiTheme="minorHAnsi" w:hAnsiTheme="minorHAnsi" w:cstheme="minorHAnsi"/>
          <w:i/>
          <w:color w:val="000000"/>
          <w:sz w:val="22"/>
          <w:szCs w:val="22"/>
        </w:rPr>
      </w:pPr>
      <w:r w:rsidRPr="006C6203">
        <w:rPr>
          <w:rFonts w:asciiTheme="minorHAnsi" w:hAnsiTheme="minorHAnsi" w:cstheme="minorHAnsi"/>
          <w:i/>
          <w:color w:val="000000"/>
          <w:sz w:val="22"/>
          <w:szCs w:val="22"/>
        </w:rPr>
        <w:t>Let’s Talk About Sex:</w:t>
      </w:r>
    </w:p>
    <w:p w14:paraId="4AD38C55" w14:textId="1D2A12F6" w:rsidR="00F207AB" w:rsidRPr="006C6203" w:rsidRDefault="006C6203" w:rsidP="00A72C73">
      <w:pPr>
        <w:pStyle w:val="NormalWeb"/>
        <w:numPr>
          <w:ilvl w:val="1"/>
          <w:numId w:val="35"/>
        </w:numPr>
        <w:tabs>
          <w:tab w:val="clear" w:pos="1440"/>
          <w:tab w:val="num" w:pos="360"/>
        </w:tabs>
        <w:spacing w:before="0" w:beforeAutospacing="0" w:after="0" w:afterAutospacing="0"/>
        <w:ind w:hanging="1440"/>
        <w:textAlignment w:val="baseline"/>
        <w:rPr>
          <w:rFonts w:asciiTheme="minorHAnsi" w:hAnsiTheme="minorHAnsi" w:cstheme="minorHAnsi"/>
          <w:color w:val="000000"/>
          <w:sz w:val="22"/>
          <w:szCs w:val="22"/>
        </w:rPr>
      </w:pPr>
      <w:r w:rsidRPr="006C6203">
        <w:rPr>
          <w:rFonts w:asciiTheme="minorHAnsi" w:hAnsiTheme="minorHAnsi" w:cstheme="minorHAnsi"/>
          <w:color w:val="000000"/>
          <w:sz w:val="22"/>
          <w:szCs w:val="22"/>
        </w:rPr>
        <w:t xml:space="preserve">Promote it as sex scavenger hunt </w:t>
      </w:r>
    </w:p>
    <w:p w14:paraId="15DCCC0F" w14:textId="5A2125D2" w:rsidR="00DB3FEA" w:rsidRPr="002922FE" w:rsidRDefault="009B08D2" w:rsidP="00DB3FEA">
      <w:pPr>
        <w:jc w:val="center"/>
        <w:rPr>
          <w:rFonts w:ascii="Aracne Condensed Regular" w:hAnsi="Aracne Condensed Regular"/>
          <w:color w:val="414142"/>
          <w:sz w:val="72"/>
          <w:szCs w:val="72"/>
        </w:rPr>
      </w:pPr>
      <w:r>
        <w:br w:type="page"/>
      </w:r>
      <w:r w:rsidR="00DB3FEA">
        <w:rPr>
          <w:b/>
          <w:noProof/>
        </w:rPr>
        <w:lastRenderedPageBreak/>
        <w:drawing>
          <wp:anchor distT="0" distB="0" distL="114300" distR="114300" simplePos="0" relativeHeight="251756544" behindDoc="1" locked="0" layoutInCell="1" allowOverlap="1" wp14:anchorId="2DC26D8B" wp14:editId="16F14B29">
            <wp:simplePos x="0" y="0"/>
            <wp:positionH relativeFrom="column">
              <wp:posOffset>-15787</wp:posOffset>
            </wp:positionH>
            <wp:positionV relativeFrom="paragraph">
              <wp:posOffset>8812</wp:posOffset>
            </wp:positionV>
            <wp:extent cx="5949950" cy="5181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9950" cy="51816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B3FEA">
        <w:rPr>
          <w:rFonts w:ascii="Aracne Condensed Regular" w:hAnsi="Aracne Condensed Regular"/>
          <w:color w:val="414142"/>
          <w:sz w:val="72"/>
          <w:szCs w:val="72"/>
        </w:rPr>
        <w:t>Zzzzs</w:t>
      </w:r>
      <w:proofErr w:type="spellEnd"/>
      <w:r w:rsidR="00DB3FEA">
        <w:rPr>
          <w:rFonts w:ascii="Aracne Condensed Regular" w:hAnsi="Aracne Condensed Regular"/>
          <w:color w:val="414142"/>
          <w:sz w:val="72"/>
          <w:szCs w:val="72"/>
        </w:rPr>
        <w:t xml:space="preserve"> to A: 21 Day Sleep Challenge</w:t>
      </w:r>
    </w:p>
    <w:p w14:paraId="05CB3CA9" w14:textId="77777777" w:rsidR="00DB3FEA" w:rsidRPr="00DB3FEA" w:rsidRDefault="00DB3FEA" w:rsidP="00DB3FEA">
      <w:pPr>
        <w:pStyle w:val="NormalWeb"/>
        <w:rPr>
          <w:rFonts w:asciiTheme="minorHAnsi" w:hAnsiTheme="minorHAnsi" w:cstheme="minorHAnsi"/>
          <w:sz w:val="22"/>
          <w:szCs w:val="22"/>
        </w:rPr>
      </w:pPr>
      <w:r w:rsidRPr="00004018">
        <w:rPr>
          <w:rFonts w:asciiTheme="minorHAnsi" w:hAnsiTheme="minorHAnsi" w:cstheme="minorHAnsi"/>
          <w:b/>
        </w:rPr>
        <w:t>Background Information</w:t>
      </w:r>
      <w:proofErr w:type="gramStart"/>
      <w:r w:rsidRPr="00004018">
        <w:rPr>
          <w:rFonts w:asciiTheme="minorHAnsi" w:hAnsiTheme="minorHAnsi" w:cstheme="minorHAnsi"/>
          <w:b/>
        </w:rPr>
        <w:t>:</w:t>
      </w:r>
      <w:proofErr w:type="gramEnd"/>
      <w:r>
        <w:rPr>
          <w:b/>
        </w:rPr>
        <w:br/>
      </w:r>
      <w:r w:rsidRPr="00DB3FEA">
        <w:rPr>
          <w:rFonts w:asciiTheme="minorHAnsi" w:hAnsiTheme="minorHAnsi" w:cstheme="minorHAnsi"/>
          <w:sz w:val="22"/>
          <w:szCs w:val="22"/>
        </w:rPr>
        <w:t>Many students struggle to get a good night’s sleep, which can lead to decreased focus, memory impairment, and increased stress. In fact, about </w:t>
      </w:r>
      <w:r w:rsidRPr="00DB3FEA">
        <w:rPr>
          <w:rStyle w:val="Strong"/>
          <w:rFonts w:asciiTheme="minorHAnsi" w:hAnsiTheme="minorHAnsi" w:cstheme="minorHAnsi"/>
          <w:b w:val="0"/>
          <w:sz w:val="22"/>
          <w:szCs w:val="22"/>
        </w:rPr>
        <w:t>25% of Rochester students</w:t>
      </w:r>
      <w:r w:rsidRPr="00DB3FEA">
        <w:rPr>
          <w:rFonts w:asciiTheme="minorHAnsi" w:hAnsiTheme="minorHAnsi" w:cstheme="minorHAnsi"/>
          <w:sz w:val="22"/>
          <w:szCs w:val="22"/>
        </w:rPr>
        <w:t> report their </w:t>
      </w:r>
      <w:r w:rsidRPr="00DB3FEA">
        <w:rPr>
          <w:rStyle w:val="Strong"/>
          <w:rFonts w:asciiTheme="minorHAnsi" w:hAnsiTheme="minorHAnsi" w:cstheme="minorHAnsi"/>
          <w:b w:val="0"/>
          <w:sz w:val="22"/>
          <w:szCs w:val="22"/>
        </w:rPr>
        <w:t>academic performance was adversely affected</w:t>
      </w:r>
      <w:r w:rsidRPr="00DB3FEA">
        <w:rPr>
          <w:rFonts w:asciiTheme="minorHAnsi" w:hAnsiTheme="minorHAnsi" w:cstheme="minorHAnsi"/>
          <w:sz w:val="22"/>
          <w:szCs w:val="22"/>
        </w:rPr>
        <w:t> by sleep in the last 12 months.</w:t>
      </w:r>
    </w:p>
    <w:p w14:paraId="51FB3556" w14:textId="77777777" w:rsidR="00DB3FEA" w:rsidRPr="00DB3FEA" w:rsidRDefault="00DB3FEA" w:rsidP="00DB3FEA">
      <w:pPr>
        <w:pStyle w:val="NormalWeb"/>
        <w:rPr>
          <w:rFonts w:asciiTheme="minorHAnsi" w:hAnsiTheme="minorHAnsi" w:cstheme="minorHAnsi"/>
          <w:sz w:val="22"/>
          <w:szCs w:val="22"/>
        </w:rPr>
      </w:pPr>
      <w:r w:rsidRPr="00DB3FEA">
        <w:rPr>
          <w:rFonts w:asciiTheme="minorHAnsi" w:hAnsiTheme="minorHAnsi" w:cstheme="minorHAnsi"/>
          <w:sz w:val="22"/>
          <w:szCs w:val="22"/>
        </w:rPr>
        <w:t>Our online program provides students with practical tips and strategies to calm the mind for a better night’s sleep. The 21-day challenge includes:</w:t>
      </w:r>
    </w:p>
    <w:p w14:paraId="2D3A09EC" w14:textId="77777777" w:rsidR="00DB3FEA" w:rsidRPr="00DB3FEA" w:rsidRDefault="00DB3FEA" w:rsidP="00A1254D">
      <w:pPr>
        <w:numPr>
          <w:ilvl w:val="0"/>
          <w:numId w:val="9"/>
        </w:numPr>
        <w:spacing w:after="0" w:line="240" w:lineRule="auto"/>
        <w:rPr>
          <w:rFonts w:cstheme="minorHAnsi"/>
        </w:rPr>
      </w:pPr>
      <w:r w:rsidRPr="00DB3FEA">
        <w:rPr>
          <w:rFonts w:cstheme="minorHAnsi"/>
        </w:rPr>
        <w:t>An online presentation covering the science and physiology of sleep, as well as sleep challenges common to college students.</w:t>
      </w:r>
    </w:p>
    <w:p w14:paraId="269B68DE" w14:textId="77777777" w:rsidR="00DB3FEA" w:rsidRPr="00DB3FEA" w:rsidRDefault="00DB3FEA" w:rsidP="00A1254D">
      <w:pPr>
        <w:numPr>
          <w:ilvl w:val="0"/>
          <w:numId w:val="9"/>
        </w:numPr>
        <w:spacing w:after="0" w:line="240" w:lineRule="auto"/>
        <w:rPr>
          <w:rFonts w:cstheme="minorHAnsi"/>
        </w:rPr>
      </w:pPr>
      <w:r w:rsidRPr="00DB3FEA">
        <w:rPr>
          <w:rFonts w:cstheme="minorHAnsi"/>
        </w:rPr>
        <w:t>Informational emails about sleep &amp; diet, caffeine &amp; alcohol consumption, technology use, and environmental factors that disrupt sleep.</w:t>
      </w:r>
    </w:p>
    <w:p w14:paraId="3312E717" w14:textId="77777777" w:rsidR="00DB3FEA" w:rsidRPr="00DB3FEA" w:rsidRDefault="00DB3FEA" w:rsidP="00A1254D">
      <w:pPr>
        <w:numPr>
          <w:ilvl w:val="0"/>
          <w:numId w:val="9"/>
        </w:numPr>
        <w:spacing w:after="0" w:line="240" w:lineRule="auto"/>
        <w:rPr>
          <w:rFonts w:cstheme="minorHAnsi"/>
        </w:rPr>
      </w:pPr>
      <w:r w:rsidRPr="00DB3FEA">
        <w:rPr>
          <w:rFonts w:cstheme="minorHAnsi"/>
        </w:rPr>
        <w:t>Relaxation and mindfulness training.</w:t>
      </w:r>
    </w:p>
    <w:p w14:paraId="77381A0B" w14:textId="77777777" w:rsidR="00DB3FEA" w:rsidRPr="00DB3FEA" w:rsidRDefault="00DB3FEA" w:rsidP="00A1254D">
      <w:pPr>
        <w:numPr>
          <w:ilvl w:val="0"/>
          <w:numId w:val="9"/>
        </w:numPr>
        <w:spacing w:after="0" w:line="240" w:lineRule="auto"/>
        <w:rPr>
          <w:rFonts w:cstheme="minorHAnsi"/>
        </w:rPr>
      </w:pPr>
      <w:r w:rsidRPr="00DB3FEA">
        <w:rPr>
          <w:rFonts w:cstheme="minorHAnsi"/>
        </w:rPr>
        <w:t>Simple &amp; practical tips.</w:t>
      </w:r>
    </w:p>
    <w:p w14:paraId="3E4C1D25" w14:textId="77777777" w:rsidR="00DB3FEA" w:rsidRPr="00DB3FEA" w:rsidRDefault="00DB3FEA" w:rsidP="00A1254D">
      <w:pPr>
        <w:numPr>
          <w:ilvl w:val="0"/>
          <w:numId w:val="9"/>
        </w:numPr>
        <w:spacing w:after="0" w:line="240" w:lineRule="auto"/>
        <w:rPr>
          <w:rFonts w:cstheme="minorHAnsi"/>
        </w:rPr>
      </w:pPr>
      <w:r w:rsidRPr="00DB3FEA">
        <w:rPr>
          <w:rFonts w:cstheme="minorHAnsi"/>
        </w:rPr>
        <w:t>Sleep logs and other helpful tracking tools.</w:t>
      </w:r>
    </w:p>
    <w:p w14:paraId="0906E5BE" w14:textId="77777777" w:rsidR="00DB3FEA" w:rsidRPr="00DB3FEA" w:rsidRDefault="00DB3FEA" w:rsidP="00A1254D">
      <w:pPr>
        <w:numPr>
          <w:ilvl w:val="0"/>
          <w:numId w:val="9"/>
        </w:numPr>
        <w:spacing w:after="0" w:line="240" w:lineRule="auto"/>
        <w:rPr>
          <w:rFonts w:cstheme="minorHAnsi"/>
        </w:rPr>
      </w:pPr>
      <w:r w:rsidRPr="00DB3FEA">
        <w:rPr>
          <w:rFonts w:cstheme="minorHAnsi"/>
        </w:rPr>
        <w:t>Free nap kit &amp; sleep makeover assessment with one of our Peer Health Advocates.</w:t>
      </w:r>
    </w:p>
    <w:p w14:paraId="68A86092" w14:textId="77777777" w:rsidR="00DB3FEA" w:rsidRPr="00DB3FEA" w:rsidRDefault="00DB3FEA" w:rsidP="00DB3FEA">
      <w:pPr>
        <w:pStyle w:val="NormalWeb"/>
        <w:rPr>
          <w:rFonts w:asciiTheme="minorHAnsi" w:hAnsiTheme="minorHAnsi" w:cstheme="minorHAnsi"/>
          <w:sz w:val="22"/>
          <w:szCs w:val="22"/>
        </w:rPr>
      </w:pPr>
      <w:r w:rsidRPr="00DB3FEA">
        <w:rPr>
          <w:rFonts w:asciiTheme="minorHAnsi" w:hAnsiTheme="minorHAnsi" w:cstheme="minorHAnsi"/>
          <w:sz w:val="22"/>
          <w:szCs w:val="22"/>
        </w:rPr>
        <w:t>Registration for this online program is open all year and students can begin any time.</w:t>
      </w:r>
    </w:p>
    <w:p w14:paraId="39B538D1" w14:textId="7757FE7F" w:rsidR="00DB3FEA" w:rsidRPr="00DB3FEA" w:rsidRDefault="00DB3FEA" w:rsidP="00DB3FEA">
      <w:pPr>
        <w:pStyle w:val="NormalWeb"/>
        <w:rPr>
          <w:rFonts w:asciiTheme="minorHAnsi" w:hAnsiTheme="minorHAnsi" w:cstheme="minorHAnsi"/>
          <w:sz w:val="22"/>
          <w:szCs w:val="22"/>
        </w:rPr>
      </w:pPr>
      <w:r w:rsidRPr="00DB3FEA">
        <w:rPr>
          <w:rFonts w:asciiTheme="minorHAnsi" w:hAnsiTheme="minorHAnsi" w:cstheme="minorHAnsi"/>
          <w:b/>
          <w:sz w:val="22"/>
          <w:szCs w:val="22"/>
        </w:rPr>
        <w:t>Program Goals, Objectives and Outcomes:</w:t>
      </w:r>
    </w:p>
    <w:tbl>
      <w:tblPr>
        <w:tblStyle w:val="TableGrid"/>
        <w:tblW w:w="0" w:type="auto"/>
        <w:tblInd w:w="108" w:type="dxa"/>
        <w:tblLayout w:type="fixed"/>
        <w:tblLook w:val="04A0" w:firstRow="1" w:lastRow="0" w:firstColumn="1" w:lastColumn="0" w:noHBand="0" w:noVBand="1"/>
      </w:tblPr>
      <w:tblGrid>
        <w:gridCol w:w="7290"/>
        <w:gridCol w:w="2160"/>
      </w:tblGrid>
      <w:tr w:rsidR="00DB3FEA" w14:paraId="41425551" w14:textId="77777777" w:rsidTr="00395575">
        <w:tc>
          <w:tcPr>
            <w:tcW w:w="7290" w:type="dxa"/>
          </w:tcPr>
          <w:p w14:paraId="7851724E" w14:textId="77777777" w:rsidR="00DB3FEA" w:rsidRPr="00A9616B" w:rsidRDefault="00DB3FEA" w:rsidP="00395575">
            <w:pPr>
              <w:rPr>
                <w:b/>
              </w:rPr>
            </w:pPr>
            <w:r>
              <w:rPr>
                <w:b/>
              </w:rPr>
              <w:t>Goals &amp; Objectives</w:t>
            </w:r>
          </w:p>
        </w:tc>
        <w:tc>
          <w:tcPr>
            <w:tcW w:w="2160" w:type="dxa"/>
          </w:tcPr>
          <w:p w14:paraId="679B0601" w14:textId="77777777" w:rsidR="00DB3FEA" w:rsidRPr="00A9616B" w:rsidRDefault="00DB3FEA" w:rsidP="00395575">
            <w:pPr>
              <w:rPr>
                <w:b/>
              </w:rPr>
            </w:pPr>
            <w:r>
              <w:rPr>
                <w:b/>
              </w:rPr>
              <w:t>Outcomes</w:t>
            </w:r>
          </w:p>
        </w:tc>
      </w:tr>
      <w:tr w:rsidR="00DB3FEA" w14:paraId="474722A1" w14:textId="77777777" w:rsidTr="00395575">
        <w:tc>
          <w:tcPr>
            <w:tcW w:w="9450" w:type="dxa"/>
            <w:gridSpan w:val="2"/>
            <w:shd w:val="clear" w:color="auto" w:fill="B8CCE4" w:themeFill="accent1" w:themeFillTint="66"/>
          </w:tcPr>
          <w:p w14:paraId="28CFCF0E" w14:textId="5E6A612D" w:rsidR="00DB3FEA" w:rsidRPr="00A9616B" w:rsidRDefault="00DB3FEA" w:rsidP="00395575">
            <w:pPr>
              <w:rPr>
                <w:b/>
              </w:rPr>
            </w:pPr>
            <w:r>
              <w:t>To educate students about basic sleep hygiene tips to decrease sleep latency and improve the quantity and quality of sleep.</w:t>
            </w:r>
          </w:p>
        </w:tc>
      </w:tr>
      <w:tr w:rsidR="00DB3FEA" w14:paraId="1D6B584F" w14:textId="77777777" w:rsidTr="00395575">
        <w:trPr>
          <w:trHeight w:val="683"/>
        </w:trPr>
        <w:tc>
          <w:tcPr>
            <w:tcW w:w="7290" w:type="dxa"/>
          </w:tcPr>
          <w:p w14:paraId="0F084C77" w14:textId="321EDF61" w:rsidR="00DB3FEA" w:rsidRPr="0013639C" w:rsidRDefault="005021AD" w:rsidP="0013639C">
            <w:pPr>
              <w:spacing w:after="120" w:line="285" w:lineRule="auto"/>
              <w:rPr>
                <w:rFonts w:ascii="Calibri" w:eastAsia="Times New Roman" w:hAnsi="Calibri" w:cs="Times New Roman"/>
                <w:color w:val="000000"/>
                <w:kern w:val="28"/>
                <w14:ligatures w14:val="standard"/>
                <w14:cntxtAlts/>
              </w:rPr>
            </w:pPr>
            <w:r w:rsidRPr="0013639C">
              <w:rPr>
                <w:rFonts w:ascii="Calibri" w:eastAsia="Times New Roman" w:hAnsi="Calibri" w:cs="Times New Roman"/>
                <w:color w:val="000000"/>
                <w:kern w:val="28"/>
                <w14:ligatures w14:val="standard"/>
                <w14:cntxtAlts/>
              </w:rPr>
              <w:t xml:space="preserve">During each promotional period throughout the academic year, 50 students will sign up for the 21 Day Sleep Challenge. </w:t>
            </w:r>
          </w:p>
        </w:tc>
        <w:tc>
          <w:tcPr>
            <w:tcW w:w="2160" w:type="dxa"/>
          </w:tcPr>
          <w:p w14:paraId="4C6A19C4" w14:textId="50E9F36E" w:rsidR="00DB3FEA" w:rsidRDefault="00DB3FEA" w:rsidP="00BC6BBC">
            <w:r>
              <w:t xml:space="preserve">Met objective </w:t>
            </w:r>
            <w:r w:rsidR="0013639C">
              <w:br/>
            </w:r>
            <w:r>
              <w:br/>
            </w:r>
          </w:p>
        </w:tc>
      </w:tr>
      <w:tr w:rsidR="00DB3FEA" w14:paraId="06F1D663" w14:textId="77777777" w:rsidTr="00395575">
        <w:tc>
          <w:tcPr>
            <w:tcW w:w="7290" w:type="dxa"/>
          </w:tcPr>
          <w:p w14:paraId="17CF5FB4" w14:textId="656C5285" w:rsidR="00DB3FEA" w:rsidRPr="0013639C" w:rsidRDefault="005021AD" w:rsidP="0013639C">
            <w:pPr>
              <w:spacing w:after="120" w:line="285" w:lineRule="auto"/>
              <w:rPr>
                <w:rFonts w:ascii="Calibri" w:eastAsia="Times New Roman" w:hAnsi="Calibri" w:cs="Times New Roman"/>
                <w:color w:val="000000"/>
                <w:kern w:val="28"/>
                <w14:ligatures w14:val="standard"/>
                <w14:cntxtAlts/>
              </w:rPr>
            </w:pPr>
            <w:r w:rsidRPr="0013639C">
              <w:rPr>
                <w:rFonts w:ascii="Calibri" w:eastAsia="Times New Roman" w:hAnsi="Calibri" w:cs="Times New Roman"/>
                <w:color w:val="000000"/>
                <w:kern w:val="28"/>
                <w14:ligatures w14:val="standard"/>
                <w14:cntxtAlts/>
              </w:rPr>
              <w:t>Fifty percent of program participants will complete the pre- and post- surveys by the end of the evaluation period.</w:t>
            </w:r>
            <w:r w:rsidR="00F2124E" w:rsidRPr="0013639C">
              <w:t xml:space="preserve"> </w:t>
            </w:r>
          </w:p>
        </w:tc>
        <w:tc>
          <w:tcPr>
            <w:tcW w:w="2160" w:type="dxa"/>
          </w:tcPr>
          <w:p w14:paraId="0997284D" w14:textId="3A2C9F46" w:rsidR="00DB3FEA" w:rsidRDefault="0013639C" w:rsidP="00BC6BBC">
            <w:r>
              <w:t xml:space="preserve">Did not meet objective </w:t>
            </w:r>
          </w:p>
        </w:tc>
      </w:tr>
      <w:tr w:rsidR="00DB3FEA" w14:paraId="664FBCAB" w14:textId="77777777" w:rsidTr="00395575">
        <w:tc>
          <w:tcPr>
            <w:tcW w:w="7290" w:type="dxa"/>
          </w:tcPr>
          <w:p w14:paraId="06BA413A" w14:textId="07A6A0B2" w:rsidR="00DB3FEA" w:rsidRPr="0013639C" w:rsidRDefault="00DB3FEA" w:rsidP="00577653">
            <w:pPr>
              <w:spacing w:after="120" w:line="285" w:lineRule="auto"/>
            </w:pPr>
            <w:r w:rsidRPr="0013639C">
              <w:t>By the end of the program, 75%</w:t>
            </w:r>
            <w:r w:rsidR="00577653" w:rsidRPr="0013639C">
              <w:t xml:space="preserve"> of participants will demonstrate a decrease in sleep latency.</w:t>
            </w:r>
          </w:p>
        </w:tc>
        <w:tc>
          <w:tcPr>
            <w:tcW w:w="2160" w:type="dxa"/>
          </w:tcPr>
          <w:p w14:paraId="3264F675" w14:textId="4FD99D3D" w:rsidR="00DB3FEA" w:rsidRDefault="0013639C" w:rsidP="0013639C">
            <w:r>
              <w:t>Not enough data to measure outcome</w:t>
            </w:r>
            <w:r w:rsidR="00577653">
              <w:t xml:space="preserve"> </w:t>
            </w:r>
          </w:p>
        </w:tc>
      </w:tr>
      <w:tr w:rsidR="00577653" w14:paraId="261D76CA" w14:textId="77777777" w:rsidTr="00395575">
        <w:tc>
          <w:tcPr>
            <w:tcW w:w="7290" w:type="dxa"/>
          </w:tcPr>
          <w:p w14:paraId="5109421B" w14:textId="1E6F811E" w:rsidR="00577653" w:rsidRPr="0013639C" w:rsidRDefault="00577653" w:rsidP="00395575">
            <w:pPr>
              <w:spacing w:after="120" w:line="285" w:lineRule="auto"/>
              <w:rPr>
                <w:i/>
              </w:rPr>
            </w:pPr>
            <w:r w:rsidRPr="0013639C">
              <w:t>By the end of the program, 75% of participants will demonstrate an improvement in their sleep quality.</w:t>
            </w:r>
          </w:p>
        </w:tc>
        <w:tc>
          <w:tcPr>
            <w:tcW w:w="2160" w:type="dxa"/>
          </w:tcPr>
          <w:p w14:paraId="6B39DE99" w14:textId="2B5CCDDA" w:rsidR="00577653" w:rsidRDefault="0013639C" w:rsidP="00395575">
            <w:r>
              <w:t>Not enough data to measure outcome</w:t>
            </w:r>
          </w:p>
        </w:tc>
      </w:tr>
      <w:tr w:rsidR="00DC1C21" w14:paraId="4DE1BB8A" w14:textId="77777777" w:rsidTr="00395575">
        <w:tc>
          <w:tcPr>
            <w:tcW w:w="7290" w:type="dxa"/>
          </w:tcPr>
          <w:p w14:paraId="2DBB4794" w14:textId="36B91512" w:rsidR="00DC1C21" w:rsidRPr="0013639C" w:rsidRDefault="00577653" w:rsidP="00577653">
            <w:pPr>
              <w:spacing w:after="120" w:line="285" w:lineRule="auto"/>
              <w:rPr>
                <w:i/>
              </w:rPr>
            </w:pPr>
            <w:r w:rsidRPr="0013639C">
              <w:t>By the end of the program, 75% of participants will demonstrate an improvement in their sleep quantity.</w:t>
            </w:r>
          </w:p>
        </w:tc>
        <w:tc>
          <w:tcPr>
            <w:tcW w:w="2160" w:type="dxa"/>
          </w:tcPr>
          <w:p w14:paraId="04B5CF63" w14:textId="3D356055" w:rsidR="00DC1C21" w:rsidRDefault="0013639C" w:rsidP="00577653">
            <w:r>
              <w:t>Not enough data to measure outcome</w:t>
            </w:r>
          </w:p>
        </w:tc>
      </w:tr>
    </w:tbl>
    <w:p w14:paraId="40D8E343" w14:textId="3B12B5C7" w:rsidR="00DB3FEA" w:rsidRDefault="00DB3FEA" w:rsidP="00DB3FEA">
      <w:r>
        <w:rPr>
          <w:b/>
        </w:rPr>
        <w:lastRenderedPageBreak/>
        <w:br/>
      </w:r>
      <w:r w:rsidRPr="003B5FFC">
        <w:rPr>
          <w:b/>
        </w:rPr>
        <w:t>Methods of Data Collection / Evaluation</w:t>
      </w:r>
      <w:proofErr w:type="gramStart"/>
      <w:r w:rsidRPr="003B5FFC">
        <w:rPr>
          <w:b/>
        </w:rPr>
        <w:t>:</w:t>
      </w:r>
      <w:proofErr w:type="gramEnd"/>
      <w:r>
        <w:rPr>
          <w:b/>
        </w:rPr>
        <w:br/>
      </w:r>
      <w:r w:rsidR="00C7166B">
        <w:t>A comprehensive online pre- and</w:t>
      </w:r>
      <w:r>
        <w:t xml:space="preserve"> post-assessment is sent to all participants on the </w:t>
      </w:r>
      <w:r w:rsidR="00C7166B">
        <w:t xml:space="preserve">first day and </w:t>
      </w:r>
      <w:r>
        <w:t>last day of the program</w:t>
      </w:r>
      <w:r w:rsidR="00C7166B">
        <w:t xml:space="preserve"> respectively</w:t>
      </w:r>
      <w:r>
        <w:t xml:space="preserve">.   </w:t>
      </w:r>
    </w:p>
    <w:p w14:paraId="4145AC8D" w14:textId="42638D3F" w:rsidR="00DB3FEA" w:rsidRDefault="00DB3FEA" w:rsidP="0013639C">
      <w:r w:rsidRPr="003B5FFC">
        <w:rPr>
          <w:b/>
        </w:rPr>
        <w:t>Analysis</w:t>
      </w:r>
      <w:proofErr w:type="gramStart"/>
      <w:r w:rsidRPr="003B5FFC">
        <w:rPr>
          <w:b/>
        </w:rPr>
        <w:t>:</w:t>
      </w:r>
      <w:proofErr w:type="gramEnd"/>
      <w:r>
        <w:rPr>
          <w:b/>
        </w:rPr>
        <w:br/>
      </w:r>
      <w:r w:rsidR="0013639C">
        <w:t xml:space="preserve">During the 2018-2019 academic year, an average of 70 students enrolled in the program each semester. Specific promotional periods occurred in October as well as February. Students primarily learned about the program through email communication; however flyers and referrals from UHS / UCC providers were also mentioned. Participants primarily identified as female </w:t>
      </w:r>
      <w:r w:rsidR="00C328ED">
        <w:t xml:space="preserve">(66%). Distribution among class years was relatively even, with the most registrants coming from the first year class. </w:t>
      </w:r>
    </w:p>
    <w:p w14:paraId="166F2ED0" w14:textId="1D98D77C" w:rsidR="00C328ED" w:rsidRDefault="00C328ED" w:rsidP="0013639C">
      <w:r>
        <w:t xml:space="preserve">Engagement in the program was very good, with an average open rate for all emails in the campaign to be 77.1%. Although many participants completed the pre-challenge assessment, less than 5% completed the post-challenge assessment, even though 72.5% opened the final email. Because of this, we were unable to obtain accurate data to measure our program objectives. </w:t>
      </w:r>
    </w:p>
    <w:p w14:paraId="0B8F84B8" w14:textId="357D8ECC" w:rsidR="00C328ED" w:rsidRDefault="00C328ED" w:rsidP="0013639C">
      <w:r>
        <w:t xml:space="preserve">We were able to collect important data from the pre-challenge assessment. Most participants went to bed on the week night between the hours of 11:00 pm and 1:00 am and on the weekend between 1:00 am and 3:00 am. In terms of wake up time, most woke up during the week between 7:00 am and 9:00 am and between 11:00 am and noon on the weekend. It took most participants about 30 minutes to fall asleep, and then they slept for approximately 6-7 hours each night. </w:t>
      </w:r>
    </w:p>
    <w:p w14:paraId="2CDBFE47" w14:textId="13D53707" w:rsidR="00C328ED" w:rsidRDefault="00C328ED" w:rsidP="0013639C">
      <w:r>
        <w:t>Additional points of interest include:</w:t>
      </w:r>
    </w:p>
    <w:p w14:paraId="0EB6BF4A" w14:textId="1BAE7602" w:rsidR="00C328ED" w:rsidRDefault="00C328ED" w:rsidP="00C328ED">
      <w:pPr>
        <w:pStyle w:val="ListParagraph"/>
        <w:numPr>
          <w:ilvl w:val="0"/>
          <w:numId w:val="23"/>
        </w:numPr>
      </w:pPr>
      <w:r w:rsidRPr="00C328ED">
        <w:t>Most par</w:t>
      </w:r>
      <w:r>
        <w:t xml:space="preserve">ticipants don’t nap, but those who do typically sleep between 20 </w:t>
      </w:r>
      <w:r w:rsidR="00BE2E01">
        <w:t>min</w:t>
      </w:r>
      <w:r>
        <w:t xml:space="preserve"> and 90 </w:t>
      </w:r>
      <w:r w:rsidR="00BE2E01">
        <w:t>min</w:t>
      </w:r>
      <w:r>
        <w:t>.</w:t>
      </w:r>
    </w:p>
    <w:p w14:paraId="6AFFC786" w14:textId="3B1E75EE" w:rsidR="00C328ED" w:rsidRDefault="00C328ED" w:rsidP="00C328ED">
      <w:pPr>
        <w:pStyle w:val="ListParagraph"/>
        <w:numPr>
          <w:ilvl w:val="0"/>
          <w:numId w:val="23"/>
        </w:numPr>
      </w:pPr>
      <w:r>
        <w:t>While the majority drinks coffee during the day, energy drink consumption was not popular.</w:t>
      </w:r>
    </w:p>
    <w:p w14:paraId="1A9EFDF6" w14:textId="4EACCA3B" w:rsidR="00C328ED" w:rsidRDefault="00C328ED" w:rsidP="00C328ED">
      <w:pPr>
        <w:pStyle w:val="ListParagraph"/>
        <w:numPr>
          <w:ilvl w:val="0"/>
          <w:numId w:val="23"/>
        </w:numPr>
      </w:pPr>
      <w:r>
        <w:t>About a quarter of participants use an OTC sleep aids occasionally.</w:t>
      </w:r>
    </w:p>
    <w:p w14:paraId="3084974D" w14:textId="5A215DC7" w:rsidR="00C328ED" w:rsidRDefault="00C328ED" w:rsidP="00C328ED">
      <w:pPr>
        <w:pStyle w:val="ListParagraph"/>
        <w:numPr>
          <w:ilvl w:val="0"/>
          <w:numId w:val="23"/>
        </w:numPr>
      </w:pPr>
      <w:r>
        <w:t>Thirty five percent of participants frequently exercise within 3 hours of bed time.</w:t>
      </w:r>
    </w:p>
    <w:p w14:paraId="1C46907A" w14:textId="129DC61F" w:rsidR="00C328ED" w:rsidRDefault="00BE2E01" w:rsidP="00C328ED">
      <w:pPr>
        <w:pStyle w:val="ListParagraph"/>
        <w:numPr>
          <w:ilvl w:val="0"/>
          <w:numId w:val="23"/>
        </w:numPr>
      </w:pPr>
      <w:r>
        <w:t>100% of participants use electronics within one hour of falling asleep.</w:t>
      </w:r>
    </w:p>
    <w:p w14:paraId="14476942" w14:textId="2EEE9227" w:rsidR="00BE2E01" w:rsidRDefault="00BE2E01" w:rsidP="00BE2E01">
      <w:r>
        <w:t>Participants indicated that they sometimes / often / always:</w:t>
      </w:r>
    </w:p>
    <w:p w14:paraId="1A2D1F93" w14:textId="77777777" w:rsidR="00BE2E01" w:rsidRDefault="00BE2E01" w:rsidP="00BE2E01">
      <w:pPr>
        <w:pStyle w:val="ListParagraph"/>
        <w:numPr>
          <w:ilvl w:val="0"/>
          <w:numId w:val="24"/>
        </w:numPr>
      </w:pPr>
      <w:r>
        <w:t>Have trouble falling asleep (63%)</w:t>
      </w:r>
    </w:p>
    <w:p w14:paraId="1D87691A" w14:textId="77777777" w:rsidR="00BE2E01" w:rsidRDefault="00BE2E01" w:rsidP="00BE2E01">
      <w:pPr>
        <w:pStyle w:val="ListParagraph"/>
        <w:numPr>
          <w:ilvl w:val="0"/>
          <w:numId w:val="24"/>
        </w:numPr>
      </w:pPr>
      <w:r>
        <w:t>Have trouble staying asleep (45%)</w:t>
      </w:r>
    </w:p>
    <w:p w14:paraId="7345ACF4" w14:textId="77777777" w:rsidR="00BE2E01" w:rsidRDefault="00BE2E01" w:rsidP="00BE2E01">
      <w:pPr>
        <w:pStyle w:val="ListParagraph"/>
        <w:numPr>
          <w:ilvl w:val="0"/>
          <w:numId w:val="24"/>
        </w:numPr>
      </w:pPr>
      <w:r>
        <w:t>Wake up during the night (88%)</w:t>
      </w:r>
    </w:p>
    <w:p w14:paraId="1D0DAE7E" w14:textId="77777777" w:rsidR="00BE2E01" w:rsidRDefault="00BE2E01" w:rsidP="00BE2E01">
      <w:pPr>
        <w:pStyle w:val="ListParagraph"/>
        <w:numPr>
          <w:ilvl w:val="0"/>
          <w:numId w:val="24"/>
        </w:numPr>
      </w:pPr>
      <w:r>
        <w:t>Are tired during the day (95%)</w:t>
      </w:r>
    </w:p>
    <w:p w14:paraId="61E6BC27" w14:textId="77777777" w:rsidR="00BE2E01" w:rsidRDefault="00BE2E01" w:rsidP="00BE2E01">
      <w:pPr>
        <w:pStyle w:val="ListParagraph"/>
        <w:numPr>
          <w:ilvl w:val="0"/>
          <w:numId w:val="24"/>
        </w:numPr>
      </w:pPr>
      <w:r>
        <w:t>Feel that their sleep habits have a negative impact on their academics (93%)</w:t>
      </w:r>
    </w:p>
    <w:p w14:paraId="3372B64E" w14:textId="77777777" w:rsidR="00BE2E01" w:rsidRDefault="00BE2E01" w:rsidP="00BE2E01">
      <w:pPr>
        <w:pStyle w:val="ListParagraph"/>
        <w:numPr>
          <w:ilvl w:val="0"/>
          <w:numId w:val="24"/>
        </w:numPr>
      </w:pPr>
      <w:r>
        <w:t>Attribute sleep problems to their inability to focus (81%)</w:t>
      </w:r>
    </w:p>
    <w:p w14:paraId="72C6C79C" w14:textId="77777777" w:rsidR="00BE2E01" w:rsidRDefault="00BE2E01" w:rsidP="00BE2E01">
      <w:pPr>
        <w:pStyle w:val="ListParagraph"/>
        <w:numPr>
          <w:ilvl w:val="0"/>
          <w:numId w:val="24"/>
        </w:numPr>
      </w:pPr>
      <w:r>
        <w:t>Are irritable during the day (60%)</w:t>
      </w:r>
    </w:p>
    <w:p w14:paraId="79A92DC5" w14:textId="77777777" w:rsidR="00BE2E01" w:rsidRDefault="00BE2E01" w:rsidP="00BE2E01">
      <w:r>
        <w:t>Participants indicated that they rarely / never:</w:t>
      </w:r>
    </w:p>
    <w:p w14:paraId="04118381" w14:textId="270912A9" w:rsidR="00BE2E01" w:rsidRDefault="00BE2E01" w:rsidP="00BE2E01">
      <w:pPr>
        <w:pStyle w:val="ListParagraph"/>
        <w:numPr>
          <w:ilvl w:val="0"/>
          <w:numId w:val="25"/>
        </w:numPr>
      </w:pPr>
      <w:r>
        <w:t>Wake up refreshed (60%)</w:t>
      </w:r>
    </w:p>
    <w:p w14:paraId="221D9272" w14:textId="04B6B11E" w:rsidR="00BE2E01" w:rsidRPr="00C328ED" w:rsidRDefault="00BE2E01" w:rsidP="00BE2E01">
      <w:pPr>
        <w:pStyle w:val="ListParagraph"/>
        <w:numPr>
          <w:ilvl w:val="0"/>
          <w:numId w:val="25"/>
        </w:numPr>
      </w:pPr>
      <w:r>
        <w:lastRenderedPageBreak/>
        <w:t>Have enough energy for their day (47%)</w:t>
      </w:r>
    </w:p>
    <w:p w14:paraId="0EF1E759" w14:textId="77777777" w:rsidR="00BE2E01" w:rsidRDefault="00BE2E01" w:rsidP="00DB3FEA">
      <w:pPr>
        <w:rPr>
          <w:b/>
        </w:rPr>
      </w:pPr>
    </w:p>
    <w:p w14:paraId="7144F2C8" w14:textId="77777777" w:rsidR="00BE2E01" w:rsidRDefault="00BE2E01" w:rsidP="00DB3FEA">
      <w:pPr>
        <w:rPr>
          <w:b/>
        </w:rPr>
      </w:pPr>
    </w:p>
    <w:p w14:paraId="28F98500" w14:textId="77777777" w:rsidR="00DB3FEA" w:rsidRPr="008F427A" w:rsidRDefault="00DB3FEA" w:rsidP="00DB3FEA">
      <w:pPr>
        <w:rPr>
          <w:b/>
        </w:rPr>
      </w:pPr>
      <w:r w:rsidRPr="008F427A">
        <w:rPr>
          <w:b/>
        </w:rPr>
        <w:t>Suggested Improvements:</w:t>
      </w:r>
    </w:p>
    <w:p w14:paraId="4FB354A0" w14:textId="74BF03EF" w:rsidR="00DB3FEA" w:rsidRDefault="00DB3FEA" w:rsidP="00BE2E01">
      <w:pPr>
        <w:pStyle w:val="ListParagraph"/>
        <w:numPr>
          <w:ilvl w:val="0"/>
          <w:numId w:val="2"/>
        </w:numPr>
      </w:pPr>
      <w:r>
        <w:t xml:space="preserve">Increase </w:t>
      </w:r>
      <w:r w:rsidR="00BE2E01">
        <w:t>the number of students who complete the program evaluation with a small incentive and a follow-up email for students who open the email but don’t complete the survey.</w:t>
      </w:r>
    </w:p>
    <w:p w14:paraId="20764843" w14:textId="187F43E3" w:rsidR="00BE2E01" w:rsidRDefault="00BE2E01" w:rsidP="00BE2E01">
      <w:pPr>
        <w:pStyle w:val="ListParagraph"/>
        <w:numPr>
          <w:ilvl w:val="0"/>
          <w:numId w:val="2"/>
        </w:numPr>
      </w:pPr>
      <w:r>
        <w:t>Change the post-assessment from a lengthy survey to only a few important program evaluation questions.</w:t>
      </w:r>
    </w:p>
    <w:p w14:paraId="61D737A9" w14:textId="16A211A4" w:rsidR="00BE2E01" w:rsidRDefault="00BE2E01" w:rsidP="00BE2E01">
      <w:pPr>
        <w:pStyle w:val="ListParagraph"/>
        <w:numPr>
          <w:ilvl w:val="0"/>
          <w:numId w:val="2"/>
        </w:numPr>
      </w:pPr>
      <w:r>
        <w:t>Break up the video in the first email into smaller sections since it is currently too lengthy.</w:t>
      </w:r>
    </w:p>
    <w:p w14:paraId="655C07BF" w14:textId="1CAABAD8" w:rsidR="00BE2E01" w:rsidRDefault="00BE2E01" w:rsidP="00BE2E01">
      <w:pPr>
        <w:pStyle w:val="ListParagraph"/>
        <w:numPr>
          <w:ilvl w:val="0"/>
          <w:numId w:val="2"/>
        </w:numPr>
      </w:pPr>
      <w:r>
        <w:t xml:space="preserve">Create a greater emphasis on an electronic curfew before bed and use of blue light blocker apps. </w:t>
      </w:r>
    </w:p>
    <w:p w14:paraId="628B7F97" w14:textId="5CCEB507" w:rsidR="00BE2E01" w:rsidRDefault="00BE2E01" w:rsidP="00BE2E01">
      <w:pPr>
        <w:pStyle w:val="ListParagraph"/>
        <w:numPr>
          <w:ilvl w:val="0"/>
          <w:numId w:val="2"/>
        </w:numPr>
      </w:pPr>
      <w:r>
        <w:t>Change time of tips to send at 9pm.</w:t>
      </w:r>
    </w:p>
    <w:p w14:paraId="0103AF1B" w14:textId="05613EF5" w:rsidR="00BE2E01" w:rsidRDefault="00BE2E01" w:rsidP="00BE2E01">
      <w:pPr>
        <w:pStyle w:val="ListParagraph"/>
        <w:numPr>
          <w:ilvl w:val="0"/>
          <w:numId w:val="2"/>
        </w:numPr>
      </w:pPr>
      <w:r>
        <w:t xml:space="preserve">Update objectives so that they better measure program outcomes. </w:t>
      </w:r>
    </w:p>
    <w:p w14:paraId="108202DE" w14:textId="66B4A815" w:rsidR="00575CC1" w:rsidRDefault="00575CC1" w:rsidP="00BE2E01">
      <w:pPr>
        <w:pStyle w:val="ListParagraph"/>
        <w:numPr>
          <w:ilvl w:val="0"/>
          <w:numId w:val="2"/>
        </w:numPr>
      </w:pPr>
      <w:r>
        <w:t>Integrate nap map.</w:t>
      </w:r>
    </w:p>
    <w:p w14:paraId="0E559581" w14:textId="07167DD7" w:rsidR="00DB3FEA" w:rsidRDefault="00DB3FEA">
      <w:r>
        <w:br w:type="page"/>
      </w:r>
    </w:p>
    <w:p w14:paraId="04E665D2" w14:textId="77777777" w:rsidR="00B503A6" w:rsidRDefault="00B503A6" w:rsidP="009B08D2"/>
    <w:p w14:paraId="61FEA798" w14:textId="04552991" w:rsidR="009B08D2" w:rsidRDefault="009B08D2" w:rsidP="009B08D2">
      <w:r w:rsidRPr="009B08D2">
        <w:rPr>
          <w:noProof/>
        </w:rPr>
        <w:drawing>
          <wp:anchor distT="0" distB="0" distL="114300" distR="114300" simplePos="0" relativeHeight="251708416" behindDoc="1" locked="0" layoutInCell="1" allowOverlap="1" wp14:anchorId="2C1390A5" wp14:editId="05A0C37D">
            <wp:simplePos x="0" y="0"/>
            <wp:positionH relativeFrom="column">
              <wp:posOffset>-48180</wp:posOffset>
            </wp:positionH>
            <wp:positionV relativeFrom="paragraph">
              <wp:posOffset>131445</wp:posOffset>
            </wp:positionV>
            <wp:extent cx="5943600" cy="3062605"/>
            <wp:effectExtent l="0" t="0" r="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5943600" cy="3062605"/>
                    </a:xfrm>
                    <a:prstGeom prst="rect">
                      <a:avLst/>
                    </a:prstGeom>
                  </pic:spPr>
                </pic:pic>
              </a:graphicData>
            </a:graphic>
            <wp14:sizeRelH relativeFrom="page">
              <wp14:pctWidth>0</wp14:pctWidth>
            </wp14:sizeRelH>
            <wp14:sizeRelV relativeFrom="page">
              <wp14:pctHeight>0</wp14:pctHeight>
            </wp14:sizeRelV>
          </wp:anchor>
        </w:drawing>
      </w:r>
    </w:p>
    <w:p w14:paraId="017054FA" w14:textId="0309731C" w:rsidR="009B08D2" w:rsidRDefault="009B08D2" w:rsidP="009B08D2"/>
    <w:p w14:paraId="34A2E71D" w14:textId="77777777" w:rsidR="009B08D2" w:rsidRDefault="009B08D2" w:rsidP="009B08D2">
      <w:pPr>
        <w:rPr>
          <w:rFonts w:ascii="Aracne Condensed Regular" w:hAnsi="Aracne Condensed Regular"/>
          <w:color w:val="414142"/>
          <w:sz w:val="96"/>
          <w:szCs w:val="96"/>
        </w:rPr>
      </w:pPr>
    </w:p>
    <w:p w14:paraId="688924F1" w14:textId="77777777" w:rsidR="009B08D2" w:rsidRDefault="009B08D2" w:rsidP="009B08D2">
      <w:pPr>
        <w:rPr>
          <w:rFonts w:ascii="Aracne Condensed Regular" w:hAnsi="Aracne Condensed Regular"/>
          <w:color w:val="414142"/>
          <w:sz w:val="96"/>
          <w:szCs w:val="96"/>
        </w:rPr>
      </w:pPr>
    </w:p>
    <w:p w14:paraId="4D78BDBB" w14:textId="22FBAA46" w:rsidR="009B08D2" w:rsidRPr="009B08D2" w:rsidRDefault="009B08D2" w:rsidP="009B08D2">
      <w:pPr>
        <w:rPr>
          <w:color w:val="009FE0"/>
          <w:sz w:val="28"/>
          <w:szCs w:val="28"/>
        </w:rPr>
      </w:pPr>
      <w:r>
        <w:rPr>
          <w:rFonts w:ascii="Aracne Condensed Regular" w:hAnsi="Aracne Condensed Regular"/>
          <w:color w:val="414142"/>
          <w:sz w:val="96"/>
          <w:szCs w:val="96"/>
        </w:rPr>
        <w:br/>
        <w:t>Section 2:</w:t>
      </w:r>
      <w:r w:rsidRPr="00710898">
        <w:rPr>
          <w:rFonts w:ascii="Aracne Condensed Regular" w:hAnsi="Aracne Condensed Regular"/>
          <w:color w:val="414142"/>
          <w:sz w:val="96"/>
          <w:szCs w:val="96"/>
        </w:rPr>
        <w:t xml:space="preserve"> </w:t>
      </w:r>
      <w:r>
        <w:rPr>
          <w:rFonts w:ascii="Aracne Condensed Regular" w:hAnsi="Aracne Condensed Regular"/>
          <w:color w:val="414142"/>
          <w:sz w:val="96"/>
          <w:szCs w:val="96"/>
        </w:rPr>
        <w:br/>
      </w:r>
      <w:r>
        <w:br/>
      </w:r>
      <w:r>
        <w:rPr>
          <w:color w:val="009FE0"/>
          <w:sz w:val="28"/>
          <w:szCs w:val="28"/>
        </w:rPr>
        <w:t xml:space="preserve">Collaborate with the campus community and support </w:t>
      </w:r>
      <w:r>
        <w:rPr>
          <w:color w:val="009FE0"/>
          <w:sz w:val="28"/>
          <w:szCs w:val="28"/>
        </w:rPr>
        <w:br/>
        <w:t>health promotion initiatives.</w:t>
      </w:r>
    </w:p>
    <w:p w14:paraId="057161E8" w14:textId="51415D09" w:rsidR="009B08D2" w:rsidRDefault="009B08D2" w:rsidP="009B08D2"/>
    <w:p w14:paraId="16977EC7" w14:textId="539B1057" w:rsidR="009B08D2" w:rsidRDefault="009B08D2">
      <w:r w:rsidRPr="009B08D2">
        <w:rPr>
          <w:noProof/>
        </w:rPr>
        <w:drawing>
          <wp:anchor distT="0" distB="0" distL="114300" distR="114300" simplePos="0" relativeHeight="251707392" behindDoc="1" locked="0" layoutInCell="1" allowOverlap="1" wp14:anchorId="03785912" wp14:editId="7ECEACEC">
            <wp:simplePos x="0" y="0"/>
            <wp:positionH relativeFrom="column">
              <wp:posOffset>-41910</wp:posOffset>
            </wp:positionH>
            <wp:positionV relativeFrom="paragraph">
              <wp:posOffset>3810</wp:posOffset>
            </wp:positionV>
            <wp:extent cx="5949950" cy="3066415"/>
            <wp:effectExtent l="0" t="0" r="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9950" cy="3066415"/>
                    </a:xfrm>
                    <a:prstGeom prst="rect">
                      <a:avLst/>
                    </a:prstGeom>
                  </pic:spPr>
                </pic:pic>
              </a:graphicData>
            </a:graphic>
            <wp14:sizeRelH relativeFrom="page">
              <wp14:pctWidth>0</wp14:pctWidth>
            </wp14:sizeRelH>
            <wp14:sizeRelV relativeFrom="page">
              <wp14:pctHeight>0</wp14:pctHeight>
            </wp14:sizeRelV>
          </wp:anchor>
        </w:drawing>
      </w:r>
      <w:r>
        <w:br w:type="page"/>
      </w:r>
    </w:p>
    <w:p w14:paraId="6178DEC1" w14:textId="77777777" w:rsidR="009B08D2" w:rsidRPr="00CD5BC4" w:rsidRDefault="009B08D2" w:rsidP="009B08D2">
      <w:pPr>
        <w:jc w:val="center"/>
        <w:rPr>
          <w:rFonts w:ascii="Aracne Condensed Regular" w:hAnsi="Aracne Condensed Regular"/>
          <w:sz w:val="72"/>
          <w:szCs w:val="72"/>
        </w:rPr>
      </w:pPr>
      <w:bookmarkStart w:id="0" w:name="_GoBack"/>
      <w:r w:rsidRPr="00CD5BC4">
        <w:rPr>
          <w:rFonts w:ascii="Aracne Condensed Regular" w:hAnsi="Aracne Condensed Regular"/>
          <w:color w:val="414142"/>
          <w:sz w:val="72"/>
          <w:szCs w:val="72"/>
        </w:rPr>
        <w:lastRenderedPageBreak/>
        <w:t>Orientation Programming</w:t>
      </w:r>
    </w:p>
    <w:p w14:paraId="75068114" w14:textId="5EE5C719" w:rsidR="009B08D2" w:rsidRDefault="009B08D2" w:rsidP="006F5F6F">
      <w:pPr>
        <w:spacing w:after="0"/>
        <w:ind w:right="-187"/>
        <w:rPr>
          <w:sz w:val="20"/>
          <w:szCs w:val="20"/>
        </w:rPr>
      </w:pPr>
      <w:r>
        <w:rPr>
          <w:b/>
          <w:noProof/>
        </w:rPr>
        <w:drawing>
          <wp:anchor distT="0" distB="0" distL="114300" distR="114300" simplePos="0" relativeHeight="251714560" behindDoc="1" locked="0" layoutInCell="1" allowOverlap="1" wp14:anchorId="78113F3A" wp14:editId="48B37F4B">
            <wp:simplePos x="0" y="0"/>
            <wp:positionH relativeFrom="column">
              <wp:posOffset>86995</wp:posOffset>
            </wp:positionH>
            <wp:positionV relativeFrom="paragraph">
              <wp:posOffset>-671195</wp:posOffset>
            </wp:positionV>
            <wp:extent cx="5949950" cy="518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9950" cy="518160"/>
                    </a:xfrm>
                    <a:prstGeom prst="rect">
                      <a:avLst/>
                    </a:prstGeom>
                  </pic:spPr>
                </pic:pic>
              </a:graphicData>
            </a:graphic>
            <wp14:sizeRelH relativeFrom="page">
              <wp14:pctWidth>0</wp14:pctWidth>
            </wp14:sizeRelH>
            <wp14:sizeRelV relativeFrom="page">
              <wp14:pctHeight>0</wp14:pctHeight>
            </wp14:sizeRelV>
          </wp:anchor>
        </w:drawing>
      </w:r>
      <w:r w:rsidRPr="003B5FFC">
        <w:rPr>
          <w:b/>
        </w:rPr>
        <w:t>Background Information:</w:t>
      </w:r>
      <w:r>
        <w:rPr>
          <w:b/>
        </w:rPr>
        <w:br/>
      </w:r>
      <w:r w:rsidRPr="006F5F6F">
        <w:rPr>
          <w:sz w:val="21"/>
          <w:szCs w:val="21"/>
        </w:rPr>
        <w:t>Beginning in mid-August, a variety of events and programming occurs throughout the River Campus (RC) and Eastman School of Music (ESM)</w:t>
      </w:r>
      <w:r w:rsidR="000625E9" w:rsidRPr="006F5F6F">
        <w:rPr>
          <w:sz w:val="21"/>
          <w:szCs w:val="21"/>
        </w:rPr>
        <w:t xml:space="preserve"> </w:t>
      </w:r>
      <w:r w:rsidRPr="006F5F6F">
        <w:rPr>
          <w:sz w:val="21"/>
          <w:szCs w:val="21"/>
        </w:rPr>
        <w:t xml:space="preserve">to prepare incoming </w:t>
      </w:r>
      <w:r w:rsidR="00761764" w:rsidRPr="006F5F6F">
        <w:rPr>
          <w:sz w:val="21"/>
          <w:szCs w:val="21"/>
        </w:rPr>
        <w:t>first year students</w:t>
      </w:r>
      <w:r w:rsidRPr="006F5F6F">
        <w:rPr>
          <w:sz w:val="21"/>
          <w:szCs w:val="21"/>
        </w:rPr>
        <w:t xml:space="preserve"> and transfer students for the upcoming academic year. The </w:t>
      </w:r>
      <w:r w:rsidR="001835BE" w:rsidRPr="006F5F6F">
        <w:rPr>
          <w:sz w:val="21"/>
          <w:szCs w:val="21"/>
        </w:rPr>
        <w:t>Health Educator</w:t>
      </w:r>
      <w:r w:rsidRPr="006F5F6F">
        <w:rPr>
          <w:sz w:val="21"/>
          <w:szCs w:val="21"/>
        </w:rPr>
        <w:t xml:space="preserve"> within the UHS Health Promotion Office (HPO) is responsible for providing a variety of programs to this population focused on topics such as alcohol and other drugs (AOD), nutrition, relationships and sex, mental wellness, and physical activity. The Associate Director of Health Promotion is also responsible for programming focused on topics such as UHS resources, information for Simon School students</w:t>
      </w:r>
      <w:r w:rsidR="00981AED" w:rsidRPr="006F5F6F">
        <w:rPr>
          <w:sz w:val="21"/>
          <w:szCs w:val="21"/>
        </w:rPr>
        <w:t>,</w:t>
      </w:r>
      <w:r w:rsidR="006F5F6F" w:rsidRPr="006F5F6F">
        <w:rPr>
          <w:sz w:val="21"/>
          <w:szCs w:val="21"/>
        </w:rPr>
        <w:t xml:space="preserve"> </w:t>
      </w:r>
      <w:r w:rsidR="00981AED" w:rsidRPr="006F5F6F">
        <w:rPr>
          <w:sz w:val="21"/>
          <w:szCs w:val="21"/>
        </w:rPr>
        <w:t>i</w:t>
      </w:r>
      <w:r w:rsidRPr="006F5F6F">
        <w:rPr>
          <w:sz w:val="21"/>
          <w:szCs w:val="21"/>
        </w:rPr>
        <w:t>nternational students, graduate</w:t>
      </w:r>
      <w:r w:rsidR="00981AED" w:rsidRPr="006F5F6F">
        <w:rPr>
          <w:sz w:val="21"/>
          <w:szCs w:val="21"/>
        </w:rPr>
        <w:t xml:space="preserve"> student</w:t>
      </w:r>
      <w:r w:rsidRPr="006F5F6F">
        <w:rPr>
          <w:sz w:val="21"/>
          <w:szCs w:val="21"/>
        </w:rPr>
        <w:t>s, and parents.</w:t>
      </w:r>
    </w:p>
    <w:p w14:paraId="610D9365" w14:textId="77777777" w:rsidR="006F5F6F" w:rsidRPr="006F5F6F" w:rsidRDefault="006F5F6F" w:rsidP="006F5F6F">
      <w:pPr>
        <w:spacing w:after="0" w:line="240" w:lineRule="auto"/>
        <w:ind w:right="-187"/>
        <w:rPr>
          <w:sz w:val="16"/>
          <w:szCs w:val="16"/>
        </w:rPr>
      </w:pPr>
    </w:p>
    <w:p w14:paraId="396FA773" w14:textId="77777777" w:rsidR="00DC1586" w:rsidRDefault="009B08D2" w:rsidP="00DC1586">
      <w:pPr>
        <w:spacing w:after="120" w:line="240" w:lineRule="auto"/>
      </w:pPr>
      <w:r w:rsidRPr="0010746C">
        <w:rPr>
          <w:b/>
        </w:rPr>
        <w:t>Program Goals, Objectives and Outcomes:</w:t>
      </w:r>
      <w:r w:rsidR="00061465">
        <w:t xml:space="preserve"> </w:t>
      </w:r>
    </w:p>
    <w:p w14:paraId="4AA23E72" w14:textId="0B77A8F1" w:rsidR="00FD1A86" w:rsidRPr="006F5F6F" w:rsidRDefault="00F91DC0" w:rsidP="00DC1586">
      <w:pPr>
        <w:spacing w:after="120" w:line="240" w:lineRule="auto"/>
        <w:rPr>
          <w:b/>
          <w:sz w:val="16"/>
          <w:szCs w:val="16"/>
        </w:rPr>
      </w:pPr>
      <w:r w:rsidRPr="006F5F6F">
        <w:rPr>
          <w:sz w:val="20"/>
          <w:szCs w:val="20"/>
        </w:rPr>
        <w:t>Not applicable</w:t>
      </w:r>
      <w:r w:rsidR="009B08D2">
        <w:rPr>
          <w:b/>
        </w:rPr>
        <w:br/>
      </w:r>
    </w:p>
    <w:p w14:paraId="423C0DD0" w14:textId="4D427089" w:rsidR="009B08D2" w:rsidRPr="00F91DC0" w:rsidRDefault="009B08D2" w:rsidP="00DC1586">
      <w:pPr>
        <w:spacing w:after="120" w:line="240" w:lineRule="auto"/>
      </w:pPr>
      <w:r>
        <w:rPr>
          <w:b/>
        </w:rPr>
        <w:t>Participation</w:t>
      </w:r>
      <w:r w:rsidRPr="003B5FFC">
        <w:rPr>
          <w:b/>
        </w:rPr>
        <w:t>:</w:t>
      </w:r>
    </w:p>
    <w:tbl>
      <w:tblPr>
        <w:tblW w:w="9367" w:type="dxa"/>
        <w:tblInd w:w="93" w:type="dxa"/>
        <w:tblLook w:val="04A0" w:firstRow="1" w:lastRow="0" w:firstColumn="1" w:lastColumn="0" w:noHBand="0" w:noVBand="1"/>
      </w:tblPr>
      <w:tblGrid>
        <w:gridCol w:w="4335"/>
        <w:gridCol w:w="3312"/>
        <w:gridCol w:w="1720"/>
      </w:tblGrid>
      <w:tr w:rsidR="007E349A" w:rsidRPr="00FD1A86" w14:paraId="2D52C89B" w14:textId="77777777" w:rsidTr="007E349A">
        <w:trPr>
          <w:trHeight w:val="360"/>
        </w:trPr>
        <w:tc>
          <w:tcPr>
            <w:tcW w:w="4335"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432AAFE5" w14:textId="77777777" w:rsidR="007E349A" w:rsidRPr="00FD1A86" w:rsidRDefault="007E349A" w:rsidP="007E349A">
            <w:pPr>
              <w:spacing w:after="0" w:line="240" w:lineRule="auto"/>
              <w:rPr>
                <w:rFonts w:eastAsia="Times New Roman" w:cstheme="minorHAnsi"/>
                <w:b/>
                <w:bCs/>
                <w:sz w:val="20"/>
                <w:szCs w:val="20"/>
              </w:rPr>
            </w:pPr>
            <w:r w:rsidRPr="00FD1A86">
              <w:rPr>
                <w:rFonts w:eastAsia="Times New Roman" w:cstheme="minorHAnsi"/>
                <w:b/>
                <w:bCs/>
                <w:sz w:val="20"/>
                <w:szCs w:val="20"/>
              </w:rPr>
              <w:t>PROGRAM TITLE/TOPIC</w:t>
            </w:r>
          </w:p>
        </w:tc>
        <w:tc>
          <w:tcPr>
            <w:tcW w:w="3312" w:type="dxa"/>
            <w:tcBorders>
              <w:top w:val="single" w:sz="4" w:space="0" w:color="auto"/>
              <w:left w:val="nil"/>
              <w:bottom w:val="single" w:sz="4" w:space="0" w:color="auto"/>
              <w:right w:val="single" w:sz="4" w:space="0" w:color="auto"/>
            </w:tcBorders>
            <w:shd w:val="clear" w:color="000000" w:fill="CCFFCC"/>
            <w:noWrap/>
            <w:vAlign w:val="bottom"/>
            <w:hideMark/>
          </w:tcPr>
          <w:p w14:paraId="57AAB4D0" w14:textId="77777777" w:rsidR="007E349A" w:rsidRPr="00FD1A86" w:rsidRDefault="007E349A" w:rsidP="007E349A">
            <w:pPr>
              <w:spacing w:after="0" w:line="240" w:lineRule="auto"/>
              <w:rPr>
                <w:rFonts w:eastAsia="Times New Roman" w:cstheme="minorHAnsi"/>
                <w:b/>
                <w:bCs/>
                <w:sz w:val="20"/>
                <w:szCs w:val="20"/>
              </w:rPr>
            </w:pPr>
            <w:r w:rsidRPr="00FD1A86">
              <w:rPr>
                <w:rFonts w:eastAsia="Times New Roman" w:cstheme="minorHAnsi"/>
                <w:b/>
                <w:bCs/>
                <w:sz w:val="20"/>
                <w:szCs w:val="20"/>
              </w:rPr>
              <w:t>PRESENTED TO</w:t>
            </w:r>
          </w:p>
        </w:tc>
        <w:tc>
          <w:tcPr>
            <w:tcW w:w="1720" w:type="dxa"/>
            <w:tcBorders>
              <w:top w:val="single" w:sz="4" w:space="0" w:color="auto"/>
              <w:left w:val="nil"/>
              <w:bottom w:val="single" w:sz="4" w:space="0" w:color="auto"/>
              <w:right w:val="single" w:sz="4" w:space="0" w:color="auto"/>
            </w:tcBorders>
            <w:shd w:val="clear" w:color="000000" w:fill="CCFFCC"/>
            <w:noWrap/>
            <w:vAlign w:val="bottom"/>
            <w:hideMark/>
          </w:tcPr>
          <w:p w14:paraId="4AE77A7C" w14:textId="77777777" w:rsidR="007E349A" w:rsidRPr="00FD1A86" w:rsidRDefault="007E349A" w:rsidP="007E349A">
            <w:pPr>
              <w:spacing w:after="0" w:line="240" w:lineRule="auto"/>
              <w:rPr>
                <w:rFonts w:eastAsia="Times New Roman" w:cstheme="minorHAnsi"/>
                <w:b/>
                <w:bCs/>
                <w:sz w:val="20"/>
                <w:szCs w:val="20"/>
              </w:rPr>
            </w:pPr>
            <w:r w:rsidRPr="00FD1A86">
              <w:rPr>
                <w:rFonts w:eastAsia="Times New Roman" w:cstheme="minorHAnsi"/>
                <w:b/>
                <w:bCs/>
                <w:sz w:val="20"/>
                <w:szCs w:val="20"/>
              </w:rPr>
              <w:t>ATTENDEES</w:t>
            </w:r>
          </w:p>
        </w:tc>
      </w:tr>
      <w:tr w:rsidR="00A67231" w:rsidRPr="00FD1A86" w14:paraId="3513A328"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4E86775F" w14:textId="2ACC0A0E" w:rsidR="00A67231" w:rsidRPr="00A67231" w:rsidRDefault="00A67231"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Staying Healthy on Campus</w:t>
            </w:r>
          </w:p>
        </w:tc>
        <w:tc>
          <w:tcPr>
            <w:tcW w:w="3312" w:type="dxa"/>
            <w:tcBorders>
              <w:top w:val="nil"/>
              <w:left w:val="nil"/>
              <w:bottom w:val="single" w:sz="4" w:space="0" w:color="auto"/>
              <w:right w:val="single" w:sz="4" w:space="0" w:color="auto"/>
            </w:tcBorders>
            <w:shd w:val="clear" w:color="auto" w:fill="auto"/>
            <w:noWrap/>
            <w:vAlign w:val="bottom"/>
          </w:tcPr>
          <w:p w14:paraId="179E5D44" w14:textId="70AA96B8" w:rsidR="00A67231" w:rsidRPr="00FD1A86" w:rsidRDefault="00A67231" w:rsidP="007E349A">
            <w:pPr>
              <w:spacing w:after="0" w:line="240" w:lineRule="auto"/>
              <w:rPr>
                <w:rFonts w:eastAsia="Times New Roman" w:cstheme="minorHAnsi"/>
                <w:sz w:val="20"/>
                <w:szCs w:val="20"/>
              </w:rPr>
            </w:pPr>
            <w:r w:rsidRPr="00FD1A86">
              <w:rPr>
                <w:rFonts w:eastAsia="Times New Roman" w:cstheme="minorHAnsi"/>
                <w:sz w:val="20"/>
                <w:szCs w:val="20"/>
              </w:rPr>
              <w:t>Summer Bridge Students</w:t>
            </w:r>
          </w:p>
        </w:tc>
        <w:tc>
          <w:tcPr>
            <w:tcW w:w="1720" w:type="dxa"/>
            <w:tcBorders>
              <w:top w:val="nil"/>
              <w:left w:val="nil"/>
              <w:bottom w:val="single" w:sz="4" w:space="0" w:color="auto"/>
              <w:right w:val="single" w:sz="4" w:space="0" w:color="auto"/>
            </w:tcBorders>
            <w:shd w:val="clear" w:color="auto" w:fill="auto"/>
            <w:noWrap/>
            <w:vAlign w:val="bottom"/>
          </w:tcPr>
          <w:p w14:paraId="316CC6CE" w14:textId="5B6516AA" w:rsidR="00A67231" w:rsidRPr="00FD1A86" w:rsidRDefault="00A67231" w:rsidP="006F4D96">
            <w:pPr>
              <w:spacing w:after="0" w:line="240" w:lineRule="auto"/>
              <w:jc w:val="center"/>
              <w:rPr>
                <w:rFonts w:eastAsia="Times New Roman" w:cstheme="minorHAnsi"/>
                <w:sz w:val="20"/>
                <w:szCs w:val="20"/>
              </w:rPr>
            </w:pPr>
            <w:r w:rsidRPr="00FD1A86">
              <w:rPr>
                <w:rFonts w:eastAsia="Times New Roman" w:cstheme="minorHAnsi"/>
                <w:sz w:val="20"/>
                <w:szCs w:val="20"/>
              </w:rPr>
              <w:t>22</w:t>
            </w:r>
          </w:p>
        </w:tc>
      </w:tr>
      <w:tr w:rsidR="00A67231" w:rsidRPr="00FD1A86" w14:paraId="728AC122"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26EAC6A7" w14:textId="48E9E13F" w:rsidR="00A67231" w:rsidRPr="00A67231" w:rsidRDefault="00A67231"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Staying Healthy on Campus</w:t>
            </w:r>
          </w:p>
        </w:tc>
        <w:tc>
          <w:tcPr>
            <w:tcW w:w="3312" w:type="dxa"/>
            <w:tcBorders>
              <w:top w:val="nil"/>
              <w:left w:val="nil"/>
              <w:bottom w:val="single" w:sz="4" w:space="0" w:color="auto"/>
              <w:right w:val="single" w:sz="4" w:space="0" w:color="auto"/>
            </w:tcBorders>
            <w:shd w:val="clear" w:color="auto" w:fill="auto"/>
            <w:noWrap/>
            <w:vAlign w:val="bottom"/>
          </w:tcPr>
          <w:p w14:paraId="17D3B5B5" w14:textId="4F7306FA" w:rsidR="00A67231" w:rsidRPr="00FD1A86" w:rsidRDefault="00A67231" w:rsidP="007E349A">
            <w:pPr>
              <w:spacing w:after="0" w:line="240" w:lineRule="auto"/>
              <w:rPr>
                <w:rFonts w:eastAsia="Times New Roman" w:cstheme="minorHAnsi"/>
                <w:sz w:val="20"/>
                <w:szCs w:val="20"/>
              </w:rPr>
            </w:pPr>
            <w:r>
              <w:rPr>
                <w:rFonts w:eastAsia="Times New Roman" w:cstheme="minorHAnsi"/>
                <w:sz w:val="20"/>
                <w:szCs w:val="20"/>
              </w:rPr>
              <w:t>ECO students</w:t>
            </w:r>
          </w:p>
        </w:tc>
        <w:tc>
          <w:tcPr>
            <w:tcW w:w="1720" w:type="dxa"/>
            <w:tcBorders>
              <w:top w:val="nil"/>
              <w:left w:val="nil"/>
              <w:bottom w:val="single" w:sz="4" w:space="0" w:color="auto"/>
              <w:right w:val="single" w:sz="4" w:space="0" w:color="auto"/>
            </w:tcBorders>
            <w:shd w:val="clear" w:color="auto" w:fill="auto"/>
            <w:noWrap/>
            <w:vAlign w:val="bottom"/>
          </w:tcPr>
          <w:p w14:paraId="2FEEADB5" w14:textId="0ADF7D8A" w:rsidR="00A67231" w:rsidRPr="00FD1A86" w:rsidRDefault="00A67231" w:rsidP="006F4D96">
            <w:pPr>
              <w:spacing w:after="0" w:line="240" w:lineRule="auto"/>
              <w:jc w:val="center"/>
              <w:rPr>
                <w:rFonts w:eastAsia="Times New Roman" w:cstheme="minorHAnsi"/>
                <w:sz w:val="20"/>
                <w:szCs w:val="20"/>
              </w:rPr>
            </w:pPr>
            <w:r>
              <w:rPr>
                <w:rFonts w:eastAsia="Times New Roman" w:cstheme="minorHAnsi"/>
                <w:sz w:val="20"/>
                <w:szCs w:val="20"/>
              </w:rPr>
              <w:t>65</w:t>
            </w:r>
          </w:p>
        </w:tc>
      </w:tr>
      <w:tr w:rsidR="00A67231" w:rsidRPr="00FD1A86" w14:paraId="35F0966C"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0AF41724" w14:textId="69C78DBD" w:rsidR="00A67231" w:rsidRPr="00A67231" w:rsidRDefault="00A67231"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About UHS and UCC</w:t>
            </w:r>
          </w:p>
        </w:tc>
        <w:tc>
          <w:tcPr>
            <w:tcW w:w="3312" w:type="dxa"/>
            <w:tcBorders>
              <w:top w:val="nil"/>
              <w:left w:val="nil"/>
              <w:bottom w:val="single" w:sz="4" w:space="0" w:color="auto"/>
              <w:right w:val="single" w:sz="4" w:space="0" w:color="auto"/>
            </w:tcBorders>
            <w:shd w:val="clear" w:color="auto" w:fill="auto"/>
            <w:noWrap/>
            <w:vAlign w:val="bottom"/>
          </w:tcPr>
          <w:p w14:paraId="512867DD" w14:textId="27958A11" w:rsidR="00A67231" w:rsidRPr="00FD1A86" w:rsidRDefault="00A67231" w:rsidP="007E349A">
            <w:pPr>
              <w:spacing w:after="0" w:line="240" w:lineRule="auto"/>
              <w:rPr>
                <w:rFonts w:eastAsia="Times New Roman" w:cstheme="minorHAnsi"/>
                <w:sz w:val="20"/>
                <w:szCs w:val="20"/>
              </w:rPr>
            </w:pPr>
            <w:r>
              <w:rPr>
                <w:rFonts w:eastAsia="Times New Roman" w:cstheme="minorHAnsi"/>
                <w:sz w:val="20"/>
                <w:szCs w:val="20"/>
              </w:rPr>
              <w:t>Summer Start Program</w:t>
            </w:r>
          </w:p>
        </w:tc>
        <w:tc>
          <w:tcPr>
            <w:tcW w:w="1720" w:type="dxa"/>
            <w:tcBorders>
              <w:top w:val="nil"/>
              <w:left w:val="nil"/>
              <w:bottom w:val="single" w:sz="4" w:space="0" w:color="auto"/>
              <w:right w:val="single" w:sz="4" w:space="0" w:color="auto"/>
            </w:tcBorders>
            <w:shd w:val="clear" w:color="auto" w:fill="auto"/>
            <w:noWrap/>
            <w:vAlign w:val="bottom"/>
          </w:tcPr>
          <w:p w14:paraId="1625746F" w14:textId="2EDE7210" w:rsidR="00A67231" w:rsidRPr="00FD1A86" w:rsidRDefault="00A67231" w:rsidP="006F4D96">
            <w:pPr>
              <w:spacing w:after="0" w:line="240" w:lineRule="auto"/>
              <w:jc w:val="center"/>
              <w:rPr>
                <w:rFonts w:eastAsia="Times New Roman" w:cstheme="minorHAnsi"/>
                <w:sz w:val="20"/>
                <w:szCs w:val="20"/>
              </w:rPr>
            </w:pPr>
            <w:r>
              <w:rPr>
                <w:rFonts w:eastAsia="Times New Roman" w:cstheme="minorHAnsi"/>
                <w:sz w:val="20"/>
                <w:szCs w:val="20"/>
              </w:rPr>
              <w:t>20</w:t>
            </w:r>
          </w:p>
        </w:tc>
      </w:tr>
      <w:tr w:rsidR="002D0513" w:rsidRPr="00FD1A86" w14:paraId="4C18B487"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70DC18AB" w14:textId="26CA9905" w:rsidR="002D0513" w:rsidRPr="00A67231" w:rsidRDefault="00A67231"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Orientation/</w:t>
            </w:r>
            <w:r w:rsidR="002D0513" w:rsidRPr="00A67231">
              <w:rPr>
                <w:rFonts w:eastAsia="Times New Roman" w:cstheme="minorHAnsi"/>
                <w:sz w:val="20"/>
                <w:szCs w:val="20"/>
              </w:rPr>
              <w:t>EXPO</w:t>
            </w:r>
            <w:r w:rsidR="00766BD1" w:rsidRPr="00A67231">
              <w:rPr>
                <w:rFonts w:eastAsia="Times New Roman" w:cstheme="minorHAnsi"/>
                <w:sz w:val="20"/>
                <w:szCs w:val="20"/>
              </w:rPr>
              <w:t>s</w:t>
            </w:r>
            <w:r w:rsidR="002D0513" w:rsidRPr="00A67231">
              <w:rPr>
                <w:rFonts w:eastAsia="Times New Roman" w:cstheme="minorHAnsi"/>
                <w:sz w:val="20"/>
                <w:szCs w:val="20"/>
              </w:rPr>
              <w:t xml:space="preserve"> for Simon School</w:t>
            </w:r>
          </w:p>
        </w:tc>
        <w:tc>
          <w:tcPr>
            <w:tcW w:w="3312" w:type="dxa"/>
            <w:tcBorders>
              <w:top w:val="nil"/>
              <w:left w:val="nil"/>
              <w:bottom w:val="single" w:sz="4" w:space="0" w:color="auto"/>
              <w:right w:val="single" w:sz="4" w:space="0" w:color="auto"/>
            </w:tcBorders>
            <w:shd w:val="clear" w:color="auto" w:fill="auto"/>
            <w:noWrap/>
            <w:vAlign w:val="bottom"/>
          </w:tcPr>
          <w:p w14:paraId="46AB4824" w14:textId="3013F1B6" w:rsidR="002D0513" w:rsidRPr="00FD1A86" w:rsidRDefault="002D0513" w:rsidP="007E349A">
            <w:pPr>
              <w:spacing w:after="0" w:line="240" w:lineRule="auto"/>
              <w:rPr>
                <w:rFonts w:eastAsia="Times New Roman" w:cstheme="minorHAnsi"/>
                <w:sz w:val="20"/>
                <w:szCs w:val="20"/>
              </w:rPr>
            </w:pPr>
            <w:r w:rsidRPr="00FD1A86">
              <w:rPr>
                <w:rFonts w:eastAsia="Times New Roman" w:cstheme="minorHAnsi"/>
                <w:sz w:val="20"/>
                <w:szCs w:val="20"/>
              </w:rPr>
              <w:t>Simon School</w:t>
            </w:r>
            <w:r w:rsidR="006F5F6F">
              <w:rPr>
                <w:rFonts w:eastAsia="Times New Roman" w:cstheme="minorHAnsi"/>
                <w:sz w:val="20"/>
                <w:szCs w:val="20"/>
              </w:rPr>
              <w:t xml:space="preserve"> students</w:t>
            </w:r>
          </w:p>
        </w:tc>
        <w:tc>
          <w:tcPr>
            <w:tcW w:w="1720" w:type="dxa"/>
            <w:tcBorders>
              <w:top w:val="nil"/>
              <w:left w:val="nil"/>
              <w:bottom w:val="single" w:sz="4" w:space="0" w:color="auto"/>
              <w:right w:val="single" w:sz="4" w:space="0" w:color="auto"/>
            </w:tcBorders>
            <w:shd w:val="clear" w:color="auto" w:fill="auto"/>
            <w:noWrap/>
            <w:vAlign w:val="bottom"/>
          </w:tcPr>
          <w:p w14:paraId="33FB55D6" w14:textId="76F01A3C" w:rsidR="002D0513" w:rsidRPr="00FD1A86" w:rsidRDefault="006F4D96" w:rsidP="006F4D96">
            <w:pPr>
              <w:spacing w:after="0" w:line="240" w:lineRule="auto"/>
              <w:jc w:val="center"/>
              <w:rPr>
                <w:rFonts w:eastAsia="Times New Roman" w:cstheme="minorHAnsi"/>
                <w:sz w:val="20"/>
                <w:szCs w:val="20"/>
              </w:rPr>
            </w:pPr>
            <w:r w:rsidRPr="00FD1A86">
              <w:rPr>
                <w:rFonts w:eastAsia="Times New Roman" w:cstheme="minorHAnsi"/>
                <w:sz w:val="20"/>
                <w:szCs w:val="20"/>
              </w:rPr>
              <w:t>77</w:t>
            </w:r>
          </w:p>
        </w:tc>
      </w:tr>
      <w:tr w:rsidR="00A67231" w:rsidRPr="00FD1A86" w14:paraId="0DD2AC2E"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46F03D1F" w14:textId="4B0DEA56" w:rsidR="00A67231" w:rsidRPr="00A67231" w:rsidRDefault="00A67231"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EXPO for international students</w:t>
            </w:r>
          </w:p>
        </w:tc>
        <w:tc>
          <w:tcPr>
            <w:tcW w:w="3312" w:type="dxa"/>
            <w:tcBorders>
              <w:top w:val="nil"/>
              <w:left w:val="nil"/>
              <w:bottom w:val="single" w:sz="4" w:space="0" w:color="auto"/>
              <w:right w:val="single" w:sz="4" w:space="0" w:color="auto"/>
            </w:tcBorders>
            <w:shd w:val="clear" w:color="auto" w:fill="auto"/>
            <w:noWrap/>
            <w:vAlign w:val="bottom"/>
          </w:tcPr>
          <w:p w14:paraId="0965A362" w14:textId="6FE3C333" w:rsidR="00A67231" w:rsidRPr="00FD1A86" w:rsidRDefault="00A67231" w:rsidP="007E349A">
            <w:pPr>
              <w:spacing w:after="0" w:line="240" w:lineRule="auto"/>
              <w:rPr>
                <w:rFonts w:eastAsia="Times New Roman" w:cstheme="minorHAnsi"/>
                <w:sz w:val="20"/>
                <w:szCs w:val="20"/>
              </w:rPr>
            </w:pPr>
            <w:r w:rsidRPr="00FD1A86">
              <w:rPr>
                <w:rFonts w:eastAsia="Times New Roman" w:cstheme="minorHAnsi"/>
                <w:sz w:val="20"/>
                <w:szCs w:val="20"/>
              </w:rPr>
              <w:t xml:space="preserve">RC international first year </w:t>
            </w:r>
          </w:p>
        </w:tc>
        <w:tc>
          <w:tcPr>
            <w:tcW w:w="1720" w:type="dxa"/>
            <w:tcBorders>
              <w:top w:val="nil"/>
              <w:left w:val="nil"/>
              <w:bottom w:val="single" w:sz="4" w:space="0" w:color="auto"/>
              <w:right w:val="single" w:sz="4" w:space="0" w:color="auto"/>
            </w:tcBorders>
            <w:shd w:val="clear" w:color="auto" w:fill="auto"/>
            <w:noWrap/>
            <w:vAlign w:val="bottom"/>
          </w:tcPr>
          <w:p w14:paraId="1B39A744" w14:textId="0FC47331" w:rsidR="00A67231" w:rsidRPr="00FD1A86" w:rsidRDefault="00A67231" w:rsidP="00197E71">
            <w:pPr>
              <w:spacing w:after="0" w:line="240" w:lineRule="auto"/>
              <w:jc w:val="center"/>
              <w:rPr>
                <w:rFonts w:eastAsia="Times New Roman" w:cstheme="minorHAnsi"/>
                <w:sz w:val="20"/>
                <w:szCs w:val="20"/>
              </w:rPr>
            </w:pPr>
            <w:r w:rsidRPr="00FD1A86">
              <w:rPr>
                <w:rFonts w:eastAsia="Times New Roman" w:cstheme="minorHAnsi"/>
                <w:sz w:val="20"/>
                <w:szCs w:val="20"/>
              </w:rPr>
              <w:t>300</w:t>
            </w:r>
          </w:p>
        </w:tc>
      </w:tr>
      <w:tr w:rsidR="00766BD1" w:rsidRPr="00FD1A86" w14:paraId="2A18D816"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32EE825E" w14:textId="66A19F55" w:rsidR="00766BD1" w:rsidRPr="00A67231" w:rsidRDefault="00766BD1"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Intro to UHS, UCC, and health insurance</w:t>
            </w:r>
          </w:p>
        </w:tc>
        <w:tc>
          <w:tcPr>
            <w:tcW w:w="3312" w:type="dxa"/>
            <w:tcBorders>
              <w:top w:val="nil"/>
              <w:left w:val="nil"/>
              <w:bottom w:val="single" w:sz="4" w:space="0" w:color="auto"/>
              <w:right w:val="single" w:sz="4" w:space="0" w:color="auto"/>
            </w:tcBorders>
            <w:shd w:val="clear" w:color="auto" w:fill="auto"/>
            <w:noWrap/>
            <w:vAlign w:val="bottom"/>
          </w:tcPr>
          <w:p w14:paraId="030C0E31" w14:textId="229F7A09" w:rsidR="00766BD1" w:rsidRPr="00FD1A86" w:rsidRDefault="00A67231" w:rsidP="007E349A">
            <w:pPr>
              <w:spacing w:after="0" w:line="240" w:lineRule="auto"/>
              <w:rPr>
                <w:rFonts w:eastAsia="Times New Roman" w:cstheme="minorHAnsi"/>
                <w:sz w:val="20"/>
                <w:szCs w:val="20"/>
              </w:rPr>
            </w:pPr>
            <w:r>
              <w:rPr>
                <w:rFonts w:eastAsia="Times New Roman" w:cstheme="minorHAnsi"/>
                <w:sz w:val="20"/>
                <w:szCs w:val="20"/>
              </w:rPr>
              <w:t>Parents of International Students</w:t>
            </w:r>
          </w:p>
        </w:tc>
        <w:tc>
          <w:tcPr>
            <w:tcW w:w="1720" w:type="dxa"/>
            <w:tcBorders>
              <w:top w:val="nil"/>
              <w:left w:val="nil"/>
              <w:bottom w:val="single" w:sz="4" w:space="0" w:color="auto"/>
              <w:right w:val="single" w:sz="4" w:space="0" w:color="auto"/>
            </w:tcBorders>
            <w:shd w:val="clear" w:color="auto" w:fill="auto"/>
            <w:noWrap/>
            <w:vAlign w:val="bottom"/>
          </w:tcPr>
          <w:p w14:paraId="00893091" w14:textId="48E6AF2B" w:rsidR="00766BD1" w:rsidRPr="00FD1A86" w:rsidRDefault="00766BD1" w:rsidP="00197E71">
            <w:pPr>
              <w:spacing w:after="0" w:line="240" w:lineRule="auto"/>
              <w:jc w:val="center"/>
              <w:rPr>
                <w:rFonts w:eastAsia="Times New Roman" w:cstheme="minorHAnsi"/>
                <w:sz w:val="20"/>
                <w:szCs w:val="20"/>
              </w:rPr>
            </w:pPr>
            <w:r w:rsidRPr="00FD1A86">
              <w:rPr>
                <w:rFonts w:eastAsia="Times New Roman" w:cstheme="minorHAnsi"/>
                <w:sz w:val="20"/>
                <w:szCs w:val="20"/>
              </w:rPr>
              <w:t>60</w:t>
            </w:r>
          </w:p>
        </w:tc>
      </w:tr>
      <w:tr w:rsidR="002D0513" w:rsidRPr="00FD1A86" w14:paraId="460FC19C"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hideMark/>
          </w:tcPr>
          <w:p w14:paraId="28F45542" w14:textId="47902D1C" w:rsidR="002D0513" w:rsidRPr="00A67231" w:rsidRDefault="00197E71"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EXPO for first year students</w:t>
            </w:r>
            <w:r w:rsidR="002D0513" w:rsidRPr="00A67231">
              <w:rPr>
                <w:rFonts w:eastAsia="Times New Roman" w:cstheme="minorHAnsi"/>
                <w:sz w:val="20"/>
                <w:szCs w:val="20"/>
              </w:rPr>
              <w:t xml:space="preserve"> and parents</w:t>
            </w:r>
          </w:p>
        </w:tc>
        <w:tc>
          <w:tcPr>
            <w:tcW w:w="3312" w:type="dxa"/>
            <w:tcBorders>
              <w:top w:val="nil"/>
              <w:left w:val="nil"/>
              <w:bottom w:val="single" w:sz="4" w:space="0" w:color="auto"/>
              <w:right w:val="single" w:sz="4" w:space="0" w:color="auto"/>
            </w:tcBorders>
            <w:shd w:val="clear" w:color="auto" w:fill="auto"/>
            <w:noWrap/>
            <w:vAlign w:val="bottom"/>
            <w:hideMark/>
          </w:tcPr>
          <w:p w14:paraId="40777CCC" w14:textId="77777777" w:rsidR="002D0513" w:rsidRPr="00FD1A86" w:rsidRDefault="002D0513" w:rsidP="007E349A">
            <w:pPr>
              <w:spacing w:after="0" w:line="240" w:lineRule="auto"/>
              <w:rPr>
                <w:rFonts w:eastAsia="Times New Roman" w:cstheme="minorHAnsi"/>
                <w:sz w:val="20"/>
                <w:szCs w:val="20"/>
              </w:rPr>
            </w:pPr>
            <w:r w:rsidRPr="00FD1A86">
              <w:rPr>
                <w:rFonts w:eastAsia="Times New Roman" w:cstheme="minorHAnsi"/>
                <w:sz w:val="20"/>
                <w:szCs w:val="20"/>
              </w:rPr>
              <w:t>Incoming RC freshmen</w:t>
            </w:r>
          </w:p>
        </w:tc>
        <w:tc>
          <w:tcPr>
            <w:tcW w:w="1720" w:type="dxa"/>
            <w:tcBorders>
              <w:top w:val="nil"/>
              <w:left w:val="nil"/>
              <w:bottom w:val="single" w:sz="4" w:space="0" w:color="auto"/>
              <w:right w:val="single" w:sz="4" w:space="0" w:color="auto"/>
            </w:tcBorders>
            <w:shd w:val="clear" w:color="auto" w:fill="auto"/>
            <w:noWrap/>
            <w:vAlign w:val="bottom"/>
            <w:hideMark/>
          </w:tcPr>
          <w:p w14:paraId="42FB8450" w14:textId="011F731A" w:rsidR="002D0513" w:rsidRPr="00FD1A86" w:rsidRDefault="00197E71" w:rsidP="00197E71">
            <w:pPr>
              <w:spacing w:after="0" w:line="240" w:lineRule="auto"/>
              <w:jc w:val="center"/>
              <w:rPr>
                <w:rFonts w:eastAsia="Times New Roman" w:cstheme="minorHAnsi"/>
                <w:sz w:val="20"/>
                <w:szCs w:val="20"/>
              </w:rPr>
            </w:pPr>
            <w:r w:rsidRPr="00FD1A86">
              <w:rPr>
                <w:rFonts w:eastAsia="Times New Roman" w:cstheme="minorHAnsi"/>
                <w:sz w:val="20"/>
                <w:szCs w:val="20"/>
              </w:rPr>
              <w:t>800</w:t>
            </w:r>
          </w:p>
        </w:tc>
      </w:tr>
      <w:tr w:rsidR="00A67231" w:rsidRPr="00FD1A86" w14:paraId="20009C1D"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2FA9607D" w14:textId="4AE91796" w:rsidR="00A67231" w:rsidRPr="00A67231" w:rsidRDefault="00A67231"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Parenting Your College Student (2 sessions)</w:t>
            </w:r>
          </w:p>
        </w:tc>
        <w:tc>
          <w:tcPr>
            <w:tcW w:w="3312" w:type="dxa"/>
            <w:tcBorders>
              <w:top w:val="nil"/>
              <w:left w:val="nil"/>
              <w:bottom w:val="single" w:sz="4" w:space="0" w:color="auto"/>
              <w:right w:val="single" w:sz="4" w:space="0" w:color="auto"/>
            </w:tcBorders>
            <w:shd w:val="clear" w:color="auto" w:fill="auto"/>
            <w:noWrap/>
            <w:vAlign w:val="bottom"/>
          </w:tcPr>
          <w:p w14:paraId="0FE77960" w14:textId="3F24A3A9" w:rsidR="00A67231" w:rsidRPr="00FD1A86" w:rsidRDefault="00A67231" w:rsidP="007E349A">
            <w:pPr>
              <w:spacing w:after="0" w:line="240" w:lineRule="auto"/>
              <w:rPr>
                <w:rFonts w:eastAsia="Times New Roman" w:cstheme="minorHAnsi"/>
                <w:sz w:val="20"/>
                <w:szCs w:val="20"/>
              </w:rPr>
            </w:pPr>
            <w:r w:rsidRPr="00FD1A86">
              <w:rPr>
                <w:rFonts w:eastAsia="Times New Roman" w:cstheme="minorHAnsi"/>
                <w:sz w:val="20"/>
                <w:szCs w:val="20"/>
              </w:rPr>
              <w:t>RC first year student parents</w:t>
            </w:r>
          </w:p>
        </w:tc>
        <w:tc>
          <w:tcPr>
            <w:tcW w:w="1720" w:type="dxa"/>
            <w:tcBorders>
              <w:top w:val="nil"/>
              <w:left w:val="nil"/>
              <w:bottom w:val="single" w:sz="4" w:space="0" w:color="auto"/>
              <w:right w:val="single" w:sz="4" w:space="0" w:color="auto"/>
            </w:tcBorders>
            <w:shd w:val="clear" w:color="auto" w:fill="auto"/>
            <w:noWrap/>
            <w:vAlign w:val="bottom"/>
          </w:tcPr>
          <w:p w14:paraId="3E2802CF" w14:textId="2D9BBE87" w:rsidR="00A67231" w:rsidRPr="00FD1A86" w:rsidRDefault="00A67231" w:rsidP="00197E71">
            <w:pPr>
              <w:spacing w:after="0" w:line="240" w:lineRule="auto"/>
              <w:jc w:val="center"/>
              <w:rPr>
                <w:rFonts w:eastAsia="Times New Roman" w:cstheme="minorHAnsi"/>
                <w:sz w:val="20"/>
                <w:szCs w:val="20"/>
              </w:rPr>
            </w:pPr>
            <w:r>
              <w:rPr>
                <w:rFonts w:eastAsia="Times New Roman" w:cstheme="minorHAnsi"/>
                <w:sz w:val="20"/>
                <w:szCs w:val="20"/>
              </w:rPr>
              <w:t>210</w:t>
            </w:r>
          </w:p>
        </w:tc>
      </w:tr>
      <w:tr w:rsidR="00A67231" w:rsidRPr="00FD1A86" w14:paraId="6E96EEC9"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1FDABEE2" w14:textId="49F8F34D" w:rsidR="00A67231" w:rsidRPr="00A67231" w:rsidRDefault="00A67231"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River Walk with parents</w:t>
            </w:r>
          </w:p>
        </w:tc>
        <w:tc>
          <w:tcPr>
            <w:tcW w:w="3312" w:type="dxa"/>
            <w:tcBorders>
              <w:top w:val="nil"/>
              <w:left w:val="nil"/>
              <w:bottom w:val="single" w:sz="4" w:space="0" w:color="auto"/>
              <w:right w:val="single" w:sz="4" w:space="0" w:color="auto"/>
            </w:tcBorders>
            <w:shd w:val="clear" w:color="auto" w:fill="auto"/>
            <w:noWrap/>
            <w:vAlign w:val="bottom"/>
          </w:tcPr>
          <w:p w14:paraId="25D9A78A" w14:textId="6E9AB380" w:rsidR="00A67231" w:rsidRPr="00FD1A86" w:rsidRDefault="00A67231" w:rsidP="007E349A">
            <w:pPr>
              <w:spacing w:after="0" w:line="240" w:lineRule="auto"/>
              <w:rPr>
                <w:rFonts w:eastAsia="Times New Roman" w:cstheme="minorHAnsi"/>
                <w:sz w:val="20"/>
                <w:szCs w:val="20"/>
              </w:rPr>
            </w:pPr>
            <w:r w:rsidRPr="00FD1A86">
              <w:rPr>
                <w:rFonts w:eastAsia="Times New Roman" w:cstheme="minorHAnsi"/>
                <w:sz w:val="20"/>
                <w:szCs w:val="20"/>
              </w:rPr>
              <w:t>RC first year student parents</w:t>
            </w:r>
          </w:p>
        </w:tc>
        <w:tc>
          <w:tcPr>
            <w:tcW w:w="1720" w:type="dxa"/>
            <w:tcBorders>
              <w:top w:val="nil"/>
              <w:left w:val="nil"/>
              <w:bottom w:val="single" w:sz="4" w:space="0" w:color="auto"/>
              <w:right w:val="single" w:sz="4" w:space="0" w:color="auto"/>
            </w:tcBorders>
            <w:shd w:val="clear" w:color="auto" w:fill="auto"/>
            <w:noWrap/>
            <w:vAlign w:val="bottom"/>
          </w:tcPr>
          <w:p w14:paraId="29FD1EE5" w14:textId="3FE5303C" w:rsidR="00A67231" w:rsidRPr="00FD1A86" w:rsidRDefault="00A67231" w:rsidP="00197E71">
            <w:pPr>
              <w:spacing w:after="0" w:line="240" w:lineRule="auto"/>
              <w:jc w:val="center"/>
              <w:rPr>
                <w:rFonts w:eastAsia="Times New Roman" w:cstheme="minorHAnsi"/>
                <w:sz w:val="20"/>
                <w:szCs w:val="20"/>
              </w:rPr>
            </w:pPr>
            <w:r w:rsidRPr="00FD1A86">
              <w:rPr>
                <w:rFonts w:eastAsia="Times New Roman" w:cstheme="minorHAnsi"/>
                <w:sz w:val="20"/>
                <w:szCs w:val="20"/>
              </w:rPr>
              <w:t>20</w:t>
            </w:r>
          </w:p>
        </w:tc>
      </w:tr>
      <w:tr w:rsidR="002D0513" w:rsidRPr="00FD1A86" w14:paraId="70539488"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hideMark/>
          </w:tcPr>
          <w:p w14:paraId="658361A0" w14:textId="567835A7" w:rsidR="002D0513" w:rsidRPr="00A67231" w:rsidRDefault="002D0513"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 xml:space="preserve">ESM Orientation </w:t>
            </w:r>
            <w:r w:rsidR="00A67231" w:rsidRPr="00A67231">
              <w:rPr>
                <w:rFonts w:eastAsia="Times New Roman" w:cstheme="minorHAnsi"/>
                <w:sz w:val="20"/>
                <w:szCs w:val="20"/>
              </w:rPr>
              <w:t xml:space="preserve">Resource </w:t>
            </w:r>
            <w:r w:rsidRPr="00A67231">
              <w:rPr>
                <w:rFonts w:eastAsia="Times New Roman" w:cstheme="minorHAnsi"/>
                <w:sz w:val="20"/>
                <w:szCs w:val="20"/>
              </w:rPr>
              <w:t>Fair</w:t>
            </w:r>
          </w:p>
        </w:tc>
        <w:tc>
          <w:tcPr>
            <w:tcW w:w="3312" w:type="dxa"/>
            <w:tcBorders>
              <w:top w:val="nil"/>
              <w:left w:val="nil"/>
              <w:bottom w:val="single" w:sz="4" w:space="0" w:color="auto"/>
              <w:right w:val="single" w:sz="4" w:space="0" w:color="auto"/>
            </w:tcBorders>
            <w:shd w:val="clear" w:color="auto" w:fill="auto"/>
            <w:noWrap/>
            <w:vAlign w:val="bottom"/>
            <w:hideMark/>
          </w:tcPr>
          <w:p w14:paraId="7C451CCD" w14:textId="09023D6D" w:rsidR="002D0513" w:rsidRPr="00FD1A86" w:rsidRDefault="00A67231" w:rsidP="007E349A">
            <w:pPr>
              <w:spacing w:after="0" w:line="240" w:lineRule="auto"/>
              <w:rPr>
                <w:rFonts w:eastAsia="Times New Roman" w:cstheme="minorHAnsi"/>
                <w:sz w:val="20"/>
                <w:szCs w:val="20"/>
              </w:rPr>
            </w:pPr>
            <w:r>
              <w:rPr>
                <w:rFonts w:eastAsia="Times New Roman" w:cstheme="minorHAnsi"/>
                <w:sz w:val="20"/>
                <w:szCs w:val="20"/>
              </w:rPr>
              <w:t>Eastman</w:t>
            </w:r>
            <w:r w:rsidR="002D0513" w:rsidRPr="00FD1A86">
              <w:rPr>
                <w:rFonts w:eastAsia="Times New Roman" w:cstheme="minorHAnsi"/>
                <w:sz w:val="20"/>
                <w:szCs w:val="20"/>
              </w:rPr>
              <w:t xml:space="preserve"> </w:t>
            </w:r>
            <w:r>
              <w:rPr>
                <w:rFonts w:eastAsia="Times New Roman" w:cstheme="minorHAnsi"/>
                <w:sz w:val="20"/>
                <w:szCs w:val="20"/>
              </w:rPr>
              <w:t xml:space="preserve">first year </w:t>
            </w:r>
            <w:r w:rsidR="002D0513" w:rsidRPr="00FD1A86">
              <w:rPr>
                <w:rFonts w:eastAsia="Times New Roman" w:cstheme="minorHAnsi"/>
                <w:sz w:val="20"/>
                <w:szCs w:val="20"/>
              </w:rPr>
              <w:t>students</w:t>
            </w:r>
          </w:p>
        </w:tc>
        <w:tc>
          <w:tcPr>
            <w:tcW w:w="1720" w:type="dxa"/>
            <w:tcBorders>
              <w:top w:val="nil"/>
              <w:left w:val="nil"/>
              <w:bottom w:val="single" w:sz="4" w:space="0" w:color="auto"/>
              <w:right w:val="single" w:sz="4" w:space="0" w:color="auto"/>
            </w:tcBorders>
            <w:shd w:val="clear" w:color="auto" w:fill="auto"/>
            <w:noWrap/>
            <w:vAlign w:val="bottom"/>
            <w:hideMark/>
          </w:tcPr>
          <w:p w14:paraId="026ED0F9" w14:textId="528B97E8" w:rsidR="002D0513" w:rsidRPr="00FD1A86" w:rsidRDefault="00C53382" w:rsidP="00197E71">
            <w:pPr>
              <w:spacing w:after="0" w:line="240" w:lineRule="auto"/>
              <w:jc w:val="center"/>
              <w:rPr>
                <w:rFonts w:eastAsia="Times New Roman" w:cstheme="minorHAnsi"/>
                <w:sz w:val="20"/>
                <w:szCs w:val="20"/>
              </w:rPr>
            </w:pPr>
            <w:r w:rsidRPr="00FD1A86">
              <w:rPr>
                <w:rFonts w:eastAsia="Times New Roman" w:cstheme="minorHAnsi"/>
                <w:sz w:val="20"/>
                <w:szCs w:val="20"/>
              </w:rPr>
              <w:t>150</w:t>
            </w:r>
          </w:p>
        </w:tc>
      </w:tr>
      <w:tr w:rsidR="00A67231" w:rsidRPr="00FD1A86" w14:paraId="211890A8"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41726F77" w14:textId="46724DCE" w:rsidR="00A67231" w:rsidRPr="00A67231" w:rsidRDefault="00A67231"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AOD Myth Busters</w:t>
            </w:r>
          </w:p>
        </w:tc>
        <w:tc>
          <w:tcPr>
            <w:tcW w:w="3312" w:type="dxa"/>
            <w:tcBorders>
              <w:top w:val="nil"/>
              <w:left w:val="nil"/>
              <w:bottom w:val="single" w:sz="4" w:space="0" w:color="auto"/>
              <w:right w:val="single" w:sz="4" w:space="0" w:color="auto"/>
            </w:tcBorders>
            <w:shd w:val="clear" w:color="auto" w:fill="auto"/>
            <w:noWrap/>
            <w:vAlign w:val="bottom"/>
          </w:tcPr>
          <w:p w14:paraId="5E2AF33B" w14:textId="2A1FAA55" w:rsidR="00A67231" w:rsidRPr="00FD1A86" w:rsidRDefault="00A67231" w:rsidP="00E223A0">
            <w:pPr>
              <w:spacing w:after="0" w:line="240" w:lineRule="auto"/>
              <w:rPr>
                <w:rFonts w:eastAsia="Times New Roman" w:cstheme="minorHAnsi"/>
                <w:sz w:val="20"/>
                <w:szCs w:val="20"/>
              </w:rPr>
            </w:pPr>
            <w:r>
              <w:rPr>
                <w:rFonts w:eastAsia="Times New Roman" w:cstheme="minorHAnsi"/>
                <w:sz w:val="20"/>
                <w:szCs w:val="20"/>
              </w:rPr>
              <w:t>Eastman first year students</w:t>
            </w:r>
          </w:p>
        </w:tc>
        <w:tc>
          <w:tcPr>
            <w:tcW w:w="1720" w:type="dxa"/>
            <w:tcBorders>
              <w:top w:val="nil"/>
              <w:left w:val="nil"/>
              <w:bottom w:val="single" w:sz="4" w:space="0" w:color="auto"/>
              <w:right w:val="single" w:sz="4" w:space="0" w:color="auto"/>
            </w:tcBorders>
            <w:shd w:val="clear" w:color="auto" w:fill="auto"/>
            <w:noWrap/>
            <w:vAlign w:val="bottom"/>
          </w:tcPr>
          <w:p w14:paraId="30C217D2" w14:textId="35FB281C" w:rsidR="00A67231" w:rsidRPr="00FD1A86" w:rsidRDefault="00A67231" w:rsidP="001B259B">
            <w:pPr>
              <w:spacing w:after="0" w:line="240" w:lineRule="auto"/>
              <w:jc w:val="center"/>
              <w:rPr>
                <w:rFonts w:eastAsia="Times New Roman" w:cstheme="minorHAnsi"/>
                <w:sz w:val="20"/>
                <w:szCs w:val="20"/>
              </w:rPr>
            </w:pPr>
            <w:r>
              <w:rPr>
                <w:rFonts w:eastAsia="Times New Roman" w:cstheme="minorHAnsi"/>
                <w:sz w:val="20"/>
                <w:szCs w:val="20"/>
              </w:rPr>
              <w:t>150</w:t>
            </w:r>
          </w:p>
        </w:tc>
      </w:tr>
      <w:tr w:rsidR="00A67231" w:rsidRPr="00FD1A86" w14:paraId="61F4E1AA"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6278C9E6" w14:textId="2888C698" w:rsidR="00A67231" w:rsidRPr="00A67231" w:rsidRDefault="00A67231"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Staying Healthy at ESM (UG)</w:t>
            </w:r>
          </w:p>
        </w:tc>
        <w:tc>
          <w:tcPr>
            <w:tcW w:w="3312" w:type="dxa"/>
            <w:tcBorders>
              <w:top w:val="nil"/>
              <w:left w:val="nil"/>
              <w:bottom w:val="single" w:sz="4" w:space="0" w:color="auto"/>
              <w:right w:val="single" w:sz="4" w:space="0" w:color="auto"/>
            </w:tcBorders>
            <w:shd w:val="clear" w:color="auto" w:fill="auto"/>
            <w:noWrap/>
            <w:vAlign w:val="bottom"/>
          </w:tcPr>
          <w:p w14:paraId="4EE66681" w14:textId="22376B9E" w:rsidR="00A67231" w:rsidRPr="00FD1A86" w:rsidRDefault="00A67231" w:rsidP="00E223A0">
            <w:pPr>
              <w:spacing w:after="0" w:line="240" w:lineRule="auto"/>
              <w:rPr>
                <w:rFonts w:eastAsia="Times New Roman" w:cstheme="minorHAnsi"/>
                <w:sz w:val="20"/>
                <w:szCs w:val="20"/>
              </w:rPr>
            </w:pPr>
            <w:r w:rsidRPr="00FD1A86">
              <w:rPr>
                <w:rFonts w:eastAsia="Times New Roman" w:cstheme="minorHAnsi"/>
                <w:sz w:val="20"/>
                <w:szCs w:val="20"/>
              </w:rPr>
              <w:t>ESM first year students</w:t>
            </w:r>
          </w:p>
        </w:tc>
        <w:tc>
          <w:tcPr>
            <w:tcW w:w="1720" w:type="dxa"/>
            <w:tcBorders>
              <w:top w:val="nil"/>
              <w:left w:val="nil"/>
              <w:bottom w:val="single" w:sz="4" w:space="0" w:color="auto"/>
              <w:right w:val="single" w:sz="4" w:space="0" w:color="auto"/>
            </w:tcBorders>
            <w:shd w:val="clear" w:color="auto" w:fill="auto"/>
            <w:noWrap/>
            <w:vAlign w:val="bottom"/>
          </w:tcPr>
          <w:p w14:paraId="77F7368E" w14:textId="4328614B" w:rsidR="00A67231" w:rsidRPr="00FD1A86" w:rsidRDefault="00A67231" w:rsidP="001B259B">
            <w:pPr>
              <w:spacing w:after="0" w:line="240" w:lineRule="auto"/>
              <w:jc w:val="center"/>
              <w:rPr>
                <w:rFonts w:eastAsia="Times New Roman" w:cstheme="minorHAnsi"/>
                <w:sz w:val="20"/>
                <w:szCs w:val="20"/>
              </w:rPr>
            </w:pPr>
            <w:r w:rsidRPr="00FD1A86">
              <w:rPr>
                <w:rFonts w:eastAsia="Times New Roman" w:cstheme="minorHAnsi"/>
                <w:sz w:val="20"/>
                <w:szCs w:val="20"/>
              </w:rPr>
              <w:t>150</w:t>
            </w:r>
          </w:p>
        </w:tc>
      </w:tr>
      <w:tr w:rsidR="00A67231" w:rsidRPr="00FD1A86" w14:paraId="615A4F31"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65DDF122" w14:textId="6706891A" w:rsidR="00A67231" w:rsidRPr="00A67231" w:rsidRDefault="00A67231"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Staying Healthy at ESM (G)</w:t>
            </w:r>
          </w:p>
        </w:tc>
        <w:tc>
          <w:tcPr>
            <w:tcW w:w="3312" w:type="dxa"/>
            <w:tcBorders>
              <w:top w:val="nil"/>
              <w:left w:val="nil"/>
              <w:bottom w:val="single" w:sz="4" w:space="0" w:color="auto"/>
              <w:right w:val="single" w:sz="4" w:space="0" w:color="auto"/>
            </w:tcBorders>
            <w:shd w:val="clear" w:color="auto" w:fill="auto"/>
            <w:noWrap/>
            <w:vAlign w:val="bottom"/>
          </w:tcPr>
          <w:p w14:paraId="0E78820B" w14:textId="12529EDA" w:rsidR="00A67231" w:rsidRPr="00FD1A86" w:rsidRDefault="00A67231" w:rsidP="00A67231">
            <w:pPr>
              <w:spacing w:after="0" w:line="240" w:lineRule="auto"/>
              <w:rPr>
                <w:rFonts w:eastAsia="Times New Roman" w:cstheme="minorHAnsi"/>
                <w:sz w:val="20"/>
                <w:szCs w:val="20"/>
              </w:rPr>
            </w:pPr>
            <w:r w:rsidRPr="00FD1A86">
              <w:rPr>
                <w:rFonts w:eastAsia="Times New Roman" w:cstheme="minorHAnsi"/>
                <w:sz w:val="20"/>
                <w:szCs w:val="20"/>
              </w:rPr>
              <w:t xml:space="preserve">ESM </w:t>
            </w:r>
            <w:r>
              <w:rPr>
                <w:rFonts w:eastAsia="Times New Roman" w:cstheme="minorHAnsi"/>
                <w:sz w:val="20"/>
                <w:szCs w:val="20"/>
              </w:rPr>
              <w:t>first year g</w:t>
            </w:r>
            <w:r w:rsidRPr="00FD1A86">
              <w:rPr>
                <w:rFonts w:eastAsia="Times New Roman" w:cstheme="minorHAnsi"/>
                <w:sz w:val="20"/>
                <w:szCs w:val="20"/>
              </w:rPr>
              <w:t>raduate students</w:t>
            </w:r>
          </w:p>
        </w:tc>
        <w:tc>
          <w:tcPr>
            <w:tcW w:w="1720" w:type="dxa"/>
            <w:tcBorders>
              <w:top w:val="nil"/>
              <w:left w:val="nil"/>
              <w:bottom w:val="single" w:sz="4" w:space="0" w:color="auto"/>
              <w:right w:val="single" w:sz="4" w:space="0" w:color="auto"/>
            </w:tcBorders>
            <w:shd w:val="clear" w:color="auto" w:fill="auto"/>
            <w:noWrap/>
            <w:vAlign w:val="bottom"/>
          </w:tcPr>
          <w:p w14:paraId="4021878F" w14:textId="5C436561" w:rsidR="00A67231" w:rsidRPr="00FD1A86" w:rsidRDefault="00A67231" w:rsidP="001B259B">
            <w:pPr>
              <w:spacing w:after="0" w:line="240" w:lineRule="auto"/>
              <w:jc w:val="center"/>
              <w:rPr>
                <w:rFonts w:eastAsia="Times New Roman" w:cstheme="minorHAnsi"/>
                <w:sz w:val="20"/>
                <w:szCs w:val="20"/>
              </w:rPr>
            </w:pPr>
            <w:r w:rsidRPr="00FD1A86">
              <w:rPr>
                <w:rFonts w:eastAsia="Times New Roman" w:cstheme="minorHAnsi"/>
                <w:sz w:val="20"/>
                <w:szCs w:val="20"/>
              </w:rPr>
              <w:t>50</w:t>
            </w:r>
          </w:p>
        </w:tc>
      </w:tr>
      <w:tr w:rsidR="00A67231" w:rsidRPr="00FD1A86" w14:paraId="5FE0D1DB"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31AABB58" w14:textId="4EDFB2FF" w:rsidR="00A67231" w:rsidRPr="00A67231" w:rsidRDefault="00A67231"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Wilson Day Reflections</w:t>
            </w:r>
          </w:p>
        </w:tc>
        <w:tc>
          <w:tcPr>
            <w:tcW w:w="3312" w:type="dxa"/>
            <w:tcBorders>
              <w:top w:val="nil"/>
              <w:left w:val="nil"/>
              <w:bottom w:val="single" w:sz="4" w:space="0" w:color="auto"/>
              <w:right w:val="single" w:sz="4" w:space="0" w:color="auto"/>
            </w:tcBorders>
            <w:shd w:val="clear" w:color="auto" w:fill="auto"/>
            <w:noWrap/>
            <w:vAlign w:val="bottom"/>
          </w:tcPr>
          <w:p w14:paraId="7DE1EE50" w14:textId="76E2C4D0" w:rsidR="00A67231" w:rsidRPr="00FD1A86" w:rsidRDefault="00A67231" w:rsidP="00E223A0">
            <w:pPr>
              <w:spacing w:after="0" w:line="240" w:lineRule="auto"/>
              <w:rPr>
                <w:rFonts w:eastAsia="Times New Roman" w:cstheme="minorHAnsi"/>
                <w:sz w:val="20"/>
                <w:szCs w:val="20"/>
              </w:rPr>
            </w:pPr>
            <w:r>
              <w:rPr>
                <w:rFonts w:eastAsia="Times New Roman" w:cstheme="minorHAnsi"/>
                <w:sz w:val="20"/>
                <w:szCs w:val="20"/>
              </w:rPr>
              <w:t>RC first year students</w:t>
            </w:r>
          </w:p>
        </w:tc>
        <w:tc>
          <w:tcPr>
            <w:tcW w:w="1720" w:type="dxa"/>
            <w:tcBorders>
              <w:top w:val="nil"/>
              <w:left w:val="nil"/>
              <w:bottom w:val="single" w:sz="4" w:space="0" w:color="auto"/>
              <w:right w:val="single" w:sz="4" w:space="0" w:color="auto"/>
            </w:tcBorders>
            <w:shd w:val="clear" w:color="auto" w:fill="auto"/>
            <w:noWrap/>
            <w:vAlign w:val="bottom"/>
          </w:tcPr>
          <w:p w14:paraId="5F8080FA" w14:textId="74A55A24" w:rsidR="00A67231" w:rsidRPr="00FD1A86" w:rsidRDefault="00A67231" w:rsidP="001B259B">
            <w:pPr>
              <w:spacing w:after="0" w:line="240" w:lineRule="auto"/>
              <w:jc w:val="center"/>
              <w:rPr>
                <w:rFonts w:eastAsia="Times New Roman" w:cstheme="minorHAnsi"/>
                <w:sz w:val="20"/>
                <w:szCs w:val="20"/>
              </w:rPr>
            </w:pPr>
            <w:r>
              <w:rPr>
                <w:rFonts w:eastAsia="Times New Roman" w:cstheme="minorHAnsi"/>
                <w:sz w:val="20"/>
                <w:szCs w:val="20"/>
              </w:rPr>
              <w:t>40</w:t>
            </w:r>
          </w:p>
        </w:tc>
      </w:tr>
      <w:tr w:rsidR="002D0513" w:rsidRPr="00FD1A86" w14:paraId="79270CCA"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hideMark/>
          </w:tcPr>
          <w:p w14:paraId="6566C612" w14:textId="77777777" w:rsidR="002D0513" w:rsidRPr="00A67231" w:rsidRDefault="002D0513"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UR Fresh Start</w:t>
            </w:r>
          </w:p>
        </w:tc>
        <w:tc>
          <w:tcPr>
            <w:tcW w:w="3312" w:type="dxa"/>
            <w:tcBorders>
              <w:top w:val="nil"/>
              <w:left w:val="nil"/>
              <w:bottom w:val="single" w:sz="4" w:space="0" w:color="auto"/>
              <w:right w:val="single" w:sz="4" w:space="0" w:color="auto"/>
            </w:tcBorders>
            <w:shd w:val="clear" w:color="auto" w:fill="auto"/>
            <w:noWrap/>
            <w:vAlign w:val="bottom"/>
            <w:hideMark/>
          </w:tcPr>
          <w:p w14:paraId="32C98791" w14:textId="77777777" w:rsidR="002D0513" w:rsidRPr="00FD1A86" w:rsidRDefault="002D0513" w:rsidP="00E223A0">
            <w:pPr>
              <w:spacing w:after="0" w:line="240" w:lineRule="auto"/>
              <w:rPr>
                <w:rFonts w:eastAsia="Times New Roman" w:cstheme="minorHAnsi"/>
                <w:sz w:val="20"/>
                <w:szCs w:val="20"/>
              </w:rPr>
            </w:pPr>
            <w:r w:rsidRPr="00FD1A86">
              <w:rPr>
                <w:rFonts w:eastAsia="Times New Roman" w:cstheme="minorHAnsi"/>
                <w:sz w:val="20"/>
                <w:szCs w:val="20"/>
              </w:rPr>
              <w:t>RC First year students</w:t>
            </w:r>
          </w:p>
        </w:tc>
        <w:tc>
          <w:tcPr>
            <w:tcW w:w="1720" w:type="dxa"/>
            <w:tcBorders>
              <w:top w:val="nil"/>
              <w:left w:val="nil"/>
              <w:bottom w:val="single" w:sz="4" w:space="0" w:color="auto"/>
              <w:right w:val="single" w:sz="4" w:space="0" w:color="auto"/>
            </w:tcBorders>
            <w:shd w:val="clear" w:color="auto" w:fill="auto"/>
            <w:noWrap/>
            <w:vAlign w:val="bottom"/>
            <w:hideMark/>
          </w:tcPr>
          <w:p w14:paraId="78629625" w14:textId="2E8F5D73" w:rsidR="002D0513" w:rsidRPr="00FD1A86" w:rsidRDefault="00197E71" w:rsidP="001B259B">
            <w:pPr>
              <w:spacing w:after="0" w:line="240" w:lineRule="auto"/>
              <w:jc w:val="center"/>
              <w:rPr>
                <w:rFonts w:eastAsia="Times New Roman" w:cstheme="minorHAnsi"/>
                <w:sz w:val="20"/>
                <w:szCs w:val="20"/>
              </w:rPr>
            </w:pPr>
            <w:r w:rsidRPr="00FD1A86">
              <w:rPr>
                <w:rFonts w:eastAsia="Times New Roman" w:cstheme="minorHAnsi"/>
                <w:sz w:val="20"/>
                <w:szCs w:val="20"/>
              </w:rPr>
              <w:t>50</w:t>
            </w:r>
          </w:p>
        </w:tc>
      </w:tr>
      <w:tr w:rsidR="002D0513" w:rsidRPr="00FD1A86" w14:paraId="2A7A2DC8"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hideMark/>
          </w:tcPr>
          <w:p w14:paraId="0F6F3067" w14:textId="784CC3C2" w:rsidR="002D0513" w:rsidRPr="00A67231" w:rsidRDefault="002D0513"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 xml:space="preserve">AS&amp;E Graduate Student </w:t>
            </w:r>
            <w:r w:rsidR="00766BD1" w:rsidRPr="00A67231">
              <w:rPr>
                <w:rFonts w:eastAsia="Times New Roman" w:cstheme="minorHAnsi"/>
                <w:sz w:val="20"/>
                <w:szCs w:val="20"/>
              </w:rPr>
              <w:t>Orientation</w:t>
            </w:r>
          </w:p>
        </w:tc>
        <w:tc>
          <w:tcPr>
            <w:tcW w:w="3312" w:type="dxa"/>
            <w:tcBorders>
              <w:top w:val="nil"/>
              <w:left w:val="nil"/>
              <w:bottom w:val="single" w:sz="4" w:space="0" w:color="auto"/>
              <w:right w:val="single" w:sz="4" w:space="0" w:color="auto"/>
            </w:tcBorders>
            <w:shd w:val="clear" w:color="auto" w:fill="auto"/>
            <w:noWrap/>
            <w:vAlign w:val="bottom"/>
            <w:hideMark/>
          </w:tcPr>
          <w:p w14:paraId="37A0AA1F" w14:textId="77777777" w:rsidR="002D0513" w:rsidRPr="00FD1A86" w:rsidRDefault="002D0513" w:rsidP="00E223A0">
            <w:pPr>
              <w:spacing w:after="0" w:line="240" w:lineRule="auto"/>
              <w:rPr>
                <w:rFonts w:eastAsia="Times New Roman" w:cstheme="minorHAnsi"/>
                <w:sz w:val="20"/>
                <w:szCs w:val="20"/>
              </w:rPr>
            </w:pPr>
            <w:r w:rsidRPr="00FD1A86">
              <w:rPr>
                <w:rFonts w:eastAsia="Times New Roman" w:cstheme="minorHAnsi"/>
                <w:sz w:val="20"/>
                <w:szCs w:val="20"/>
              </w:rPr>
              <w:t>RC Grad Students</w:t>
            </w:r>
          </w:p>
        </w:tc>
        <w:tc>
          <w:tcPr>
            <w:tcW w:w="1720" w:type="dxa"/>
            <w:tcBorders>
              <w:top w:val="nil"/>
              <w:left w:val="nil"/>
              <w:bottom w:val="single" w:sz="4" w:space="0" w:color="auto"/>
              <w:right w:val="single" w:sz="4" w:space="0" w:color="auto"/>
            </w:tcBorders>
            <w:shd w:val="clear" w:color="auto" w:fill="auto"/>
            <w:noWrap/>
            <w:vAlign w:val="bottom"/>
            <w:hideMark/>
          </w:tcPr>
          <w:p w14:paraId="29AB44C6" w14:textId="4D00D6AD" w:rsidR="002D0513" w:rsidRPr="00FD1A86" w:rsidRDefault="00197E71" w:rsidP="00197E71">
            <w:pPr>
              <w:spacing w:after="0" w:line="240" w:lineRule="auto"/>
              <w:jc w:val="center"/>
              <w:rPr>
                <w:rFonts w:eastAsia="Times New Roman" w:cstheme="minorHAnsi"/>
                <w:sz w:val="20"/>
                <w:szCs w:val="20"/>
              </w:rPr>
            </w:pPr>
            <w:r w:rsidRPr="00FD1A86">
              <w:rPr>
                <w:rFonts w:eastAsia="Times New Roman" w:cstheme="minorHAnsi"/>
                <w:sz w:val="20"/>
                <w:szCs w:val="20"/>
              </w:rPr>
              <w:t>70</w:t>
            </w:r>
          </w:p>
        </w:tc>
      </w:tr>
      <w:tr w:rsidR="00F922B6" w:rsidRPr="00FD1A86" w14:paraId="7A657AAE" w14:textId="77777777" w:rsidTr="002D0513">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29B41E4C" w14:textId="06801D94" w:rsidR="00F922B6" w:rsidRPr="00A67231" w:rsidRDefault="00A67231" w:rsidP="00A67231">
            <w:pPr>
              <w:pStyle w:val="ListParagraph"/>
              <w:numPr>
                <w:ilvl w:val="0"/>
                <w:numId w:val="41"/>
              </w:numPr>
              <w:spacing w:after="0" w:line="240" w:lineRule="auto"/>
              <w:ind w:left="537"/>
              <w:rPr>
                <w:rFonts w:eastAsia="Times New Roman" w:cstheme="minorHAnsi"/>
                <w:sz w:val="20"/>
                <w:szCs w:val="20"/>
              </w:rPr>
            </w:pPr>
            <w:r w:rsidRPr="00A67231">
              <w:rPr>
                <w:rFonts w:eastAsia="Times New Roman" w:cstheme="minorHAnsi"/>
                <w:sz w:val="20"/>
                <w:szCs w:val="20"/>
              </w:rPr>
              <w:t xml:space="preserve">About UHS and UCC </w:t>
            </w:r>
          </w:p>
        </w:tc>
        <w:tc>
          <w:tcPr>
            <w:tcW w:w="3312" w:type="dxa"/>
            <w:tcBorders>
              <w:top w:val="nil"/>
              <w:left w:val="nil"/>
              <w:bottom w:val="single" w:sz="4" w:space="0" w:color="auto"/>
              <w:right w:val="single" w:sz="4" w:space="0" w:color="auto"/>
            </w:tcBorders>
            <w:shd w:val="clear" w:color="auto" w:fill="auto"/>
            <w:noWrap/>
            <w:vAlign w:val="bottom"/>
          </w:tcPr>
          <w:p w14:paraId="7DFB13A3" w14:textId="7BFB6C09" w:rsidR="00F922B6" w:rsidRPr="00FD1A86" w:rsidRDefault="00A67231" w:rsidP="007E349A">
            <w:pPr>
              <w:spacing w:after="0" w:line="240" w:lineRule="auto"/>
              <w:rPr>
                <w:rFonts w:eastAsia="Times New Roman" w:cstheme="minorHAnsi"/>
                <w:sz w:val="20"/>
                <w:szCs w:val="20"/>
              </w:rPr>
            </w:pPr>
            <w:r>
              <w:rPr>
                <w:rFonts w:eastAsia="Times New Roman" w:cstheme="minorHAnsi"/>
                <w:sz w:val="20"/>
                <w:szCs w:val="20"/>
              </w:rPr>
              <w:t>Parents of students starting in Jan.</w:t>
            </w:r>
          </w:p>
        </w:tc>
        <w:tc>
          <w:tcPr>
            <w:tcW w:w="1720" w:type="dxa"/>
            <w:tcBorders>
              <w:top w:val="nil"/>
              <w:left w:val="nil"/>
              <w:bottom w:val="single" w:sz="4" w:space="0" w:color="auto"/>
              <w:right w:val="single" w:sz="4" w:space="0" w:color="auto"/>
            </w:tcBorders>
            <w:shd w:val="clear" w:color="auto" w:fill="auto"/>
            <w:noWrap/>
            <w:vAlign w:val="bottom"/>
          </w:tcPr>
          <w:p w14:paraId="242D56BE" w14:textId="776C9B17" w:rsidR="00F922B6" w:rsidRPr="00FD1A86" w:rsidRDefault="00A67231" w:rsidP="00197E71">
            <w:pPr>
              <w:spacing w:after="0" w:line="240" w:lineRule="auto"/>
              <w:jc w:val="center"/>
              <w:rPr>
                <w:rFonts w:eastAsia="Times New Roman" w:cstheme="minorHAnsi"/>
                <w:sz w:val="20"/>
                <w:szCs w:val="20"/>
              </w:rPr>
            </w:pPr>
            <w:r>
              <w:rPr>
                <w:rFonts w:eastAsia="Times New Roman" w:cstheme="minorHAnsi"/>
                <w:sz w:val="20"/>
                <w:szCs w:val="20"/>
              </w:rPr>
              <w:t>20</w:t>
            </w:r>
          </w:p>
        </w:tc>
      </w:tr>
      <w:tr w:rsidR="002D0513" w:rsidRPr="00FD1A86" w14:paraId="3B71B6B9" w14:textId="77777777" w:rsidTr="002D0513">
        <w:trPr>
          <w:trHeight w:val="377"/>
        </w:trPr>
        <w:tc>
          <w:tcPr>
            <w:tcW w:w="7647" w:type="dxa"/>
            <w:gridSpan w:val="2"/>
            <w:tcBorders>
              <w:top w:val="nil"/>
              <w:left w:val="single" w:sz="4" w:space="0" w:color="auto"/>
              <w:bottom w:val="single" w:sz="4" w:space="0" w:color="auto"/>
              <w:right w:val="single" w:sz="4" w:space="0" w:color="auto"/>
            </w:tcBorders>
            <w:shd w:val="clear" w:color="auto" w:fill="FFC000"/>
            <w:noWrap/>
            <w:vAlign w:val="center"/>
          </w:tcPr>
          <w:p w14:paraId="652DE7A5" w14:textId="29D21BB4" w:rsidR="002D0513" w:rsidRPr="00FD1A86" w:rsidRDefault="002D0513" w:rsidP="002D0513">
            <w:pPr>
              <w:spacing w:after="0" w:line="240" w:lineRule="auto"/>
              <w:jc w:val="right"/>
              <w:rPr>
                <w:rFonts w:eastAsia="Times New Roman" w:cstheme="minorHAnsi"/>
                <w:b/>
                <w:sz w:val="20"/>
                <w:szCs w:val="20"/>
              </w:rPr>
            </w:pPr>
            <w:r w:rsidRPr="00FD1A86">
              <w:rPr>
                <w:rFonts w:eastAsia="Times New Roman" w:cstheme="minorHAnsi"/>
                <w:b/>
                <w:sz w:val="20"/>
                <w:szCs w:val="20"/>
              </w:rPr>
              <w:t>GRAND TOTAL</w:t>
            </w:r>
          </w:p>
        </w:tc>
        <w:tc>
          <w:tcPr>
            <w:tcW w:w="1720" w:type="dxa"/>
            <w:tcBorders>
              <w:top w:val="nil"/>
              <w:left w:val="nil"/>
              <w:bottom w:val="single" w:sz="4" w:space="0" w:color="auto"/>
              <w:right w:val="single" w:sz="4" w:space="0" w:color="auto"/>
            </w:tcBorders>
            <w:shd w:val="clear" w:color="auto" w:fill="FFC000"/>
            <w:noWrap/>
            <w:vAlign w:val="bottom"/>
          </w:tcPr>
          <w:p w14:paraId="2D1C8D9E" w14:textId="28925063" w:rsidR="002D0513" w:rsidRPr="00FD1A86" w:rsidRDefault="00776A56" w:rsidP="00A67231">
            <w:pPr>
              <w:spacing w:after="0" w:line="240" w:lineRule="auto"/>
              <w:jc w:val="center"/>
              <w:rPr>
                <w:rFonts w:eastAsia="Times New Roman" w:cstheme="minorHAnsi"/>
                <w:b/>
                <w:sz w:val="20"/>
                <w:szCs w:val="20"/>
              </w:rPr>
            </w:pPr>
            <w:r>
              <w:rPr>
                <w:rFonts w:eastAsia="Times New Roman" w:cstheme="minorHAnsi"/>
                <w:b/>
                <w:sz w:val="20"/>
                <w:szCs w:val="20"/>
              </w:rPr>
              <w:t>2,254</w:t>
            </w:r>
          </w:p>
        </w:tc>
      </w:tr>
    </w:tbl>
    <w:p w14:paraId="5F961D92" w14:textId="77777777" w:rsidR="00766BD1" w:rsidRDefault="00766BD1" w:rsidP="009B08D2">
      <w:pPr>
        <w:rPr>
          <w:b/>
        </w:rPr>
      </w:pPr>
    </w:p>
    <w:p w14:paraId="499189C7" w14:textId="22A55E6D" w:rsidR="009B08D2" w:rsidRPr="00FB44B8" w:rsidRDefault="009B08D2" w:rsidP="009B08D2">
      <w:r w:rsidRPr="00FB44B8">
        <w:rPr>
          <w:b/>
        </w:rPr>
        <w:lastRenderedPageBreak/>
        <w:t>Methods of Data Collection / Evaluation</w:t>
      </w:r>
      <w:r w:rsidR="008F49D9" w:rsidRPr="00FB44B8">
        <w:rPr>
          <w:b/>
        </w:rPr>
        <w:t xml:space="preserve">: </w:t>
      </w:r>
      <w:r w:rsidRPr="00FB44B8">
        <w:rPr>
          <w:b/>
        </w:rPr>
        <w:br/>
      </w:r>
      <w:r>
        <w:t xml:space="preserve">Participation was recorded for each program. The number of participants in attendance was counted for all </w:t>
      </w:r>
      <w:r w:rsidR="00DC1586">
        <w:t>orientation program</w:t>
      </w:r>
      <w:r>
        <w:t>s. For larger events such as the River Campus Expos, ESM Parent and Freshman Orientation</w:t>
      </w:r>
      <w:r w:rsidR="00DC1586">
        <w:t xml:space="preserve"> Resource</w:t>
      </w:r>
      <w:r>
        <w:t xml:space="preserve"> Fair, and UR Fresh Start, an estimate was calculated to determine participation based on the number of handouts / giveaways remaining at the end of the event. Program evaluation surveys were not provided at the individual training programs. </w:t>
      </w:r>
    </w:p>
    <w:p w14:paraId="6F5F8390" w14:textId="77777777" w:rsidR="009B08D2" w:rsidRDefault="009B08D2" w:rsidP="009B08D2">
      <w:r w:rsidRPr="003B5FFC">
        <w:rPr>
          <w:b/>
        </w:rPr>
        <w:t>Analysis</w:t>
      </w:r>
      <w:proofErr w:type="gramStart"/>
      <w:r w:rsidRPr="003B5FFC">
        <w:rPr>
          <w:b/>
        </w:rPr>
        <w:t>:</w:t>
      </w:r>
      <w:proofErr w:type="gramEnd"/>
      <w:r>
        <w:rPr>
          <w:b/>
        </w:rPr>
        <w:br/>
      </w:r>
      <w:r>
        <w:t xml:space="preserve">Because attendance is mandatory for many of the orientation trainings and events, participation was as anticipated. </w:t>
      </w:r>
    </w:p>
    <w:p w14:paraId="3E471736" w14:textId="5B7836EC" w:rsidR="009B08D2" w:rsidRDefault="009B08D2" w:rsidP="009B08D2">
      <w:r>
        <w:rPr>
          <w:i/>
        </w:rPr>
        <w:t xml:space="preserve">Resource Fairs: </w:t>
      </w:r>
      <w:r w:rsidR="00F91DC0">
        <w:t>A variety of</w:t>
      </w:r>
      <w:r>
        <w:t xml:space="preserve"> expos / events were provided during orientation. For these larger events it is difficult to conduct a formal evaluation of our programming. However, anecdotally participants interacted with the provided displays, took handouts, and asked questions. Positive feedback was provided at each event from many attendees. </w:t>
      </w:r>
    </w:p>
    <w:p w14:paraId="48523BAC" w14:textId="3405F9DA" w:rsidR="009B08D2" w:rsidRDefault="009B08D2" w:rsidP="009B08D2">
      <w:r>
        <w:rPr>
          <w:i/>
        </w:rPr>
        <w:t xml:space="preserve">Health Education Trainings: </w:t>
      </w:r>
      <w:r w:rsidR="00F91DC0">
        <w:t>H</w:t>
      </w:r>
      <w:r>
        <w:t>ealth education trainings were provided during orientation</w:t>
      </w:r>
      <w:r w:rsidR="00FB5304">
        <w:t xml:space="preserve"> for a variety of students, including the Summer Bri</w:t>
      </w:r>
      <w:r w:rsidR="00D276EA">
        <w:t>dge students, ECO students,</w:t>
      </w:r>
      <w:r w:rsidR="00FB5304">
        <w:t xml:space="preserve"> and incoming first year students</w:t>
      </w:r>
      <w:r>
        <w:t xml:space="preserve">. Casual feedback obtained from participants, especially after the ESM freshman training sessions, was very positive. </w:t>
      </w:r>
    </w:p>
    <w:p w14:paraId="37934E3B" w14:textId="77777777" w:rsidR="009B08D2" w:rsidRDefault="009B08D2" w:rsidP="009B08D2">
      <w:pPr>
        <w:rPr>
          <w:b/>
        </w:rPr>
      </w:pPr>
      <w:r w:rsidRPr="003B5FFC">
        <w:rPr>
          <w:b/>
        </w:rPr>
        <w:t>Suggested Improvements:</w:t>
      </w:r>
    </w:p>
    <w:p w14:paraId="14BE1E48" w14:textId="77777777" w:rsidR="009B08D2" w:rsidRDefault="009B08D2" w:rsidP="009B08D2">
      <w:pPr>
        <w:pStyle w:val="ListParagraph"/>
        <w:numPr>
          <w:ilvl w:val="0"/>
          <w:numId w:val="2"/>
        </w:numPr>
      </w:pPr>
      <w:r>
        <w:t>Continue to develop interactive, engaging, and informative table displays for orientation fairs and expos.</w:t>
      </w:r>
    </w:p>
    <w:p w14:paraId="346338A0" w14:textId="7B4D2DD9" w:rsidR="00FB5304" w:rsidRDefault="00FB5304" w:rsidP="001A0B2C">
      <w:pPr>
        <w:pStyle w:val="ListParagraph"/>
        <w:numPr>
          <w:ilvl w:val="0"/>
          <w:numId w:val="2"/>
        </w:numPr>
        <w:jc w:val="both"/>
      </w:pPr>
      <w:r>
        <w:t xml:space="preserve">Update the sexual health program for ECO students to </w:t>
      </w:r>
      <w:r w:rsidR="00F91DC0">
        <w:t xml:space="preserve">replicate what we provide for the </w:t>
      </w:r>
      <w:proofErr w:type="spellStart"/>
      <w:r w:rsidR="00F91DC0">
        <w:t>Sexperts</w:t>
      </w:r>
      <w:proofErr w:type="spellEnd"/>
      <w:r w:rsidR="00F91DC0">
        <w:t xml:space="preserve"> program.</w:t>
      </w:r>
    </w:p>
    <w:p w14:paraId="3D244EC5" w14:textId="706A84BD" w:rsidR="00DC1586" w:rsidRDefault="00DC1586" w:rsidP="001A0B2C">
      <w:pPr>
        <w:pStyle w:val="ListParagraph"/>
        <w:numPr>
          <w:ilvl w:val="0"/>
          <w:numId w:val="2"/>
        </w:numPr>
        <w:jc w:val="both"/>
      </w:pPr>
      <w:r>
        <w:t>Meet with the co-presenters for the Parenting Your College Student to decide if changes should be made for the 2019 sessions. Upon the recommendation of the Orientation Office staff, the name of the program will change to be Supporting Your College Student.</w:t>
      </w:r>
    </w:p>
    <w:p w14:paraId="4284818B" w14:textId="3DCB0F92" w:rsidR="00DC1586" w:rsidRPr="007F5D03" w:rsidRDefault="00DC1586" w:rsidP="001A0B2C">
      <w:pPr>
        <w:pStyle w:val="ListParagraph"/>
        <w:numPr>
          <w:ilvl w:val="0"/>
          <w:numId w:val="2"/>
        </w:numPr>
        <w:jc w:val="both"/>
      </w:pPr>
      <w:r>
        <w:t>For the EXPO for first year students, ask if we could have a table in the Feldman Ballroom. By having a table in this part of the EXPO, we can take care of our business (i.e., HHF and insurance review) in our library location and then have an opportunity to talk more with students about UHS, UCC, and the Health Promotion Office in the other part of the EXPO. Our available Peer Health Advocate interns and URSHAC members would staff this table along with a UHS staff member and UCC staff members.</w:t>
      </w:r>
    </w:p>
    <w:p w14:paraId="6D9E2EEC" w14:textId="77777777" w:rsidR="00D41D5A" w:rsidRDefault="00D41D5A">
      <w:r>
        <w:br w:type="page"/>
      </w:r>
    </w:p>
    <w:bookmarkEnd w:id="0"/>
    <w:p w14:paraId="06693BCA" w14:textId="77777777" w:rsidR="00D41D5A" w:rsidRPr="002922FE" w:rsidRDefault="00D41D5A" w:rsidP="00D41D5A">
      <w:pPr>
        <w:jc w:val="center"/>
        <w:rPr>
          <w:rFonts w:ascii="Aracne Condensed Regular" w:hAnsi="Aracne Condensed Regular"/>
          <w:color w:val="414142"/>
          <w:sz w:val="72"/>
          <w:szCs w:val="72"/>
        </w:rPr>
      </w:pPr>
      <w:r>
        <w:rPr>
          <w:b/>
          <w:noProof/>
        </w:rPr>
        <w:lastRenderedPageBreak/>
        <w:drawing>
          <wp:anchor distT="0" distB="0" distL="114300" distR="114300" simplePos="0" relativeHeight="251716608" behindDoc="1" locked="0" layoutInCell="1" allowOverlap="1" wp14:anchorId="332832EC" wp14:editId="28365CC8">
            <wp:simplePos x="0" y="0"/>
            <wp:positionH relativeFrom="column">
              <wp:posOffset>-5154</wp:posOffset>
            </wp:positionH>
            <wp:positionV relativeFrom="paragraph">
              <wp:posOffset>6350</wp:posOffset>
            </wp:positionV>
            <wp:extent cx="5949950" cy="5181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9950" cy="518160"/>
                    </a:xfrm>
                    <a:prstGeom prst="rect">
                      <a:avLst/>
                    </a:prstGeom>
                  </pic:spPr>
                </pic:pic>
              </a:graphicData>
            </a:graphic>
            <wp14:sizeRelH relativeFrom="page">
              <wp14:pctWidth>0</wp14:pctWidth>
            </wp14:sizeRelH>
            <wp14:sizeRelV relativeFrom="page">
              <wp14:pctHeight>0</wp14:pctHeight>
            </wp14:sizeRelV>
          </wp:anchor>
        </w:drawing>
      </w:r>
      <w:r w:rsidRPr="002922FE">
        <w:rPr>
          <w:rFonts w:ascii="Aracne Condensed Regular" w:hAnsi="Aracne Condensed Regular"/>
          <w:color w:val="414142"/>
          <w:sz w:val="72"/>
          <w:szCs w:val="72"/>
        </w:rPr>
        <w:t>RA Training</w:t>
      </w:r>
    </w:p>
    <w:p w14:paraId="0E277653" w14:textId="31532D1C" w:rsidR="00D41D5A" w:rsidRDefault="00D41D5A" w:rsidP="00D41D5A">
      <w:r w:rsidRPr="003B5FFC">
        <w:rPr>
          <w:b/>
        </w:rPr>
        <w:t>Background Information</w:t>
      </w:r>
      <w:proofErr w:type="gramStart"/>
      <w:r w:rsidRPr="003B5FFC">
        <w:rPr>
          <w:b/>
        </w:rPr>
        <w:t>:</w:t>
      </w:r>
      <w:proofErr w:type="gramEnd"/>
      <w:r>
        <w:rPr>
          <w:b/>
        </w:rPr>
        <w:br/>
      </w:r>
      <w:r>
        <w:t xml:space="preserve">Beginning in mid-August, a variety of events and programming occurs throughout the River Campus (RC) and Eastman School of Music (ESM) to prepare the Residential Life staff for the upcoming academic year. The </w:t>
      </w:r>
      <w:r w:rsidR="001835BE">
        <w:t>Health Educator</w:t>
      </w:r>
      <w:r>
        <w:t xml:space="preserve"> within the UHS Health Promotion Office (HPO) is responsible for providing a variety of programs focused on topics such as alcohol and other drugs (AOD), nutrition, relationships and sex, mental wellness, and physical activity. </w:t>
      </w:r>
    </w:p>
    <w:p w14:paraId="705644E3" w14:textId="77777777" w:rsidR="00D41D5A" w:rsidRPr="00463025" w:rsidRDefault="00D41D5A" w:rsidP="00D41D5A">
      <w:r w:rsidRPr="00463025">
        <w:rPr>
          <w:b/>
        </w:rPr>
        <w:t>Program Goals, Objectives and Outcomes:</w:t>
      </w:r>
    </w:p>
    <w:p w14:paraId="02159012" w14:textId="77777777" w:rsidR="00F91DC0" w:rsidRDefault="00F91DC0" w:rsidP="00D41D5A">
      <w:r>
        <w:t>Not applicable</w:t>
      </w:r>
    </w:p>
    <w:p w14:paraId="0FE78FF3" w14:textId="1044C4DB" w:rsidR="00D41D5A" w:rsidRDefault="00D41D5A" w:rsidP="00D41D5A">
      <w:pPr>
        <w:rPr>
          <w:b/>
        </w:rPr>
      </w:pPr>
      <w:r>
        <w:br/>
      </w:r>
      <w:r>
        <w:rPr>
          <w:b/>
        </w:rPr>
        <w:t>Participation</w:t>
      </w:r>
      <w:r w:rsidRPr="003B5FFC">
        <w:rPr>
          <w:b/>
        </w:rPr>
        <w:t>:</w:t>
      </w:r>
    </w:p>
    <w:tbl>
      <w:tblPr>
        <w:tblW w:w="9367" w:type="dxa"/>
        <w:tblInd w:w="93" w:type="dxa"/>
        <w:tblLook w:val="04A0" w:firstRow="1" w:lastRow="0" w:firstColumn="1" w:lastColumn="0" w:noHBand="0" w:noVBand="1"/>
      </w:tblPr>
      <w:tblGrid>
        <w:gridCol w:w="4335"/>
        <w:gridCol w:w="3312"/>
        <w:gridCol w:w="1720"/>
      </w:tblGrid>
      <w:tr w:rsidR="001A0B2C" w:rsidRPr="00FD1A86" w14:paraId="5B8BBCB5" w14:textId="77777777" w:rsidTr="00E223A0">
        <w:trPr>
          <w:trHeight w:val="360"/>
        </w:trPr>
        <w:tc>
          <w:tcPr>
            <w:tcW w:w="4335"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5623BD01" w14:textId="77777777" w:rsidR="001A0B2C" w:rsidRPr="00FD1A86" w:rsidRDefault="001A0B2C" w:rsidP="00E223A0">
            <w:pPr>
              <w:spacing w:after="0" w:line="240" w:lineRule="auto"/>
              <w:rPr>
                <w:rFonts w:eastAsia="Times New Roman" w:cstheme="minorHAnsi"/>
                <w:b/>
                <w:bCs/>
                <w:sz w:val="20"/>
                <w:szCs w:val="20"/>
              </w:rPr>
            </w:pPr>
            <w:r w:rsidRPr="00FD1A86">
              <w:rPr>
                <w:rFonts w:eastAsia="Times New Roman" w:cstheme="minorHAnsi"/>
                <w:b/>
                <w:bCs/>
                <w:sz w:val="20"/>
                <w:szCs w:val="20"/>
              </w:rPr>
              <w:t>PROGRAM TITLE/TOPIC</w:t>
            </w:r>
          </w:p>
        </w:tc>
        <w:tc>
          <w:tcPr>
            <w:tcW w:w="3312" w:type="dxa"/>
            <w:tcBorders>
              <w:top w:val="single" w:sz="4" w:space="0" w:color="auto"/>
              <w:left w:val="nil"/>
              <w:bottom w:val="single" w:sz="4" w:space="0" w:color="auto"/>
              <w:right w:val="single" w:sz="4" w:space="0" w:color="auto"/>
            </w:tcBorders>
            <w:shd w:val="clear" w:color="000000" w:fill="CCFFCC"/>
            <w:noWrap/>
            <w:vAlign w:val="bottom"/>
            <w:hideMark/>
          </w:tcPr>
          <w:p w14:paraId="3416B2CB" w14:textId="77777777" w:rsidR="001A0B2C" w:rsidRPr="00FD1A86" w:rsidRDefault="001A0B2C" w:rsidP="00E223A0">
            <w:pPr>
              <w:spacing w:after="0" w:line="240" w:lineRule="auto"/>
              <w:rPr>
                <w:rFonts w:eastAsia="Times New Roman" w:cstheme="minorHAnsi"/>
                <w:b/>
                <w:bCs/>
                <w:sz w:val="20"/>
                <w:szCs w:val="20"/>
              </w:rPr>
            </w:pPr>
            <w:r w:rsidRPr="00FD1A86">
              <w:rPr>
                <w:rFonts w:eastAsia="Times New Roman" w:cstheme="minorHAnsi"/>
                <w:b/>
                <w:bCs/>
                <w:sz w:val="20"/>
                <w:szCs w:val="20"/>
              </w:rPr>
              <w:t>PRESENTED TO</w:t>
            </w:r>
          </w:p>
        </w:tc>
        <w:tc>
          <w:tcPr>
            <w:tcW w:w="1720" w:type="dxa"/>
            <w:tcBorders>
              <w:top w:val="single" w:sz="4" w:space="0" w:color="auto"/>
              <w:left w:val="nil"/>
              <w:bottom w:val="single" w:sz="4" w:space="0" w:color="auto"/>
              <w:right w:val="single" w:sz="4" w:space="0" w:color="auto"/>
            </w:tcBorders>
            <w:shd w:val="clear" w:color="000000" w:fill="CCFFCC"/>
            <w:noWrap/>
            <w:vAlign w:val="bottom"/>
            <w:hideMark/>
          </w:tcPr>
          <w:p w14:paraId="65D5F102" w14:textId="77777777" w:rsidR="001A0B2C" w:rsidRPr="00FD1A86" w:rsidRDefault="001A0B2C" w:rsidP="00E223A0">
            <w:pPr>
              <w:spacing w:after="0" w:line="240" w:lineRule="auto"/>
              <w:rPr>
                <w:rFonts w:eastAsia="Times New Roman" w:cstheme="minorHAnsi"/>
                <w:b/>
                <w:bCs/>
                <w:sz w:val="20"/>
                <w:szCs w:val="20"/>
              </w:rPr>
            </w:pPr>
            <w:r w:rsidRPr="00FD1A86">
              <w:rPr>
                <w:rFonts w:eastAsia="Times New Roman" w:cstheme="minorHAnsi"/>
                <w:b/>
                <w:bCs/>
                <w:sz w:val="20"/>
                <w:szCs w:val="20"/>
              </w:rPr>
              <w:t>ATTENDEES</w:t>
            </w:r>
          </w:p>
        </w:tc>
      </w:tr>
      <w:tr w:rsidR="001A0B2C" w:rsidRPr="00FD1A86" w14:paraId="5E095323" w14:textId="77777777" w:rsidTr="00E223A0">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hideMark/>
          </w:tcPr>
          <w:p w14:paraId="13E0BC94" w14:textId="3940AF86" w:rsidR="001A0B2C" w:rsidRPr="00FD1A86" w:rsidRDefault="008725EC" w:rsidP="00E223A0">
            <w:pPr>
              <w:spacing w:after="0" w:line="240" w:lineRule="auto"/>
              <w:rPr>
                <w:rFonts w:eastAsia="Times New Roman" w:cstheme="minorHAnsi"/>
                <w:sz w:val="20"/>
                <w:szCs w:val="20"/>
              </w:rPr>
            </w:pPr>
            <w:r w:rsidRPr="00FD1A86">
              <w:rPr>
                <w:rFonts w:eastAsia="Times New Roman" w:cstheme="minorHAnsi"/>
                <w:sz w:val="20"/>
                <w:szCs w:val="20"/>
              </w:rPr>
              <w:t xml:space="preserve">ESM RA Training </w:t>
            </w:r>
          </w:p>
        </w:tc>
        <w:tc>
          <w:tcPr>
            <w:tcW w:w="3312" w:type="dxa"/>
            <w:tcBorders>
              <w:top w:val="nil"/>
              <w:left w:val="nil"/>
              <w:bottom w:val="single" w:sz="4" w:space="0" w:color="auto"/>
              <w:right w:val="single" w:sz="4" w:space="0" w:color="auto"/>
            </w:tcBorders>
            <w:shd w:val="clear" w:color="auto" w:fill="auto"/>
            <w:noWrap/>
            <w:vAlign w:val="bottom"/>
            <w:hideMark/>
          </w:tcPr>
          <w:p w14:paraId="2FAF3962" w14:textId="77777777" w:rsidR="001A0B2C" w:rsidRPr="00FD1A86" w:rsidRDefault="001A0B2C" w:rsidP="00E223A0">
            <w:pPr>
              <w:spacing w:after="0" w:line="240" w:lineRule="auto"/>
              <w:rPr>
                <w:rFonts w:eastAsia="Times New Roman" w:cstheme="minorHAnsi"/>
                <w:sz w:val="20"/>
                <w:szCs w:val="20"/>
              </w:rPr>
            </w:pPr>
            <w:r w:rsidRPr="00FD1A86">
              <w:rPr>
                <w:rFonts w:eastAsia="Times New Roman" w:cstheme="minorHAnsi"/>
                <w:sz w:val="20"/>
                <w:szCs w:val="20"/>
              </w:rPr>
              <w:t>Eastman RAs</w:t>
            </w:r>
          </w:p>
        </w:tc>
        <w:tc>
          <w:tcPr>
            <w:tcW w:w="1720" w:type="dxa"/>
            <w:tcBorders>
              <w:top w:val="nil"/>
              <w:left w:val="nil"/>
              <w:bottom w:val="single" w:sz="4" w:space="0" w:color="auto"/>
              <w:right w:val="single" w:sz="4" w:space="0" w:color="auto"/>
            </w:tcBorders>
            <w:shd w:val="clear" w:color="auto" w:fill="auto"/>
            <w:noWrap/>
            <w:vAlign w:val="bottom"/>
            <w:hideMark/>
          </w:tcPr>
          <w:p w14:paraId="7039373F" w14:textId="5F496BA5" w:rsidR="001A0B2C" w:rsidRPr="00FD1A86" w:rsidRDefault="008725EC" w:rsidP="008725EC">
            <w:pPr>
              <w:spacing w:after="0" w:line="240" w:lineRule="auto"/>
              <w:jc w:val="center"/>
              <w:rPr>
                <w:rFonts w:eastAsia="Times New Roman" w:cstheme="minorHAnsi"/>
                <w:sz w:val="20"/>
                <w:szCs w:val="20"/>
              </w:rPr>
            </w:pPr>
            <w:r w:rsidRPr="00FD1A86">
              <w:rPr>
                <w:rFonts w:eastAsia="Times New Roman" w:cstheme="minorHAnsi"/>
                <w:sz w:val="20"/>
                <w:szCs w:val="20"/>
              </w:rPr>
              <w:t>20</w:t>
            </w:r>
          </w:p>
        </w:tc>
      </w:tr>
      <w:tr w:rsidR="001A0B2C" w:rsidRPr="00FD1A86" w14:paraId="526711BC" w14:textId="77777777" w:rsidTr="00E223A0">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hideMark/>
          </w:tcPr>
          <w:p w14:paraId="11F67510" w14:textId="77777777" w:rsidR="001A0B2C" w:rsidRPr="00FD1A86" w:rsidRDefault="001A0B2C" w:rsidP="00E223A0">
            <w:pPr>
              <w:spacing w:after="0" w:line="240" w:lineRule="auto"/>
              <w:rPr>
                <w:rFonts w:eastAsia="Times New Roman" w:cstheme="minorHAnsi"/>
                <w:sz w:val="20"/>
                <w:szCs w:val="20"/>
              </w:rPr>
            </w:pPr>
            <w:r w:rsidRPr="00FD1A86">
              <w:rPr>
                <w:rFonts w:eastAsia="Times New Roman" w:cstheme="minorHAnsi"/>
                <w:sz w:val="20"/>
                <w:szCs w:val="20"/>
              </w:rPr>
              <w:t>SWARM Training</w:t>
            </w:r>
          </w:p>
        </w:tc>
        <w:tc>
          <w:tcPr>
            <w:tcW w:w="3312" w:type="dxa"/>
            <w:tcBorders>
              <w:top w:val="nil"/>
              <w:left w:val="nil"/>
              <w:bottom w:val="single" w:sz="4" w:space="0" w:color="auto"/>
              <w:right w:val="single" w:sz="4" w:space="0" w:color="auto"/>
            </w:tcBorders>
            <w:shd w:val="clear" w:color="auto" w:fill="auto"/>
            <w:noWrap/>
            <w:vAlign w:val="bottom"/>
            <w:hideMark/>
          </w:tcPr>
          <w:p w14:paraId="36F5B111" w14:textId="77777777" w:rsidR="001A0B2C" w:rsidRPr="00FD1A86" w:rsidRDefault="001A0B2C" w:rsidP="00E223A0">
            <w:pPr>
              <w:spacing w:after="0" w:line="240" w:lineRule="auto"/>
              <w:rPr>
                <w:rFonts w:eastAsia="Times New Roman" w:cstheme="minorHAnsi"/>
                <w:sz w:val="20"/>
                <w:szCs w:val="20"/>
              </w:rPr>
            </w:pPr>
            <w:r w:rsidRPr="00FD1A86">
              <w:rPr>
                <w:rFonts w:eastAsia="Times New Roman" w:cstheme="minorHAnsi"/>
                <w:sz w:val="20"/>
                <w:szCs w:val="20"/>
              </w:rPr>
              <w:t>GHAs</w:t>
            </w:r>
          </w:p>
        </w:tc>
        <w:tc>
          <w:tcPr>
            <w:tcW w:w="1720" w:type="dxa"/>
            <w:tcBorders>
              <w:top w:val="nil"/>
              <w:left w:val="nil"/>
              <w:bottom w:val="single" w:sz="4" w:space="0" w:color="auto"/>
              <w:right w:val="single" w:sz="4" w:space="0" w:color="auto"/>
            </w:tcBorders>
            <w:shd w:val="clear" w:color="auto" w:fill="auto"/>
            <w:noWrap/>
            <w:vAlign w:val="bottom"/>
            <w:hideMark/>
          </w:tcPr>
          <w:p w14:paraId="0A96B33E" w14:textId="1EB39300" w:rsidR="001A0B2C" w:rsidRPr="00FD1A86" w:rsidRDefault="008725EC" w:rsidP="008725EC">
            <w:pPr>
              <w:spacing w:after="0" w:line="240" w:lineRule="auto"/>
              <w:jc w:val="center"/>
              <w:rPr>
                <w:rFonts w:eastAsia="Times New Roman" w:cstheme="minorHAnsi"/>
                <w:sz w:val="20"/>
                <w:szCs w:val="20"/>
              </w:rPr>
            </w:pPr>
            <w:r w:rsidRPr="00FD1A86">
              <w:rPr>
                <w:rFonts w:eastAsia="Times New Roman" w:cstheme="minorHAnsi"/>
                <w:sz w:val="20"/>
                <w:szCs w:val="20"/>
              </w:rPr>
              <w:t>16</w:t>
            </w:r>
          </w:p>
        </w:tc>
      </w:tr>
      <w:tr w:rsidR="001A0B2C" w:rsidRPr="00FD1A86" w14:paraId="3F576B55" w14:textId="77777777" w:rsidTr="00E223A0">
        <w:trPr>
          <w:trHeight w:val="360"/>
        </w:trPr>
        <w:tc>
          <w:tcPr>
            <w:tcW w:w="7647" w:type="dxa"/>
            <w:gridSpan w:val="2"/>
            <w:tcBorders>
              <w:top w:val="nil"/>
              <w:left w:val="single" w:sz="4" w:space="0" w:color="auto"/>
              <w:bottom w:val="single" w:sz="4" w:space="0" w:color="auto"/>
              <w:right w:val="single" w:sz="4" w:space="0" w:color="auto"/>
            </w:tcBorders>
            <w:shd w:val="clear" w:color="auto" w:fill="95B3D7" w:themeFill="accent1" w:themeFillTint="99"/>
            <w:noWrap/>
            <w:vAlign w:val="center"/>
          </w:tcPr>
          <w:p w14:paraId="48500419" w14:textId="77777777" w:rsidR="001A0B2C" w:rsidRPr="00FD1A86" w:rsidRDefault="001A0B2C" w:rsidP="00E223A0">
            <w:pPr>
              <w:spacing w:after="0" w:line="240" w:lineRule="auto"/>
              <w:jc w:val="right"/>
              <w:rPr>
                <w:rFonts w:eastAsia="Times New Roman" w:cstheme="minorHAnsi"/>
                <w:b/>
                <w:sz w:val="20"/>
                <w:szCs w:val="20"/>
              </w:rPr>
            </w:pPr>
            <w:r w:rsidRPr="00FD1A86">
              <w:rPr>
                <w:rFonts w:eastAsia="Times New Roman" w:cstheme="minorHAnsi"/>
                <w:b/>
                <w:sz w:val="20"/>
                <w:szCs w:val="20"/>
              </w:rPr>
              <w:t>TOTAL</w:t>
            </w:r>
          </w:p>
        </w:tc>
        <w:tc>
          <w:tcPr>
            <w:tcW w:w="1720" w:type="dxa"/>
            <w:tcBorders>
              <w:top w:val="nil"/>
              <w:left w:val="nil"/>
              <w:bottom w:val="single" w:sz="4" w:space="0" w:color="auto"/>
              <w:right w:val="single" w:sz="4" w:space="0" w:color="auto"/>
            </w:tcBorders>
            <w:shd w:val="clear" w:color="auto" w:fill="95B3D7" w:themeFill="accent1" w:themeFillTint="99"/>
            <w:noWrap/>
            <w:vAlign w:val="bottom"/>
          </w:tcPr>
          <w:p w14:paraId="40BA1F81" w14:textId="54BCD6D2" w:rsidR="001A0B2C" w:rsidRPr="00FD1A86" w:rsidRDefault="009107CA" w:rsidP="009107CA">
            <w:pPr>
              <w:spacing w:after="0" w:line="240" w:lineRule="auto"/>
              <w:jc w:val="center"/>
              <w:rPr>
                <w:rFonts w:eastAsia="Times New Roman" w:cstheme="minorHAnsi"/>
                <w:b/>
                <w:sz w:val="20"/>
                <w:szCs w:val="20"/>
              </w:rPr>
            </w:pPr>
            <w:r w:rsidRPr="00FD1A86">
              <w:rPr>
                <w:rFonts w:eastAsia="Times New Roman" w:cstheme="minorHAnsi"/>
                <w:b/>
                <w:sz w:val="20"/>
                <w:szCs w:val="20"/>
              </w:rPr>
              <w:t>36</w:t>
            </w:r>
          </w:p>
        </w:tc>
      </w:tr>
    </w:tbl>
    <w:p w14:paraId="1BE994EE" w14:textId="77777777" w:rsidR="00D276EA" w:rsidRDefault="00D276EA" w:rsidP="00D41D5A">
      <w:pPr>
        <w:rPr>
          <w:b/>
        </w:rPr>
      </w:pPr>
    </w:p>
    <w:p w14:paraId="4931153C" w14:textId="019A675F" w:rsidR="00D41D5A" w:rsidRDefault="00D41D5A" w:rsidP="00D41D5A">
      <w:r w:rsidRPr="003B5FFC">
        <w:rPr>
          <w:b/>
        </w:rPr>
        <w:t>Methods of Data Collection / Evaluation</w:t>
      </w:r>
      <w:proofErr w:type="gramStart"/>
      <w:r w:rsidRPr="003B5FFC">
        <w:rPr>
          <w:b/>
        </w:rPr>
        <w:t>:</w:t>
      </w:r>
      <w:proofErr w:type="gramEnd"/>
      <w:r>
        <w:rPr>
          <w:b/>
        </w:rPr>
        <w:br/>
      </w:r>
      <w:r>
        <w:t xml:space="preserve">Participation was recorded for each training program. </w:t>
      </w:r>
    </w:p>
    <w:p w14:paraId="69026652" w14:textId="09B8D102" w:rsidR="00D41D5A" w:rsidRDefault="00D41D5A" w:rsidP="00F91DC0">
      <w:r w:rsidRPr="003B5FFC">
        <w:rPr>
          <w:b/>
        </w:rPr>
        <w:t>Analysis</w:t>
      </w:r>
      <w:proofErr w:type="gramStart"/>
      <w:r w:rsidRPr="003B5FFC">
        <w:rPr>
          <w:b/>
        </w:rPr>
        <w:t>:</w:t>
      </w:r>
      <w:proofErr w:type="gramEnd"/>
      <w:r>
        <w:rPr>
          <w:b/>
        </w:rPr>
        <w:br/>
      </w:r>
      <w:r>
        <w:t xml:space="preserve">Because </w:t>
      </w:r>
      <w:r w:rsidR="00F91DC0">
        <w:t xml:space="preserve">of the limited time allotted to training the River Campus RAs this year, our RA programming efforts were significantly decreased. </w:t>
      </w:r>
    </w:p>
    <w:p w14:paraId="1C1C51A0" w14:textId="77777777" w:rsidR="00D41D5A" w:rsidRDefault="00D41D5A" w:rsidP="00D41D5A">
      <w:pPr>
        <w:rPr>
          <w:b/>
        </w:rPr>
      </w:pPr>
      <w:r w:rsidRPr="003B5FFC">
        <w:rPr>
          <w:b/>
        </w:rPr>
        <w:t>Suggested Improvements:</w:t>
      </w:r>
    </w:p>
    <w:p w14:paraId="542D0099" w14:textId="0DFC5F77" w:rsidR="00D41D5A" w:rsidRDefault="00D276EA" w:rsidP="00D41D5A">
      <w:pPr>
        <w:pStyle w:val="ListParagraph"/>
        <w:numPr>
          <w:ilvl w:val="0"/>
          <w:numId w:val="2"/>
        </w:numPr>
      </w:pPr>
      <w:r>
        <w:t>Create a</w:t>
      </w:r>
      <w:r w:rsidR="00D41D5A">
        <w:t xml:space="preserve"> survey for each </w:t>
      </w:r>
      <w:r>
        <w:t xml:space="preserve">training </w:t>
      </w:r>
      <w:r w:rsidR="00D41D5A">
        <w:t xml:space="preserve">program to obtain an accurate assessment of knowledge increase. </w:t>
      </w:r>
    </w:p>
    <w:p w14:paraId="5D7CC253" w14:textId="77777777" w:rsidR="00D41D5A" w:rsidRDefault="00D41D5A" w:rsidP="00D41D5A">
      <w:pPr>
        <w:pStyle w:val="ListParagraph"/>
        <w:numPr>
          <w:ilvl w:val="0"/>
          <w:numId w:val="2"/>
        </w:numPr>
      </w:pPr>
      <w:r>
        <w:t>Continue to develop new educational and resource materials for RAs.</w:t>
      </w:r>
    </w:p>
    <w:p w14:paraId="724C3AA8" w14:textId="12B58416" w:rsidR="009B08D2" w:rsidRDefault="00D41D5A" w:rsidP="009B08D2">
      <w:r>
        <w:br w:type="page"/>
      </w:r>
    </w:p>
    <w:p w14:paraId="576AA7C1" w14:textId="77777777" w:rsidR="009B08D2" w:rsidRPr="00CD5BC4" w:rsidRDefault="009B08D2" w:rsidP="009B08D2">
      <w:pPr>
        <w:jc w:val="center"/>
        <w:rPr>
          <w:rFonts w:ascii="Aracne Condensed Regular" w:hAnsi="Aracne Condensed Regular"/>
          <w:sz w:val="72"/>
          <w:szCs w:val="72"/>
        </w:rPr>
      </w:pPr>
      <w:r>
        <w:rPr>
          <w:rFonts w:ascii="Aracne Condensed Regular" w:hAnsi="Aracne Condensed Regular"/>
          <w:color w:val="414142"/>
          <w:sz w:val="72"/>
          <w:szCs w:val="72"/>
        </w:rPr>
        <w:lastRenderedPageBreak/>
        <w:t>General</w:t>
      </w:r>
      <w:r w:rsidRPr="00CD5BC4">
        <w:rPr>
          <w:rFonts w:ascii="Aracne Condensed Regular" w:hAnsi="Aracne Condensed Regular"/>
          <w:color w:val="414142"/>
          <w:sz w:val="72"/>
          <w:szCs w:val="72"/>
        </w:rPr>
        <w:t xml:space="preserve"> Program Requests</w:t>
      </w:r>
    </w:p>
    <w:p w14:paraId="013C2010" w14:textId="6064F7E7" w:rsidR="009B08D2" w:rsidRPr="00F91DC0" w:rsidRDefault="009B08D2" w:rsidP="00F91DC0">
      <w:pPr>
        <w:widowControl w:val="0"/>
        <w:rPr>
          <w:rFonts w:cs="Arial"/>
          <w:iCs/>
        </w:rPr>
      </w:pPr>
      <w:r>
        <w:rPr>
          <w:b/>
          <w:noProof/>
        </w:rPr>
        <w:drawing>
          <wp:anchor distT="0" distB="0" distL="114300" distR="114300" simplePos="0" relativeHeight="251710464" behindDoc="1" locked="0" layoutInCell="1" allowOverlap="1" wp14:anchorId="00903CAA" wp14:editId="3873FA35">
            <wp:simplePos x="0" y="0"/>
            <wp:positionH relativeFrom="column">
              <wp:posOffset>5080</wp:posOffset>
            </wp:positionH>
            <wp:positionV relativeFrom="paragraph">
              <wp:posOffset>-698500</wp:posOffset>
            </wp:positionV>
            <wp:extent cx="5949950" cy="5181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9950" cy="518160"/>
                    </a:xfrm>
                    <a:prstGeom prst="rect">
                      <a:avLst/>
                    </a:prstGeom>
                  </pic:spPr>
                </pic:pic>
              </a:graphicData>
            </a:graphic>
            <wp14:sizeRelH relativeFrom="page">
              <wp14:pctWidth>0</wp14:pctWidth>
            </wp14:sizeRelH>
            <wp14:sizeRelV relativeFrom="page">
              <wp14:pctHeight>0</wp14:pctHeight>
            </wp14:sizeRelV>
          </wp:anchor>
        </w:drawing>
      </w:r>
      <w:r w:rsidRPr="003B5FFC">
        <w:rPr>
          <w:b/>
        </w:rPr>
        <w:t>Background Information</w:t>
      </w:r>
      <w:proofErr w:type="gramStart"/>
      <w:r w:rsidRPr="003B5FFC">
        <w:rPr>
          <w:b/>
        </w:rPr>
        <w:t>:</w:t>
      </w:r>
      <w:proofErr w:type="gramEnd"/>
      <w:r>
        <w:rPr>
          <w:b/>
        </w:rPr>
        <w:br/>
      </w:r>
      <w:r w:rsidR="00F91DC0">
        <w:rPr>
          <w:rFonts w:cs="Arial"/>
          <w:iCs/>
        </w:rPr>
        <w:t>Throughout the academic year,</w:t>
      </w:r>
      <w:r>
        <w:rPr>
          <w:rFonts w:cs="Arial"/>
          <w:iCs/>
        </w:rPr>
        <w:t xml:space="preserve"> a variety of projects and programs </w:t>
      </w:r>
      <w:r w:rsidR="00F91DC0">
        <w:rPr>
          <w:rFonts w:cs="Arial"/>
          <w:iCs/>
        </w:rPr>
        <w:t>are</w:t>
      </w:r>
      <w:r>
        <w:rPr>
          <w:rFonts w:cs="Arial"/>
          <w:iCs/>
        </w:rPr>
        <w:t xml:space="preserve"> requested </w:t>
      </w:r>
      <w:r w:rsidR="00F91DC0">
        <w:rPr>
          <w:rFonts w:cs="Arial"/>
          <w:iCs/>
        </w:rPr>
        <w:t>of the Health Promotion Office</w:t>
      </w:r>
      <w:r>
        <w:rPr>
          <w:rFonts w:cs="Arial"/>
          <w:iCs/>
        </w:rPr>
        <w:t xml:space="preserve">. These requests can come from </w:t>
      </w:r>
      <w:r w:rsidR="00F91DC0">
        <w:rPr>
          <w:rFonts w:cs="Arial"/>
          <w:iCs/>
        </w:rPr>
        <w:t xml:space="preserve">RAs, </w:t>
      </w:r>
      <w:r>
        <w:rPr>
          <w:rFonts w:cs="Arial"/>
          <w:iCs/>
        </w:rPr>
        <w:t>athletic teams, fraternities and sororit</w:t>
      </w:r>
      <w:r w:rsidR="00F91DC0">
        <w:rPr>
          <w:rFonts w:cs="Arial"/>
          <w:iCs/>
        </w:rPr>
        <w:t xml:space="preserve">ies, student groups, or other UR departments. </w:t>
      </w:r>
      <w:r w:rsidR="004D648D">
        <w:rPr>
          <w:rFonts w:cs="Arial"/>
          <w:iCs/>
        </w:rPr>
        <w:t xml:space="preserve">An overview of the different types of programs is provided below. For specific details, including dates, </w:t>
      </w:r>
      <w:proofErr w:type="gramStart"/>
      <w:r w:rsidR="004D648D">
        <w:rPr>
          <w:rFonts w:cs="Arial"/>
          <w:iCs/>
        </w:rPr>
        <w:t>name of program, and who the program was for, refer</w:t>
      </w:r>
      <w:proofErr w:type="gramEnd"/>
      <w:r w:rsidR="004D648D">
        <w:rPr>
          <w:rFonts w:cs="Arial"/>
          <w:iCs/>
        </w:rPr>
        <w:t xml:space="preserve"> to the 2018-2019 program log.</w:t>
      </w:r>
    </w:p>
    <w:p w14:paraId="7AA6B0E5" w14:textId="77777777" w:rsidR="009B08D2" w:rsidRDefault="009B08D2" w:rsidP="009B08D2">
      <w:pPr>
        <w:rPr>
          <w:b/>
        </w:rPr>
      </w:pPr>
      <w:r>
        <w:rPr>
          <w:b/>
        </w:rPr>
        <w:t>Participation</w:t>
      </w:r>
      <w:r w:rsidRPr="003B5FFC">
        <w:rPr>
          <w:b/>
        </w:rPr>
        <w:t>:</w:t>
      </w:r>
    </w:p>
    <w:tbl>
      <w:tblPr>
        <w:tblW w:w="4065" w:type="dxa"/>
        <w:tblInd w:w="93" w:type="dxa"/>
        <w:tblLayout w:type="fixed"/>
        <w:tblLook w:val="04A0" w:firstRow="1" w:lastRow="0" w:firstColumn="1" w:lastColumn="0" w:noHBand="0" w:noVBand="1"/>
      </w:tblPr>
      <w:tblGrid>
        <w:gridCol w:w="1635"/>
        <w:gridCol w:w="2430"/>
      </w:tblGrid>
      <w:tr w:rsidR="004D648D" w:rsidRPr="007F5E29" w14:paraId="3258D125" w14:textId="24D32C98" w:rsidTr="004D648D">
        <w:trPr>
          <w:trHeight w:val="300"/>
        </w:trPr>
        <w:tc>
          <w:tcPr>
            <w:tcW w:w="163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2FAE9CA1" w14:textId="4BA177A3" w:rsidR="004D648D" w:rsidRPr="007F5E29" w:rsidRDefault="004D648D" w:rsidP="006B343D">
            <w:pPr>
              <w:spacing w:after="0" w:line="240" w:lineRule="auto"/>
              <w:rPr>
                <w:rFonts w:ascii="Calibri" w:eastAsia="Times New Roman" w:hAnsi="Calibri" w:cs="Calibri"/>
                <w:b/>
                <w:bCs/>
                <w:iCs/>
                <w:color w:val="000000"/>
              </w:rPr>
            </w:pPr>
            <w:r>
              <w:rPr>
                <w:rFonts w:ascii="Calibri" w:eastAsia="Times New Roman" w:hAnsi="Calibri" w:cs="Calibri"/>
                <w:b/>
                <w:bCs/>
                <w:iCs/>
                <w:color w:val="000000"/>
              </w:rPr>
              <w:t>Type</w:t>
            </w:r>
            <w:r w:rsidRPr="007F5E29">
              <w:rPr>
                <w:rFonts w:ascii="Calibri" w:eastAsia="Times New Roman" w:hAnsi="Calibri" w:cs="Calibri"/>
                <w:b/>
                <w:bCs/>
                <w:iCs/>
                <w:color w:val="000000"/>
              </w:rPr>
              <w:t xml:space="preserve"> </w:t>
            </w:r>
          </w:p>
        </w:tc>
        <w:tc>
          <w:tcPr>
            <w:tcW w:w="2430" w:type="dxa"/>
            <w:tcBorders>
              <w:top w:val="single" w:sz="4" w:space="0" w:color="auto"/>
              <w:left w:val="nil"/>
              <w:bottom w:val="single" w:sz="4" w:space="0" w:color="auto"/>
              <w:right w:val="single" w:sz="4" w:space="0" w:color="auto"/>
            </w:tcBorders>
            <w:shd w:val="clear" w:color="auto" w:fill="DBE5F1" w:themeFill="accent1" w:themeFillTint="33"/>
          </w:tcPr>
          <w:p w14:paraId="546282D5" w14:textId="7BE4DB13" w:rsidR="004D648D" w:rsidRPr="007F5E29" w:rsidRDefault="004D648D" w:rsidP="006B343D">
            <w:pPr>
              <w:spacing w:after="0" w:line="240" w:lineRule="auto"/>
              <w:rPr>
                <w:rFonts w:ascii="Calibri" w:eastAsia="Times New Roman" w:hAnsi="Calibri" w:cs="Calibri"/>
                <w:b/>
                <w:bCs/>
                <w:iCs/>
                <w:color w:val="000000"/>
              </w:rPr>
            </w:pPr>
            <w:r w:rsidRPr="007F5E29">
              <w:rPr>
                <w:rFonts w:ascii="Calibri" w:eastAsia="Times New Roman" w:hAnsi="Calibri" w:cs="Calibri"/>
                <w:b/>
                <w:bCs/>
                <w:iCs/>
                <w:color w:val="000000"/>
              </w:rPr>
              <w:t>Participation</w:t>
            </w:r>
          </w:p>
        </w:tc>
      </w:tr>
      <w:tr w:rsidR="004D648D" w:rsidRPr="006B343D" w14:paraId="6873B4AA" w14:textId="62420762" w:rsidTr="004D648D">
        <w:trPr>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tcPr>
          <w:p w14:paraId="145C4A91" w14:textId="34B0DA96" w:rsidR="004D648D" w:rsidRPr="006B343D" w:rsidRDefault="004D648D" w:rsidP="006B343D">
            <w:pPr>
              <w:spacing w:after="0" w:line="240" w:lineRule="auto"/>
              <w:rPr>
                <w:rFonts w:ascii="Calibri" w:eastAsia="Times New Roman" w:hAnsi="Calibri" w:cs="Calibri"/>
                <w:color w:val="000000"/>
              </w:rPr>
            </w:pPr>
            <w:r>
              <w:rPr>
                <w:rFonts w:ascii="Calibri" w:eastAsia="Times New Roman" w:hAnsi="Calibri" w:cs="Calibri"/>
                <w:color w:val="000000"/>
              </w:rPr>
              <w:t>Programs</w:t>
            </w:r>
          </w:p>
        </w:tc>
        <w:tc>
          <w:tcPr>
            <w:tcW w:w="2430" w:type="dxa"/>
            <w:tcBorders>
              <w:top w:val="nil"/>
              <w:left w:val="nil"/>
              <w:bottom w:val="single" w:sz="4" w:space="0" w:color="auto"/>
              <w:right w:val="single" w:sz="4" w:space="0" w:color="auto"/>
            </w:tcBorders>
          </w:tcPr>
          <w:p w14:paraId="1A222AEC" w14:textId="7C9D491A" w:rsidR="004D648D" w:rsidRPr="006B343D" w:rsidRDefault="004D648D" w:rsidP="006B343D">
            <w:pPr>
              <w:spacing w:after="0" w:line="240" w:lineRule="auto"/>
              <w:jc w:val="right"/>
              <w:rPr>
                <w:rFonts w:ascii="Calibri" w:eastAsia="Times New Roman" w:hAnsi="Calibri" w:cs="Calibri"/>
                <w:color w:val="000000"/>
              </w:rPr>
            </w:pPr>
            <w:r>
              <w:rPr>
                <w:rFonts w:ascii="Calibri" w:eastAsia="Times New Roman" w:hAnsi="Calibri" w:cs="Calibri"/>
                <w:color w:val="000000"/>
              </w:rPr>
              <w:t>2021</w:t>
            </w:r>
          </w:p>
        </w:tc>
      </w:tr>
      <w:tr w:rsidR="004D648D" w:rsidRPr="006B343D" w14:paraId="170C164D" w14:textId="2BD55DED" w:rsidTr="004D648D">
        <w:trPr>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tcPr>
          <w:p w14:paraId="39E6D21F" w14:textId="390A5E36" w:rsidR="004D648D" w:rsidRPr="006B343D" w:rsidRDefault="004D648D" w:rsidP="006B343D">
            <w:pPr>
              <w:spacing w:after="0" w:line="240" w:lineRule="auto"/>
              <w:rPr>
                <w:rFonts w:ascii="Calibri" w:eastAsia="Times New Roman" w:hAnsi="Calibri" w:cs="Calibri"/>
                <w:color w:val="000000"/>
              </w:rPr>
            </w:pPr>
            <w:r>
              <w:rPr>
                <w:rFonts w:ascii="Calibri" w:eastAsia="Times New Roman" w:hAnsi="Calibri" w:cs="Calibri"/>
                <w:color w:val="000000"/>
              </w:rPr>
              <w:t>Kits</w:t>
            </w:r>
          </w:p>
        </w:tc>
        <w:tc>
          <w:tcPr>
            <w:tcW w:w="2430" w:type="dxa"/>
            <w:tcBorders>
              <w:top w:val="nil"/>
              <w:left w:val="nil"/>
              <w:bottom w:val="single" w:sz="4" w:space="0" w:color="auto"/>
              <w:right w:val="single" w:sz="4" w:space="0" w:color="auto"/>
            </w:tcBorders>
          </w:tcPr>
          <w:p w14:paraId="33811DCC" w14:textId="5DCD0985" w:rsidR="004D648D" w:rsidRPr="006B343D" w:rsidRDefault="004D648D" w:rsidP="006B343D">
            <w:pPr>
              <w:spacing w:after="0" w:line="240" w:lineRule="auto"/>
              <w:jc w:val="right"/>
              <w:rPr>
                <w:rFonts w:ascii="Calibri" w:eastAsia="Times New Roman" w:hAnsi="Calibri" w:cs="Calibri"/>
                <w:color w:val="000000"/>
              </w:rPr>
            </w:pPr>
            <w:r>
              <w:rPr>
                <w:rFonts w:ascii="Calibri" w:eastAsia="Times New Roman" w:hAnsi="Calibri" w:cs="Calibri"/>
                <w:color w:val="000000"/>
              </w:rPr>
              <w:t>1287</w:t>
            </w:r>
          </w:p>
        </w:tc>
      </w:tr>
      <w:tr w:rsidR="004D648D" w:rsidRPr="006B343D" w14:paraId="272ECE88" w14:textId="7B60E6A2" w:rsidTr="004D648D">
        <w:trPr>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tcPr>
          <w:p w14:paraId="45C0415E" w14:textId="1DF30D3C" w:rsidR="004D648D" w:rsidRPr="006B343D" w:rsidRDefault="004D648D" w:rsidP="006B343D">
            <w:pPr>
              <w:spacing w:after="0" w:line="240" w:lineRule="auto"/>
              <w:rPr>
                <w:rFonts w:ascii="Calibri" w:eastAsia="Times New Roman" w:hAnsi="Calibri" w:cs="Calibri"/>
                <w:color w:val="000000"/>
              </w:rPr>
            </w:pPr>
            <w:r>
              <w:rPr>
                <w:rFonts w:ascii="Calibri" w:eastAsia="Times New Roman" w:hAnsi="Calibri" w:cs="Calibri"/>
                <w:color w:val="000000"/>
              </w:rPr>
              <w:t>Tabling / Fairs</w:t>
            </w:r>
          </w:p>
        </w:tc>
        <w:tc>
          <w:tcPr>
            <w:tcW w:w="2430" w:type="dxa"/>
            <w:tcBorders>
              <w:top w:val="nil"/>
              <w:left w:val="nil"/>
              <w:bottom w:val="single" w:sz="4" w:space="0" w:color="auto"/>
              <w:right w:val="single" w:sz="4" w:space="0" w:color="auto"/>
            </w:tcBorders>
          </w:tcPr>
          <w:p w14:paraId="4F7CD8A6" w14:textId="104F6914" w:rsidR="004D648D" w:rsidRPr="006B343D" w:rsidRDefault="004D648D" w:rsidP="006B343D">
            <w:pPr>
              <w:spacing w:after="0" w:line="240" w:lineRule="auto"/>
              <w:jc w:val="right"/>
              <w:rPr>
                <w:rFonts w:ascii="Calibri" w:eastAsia="Times New Roman" w:hAnsi="Calibri" w:cs="Calibri"/>
                <w:color w:val="000000"/>
              </w:rPr>
            </w:pPr>
            <w:r>
              <w:rPr>
                <w:rFonts w:ascii="Calibri" w:eastAsia="Times New Roman" w:hAnsi="Calibri" w:cs="Calibri"/>
                <w:color w:val="000000"/>
              </w:rPr>
              <w:t>1075</w:t>
            </w:r>
          </w:p>
        </w:tc>
      </w:tr>
      <w:tr w:rsidR="004D648D" w:rsidRPr="006B343D" w14:paraId="3562A829" w14:textId="37F505E4" w:rsidTr="004D648D">
        <w:trPr>
          <w:trHeight w:val="300"/>
        </w:trPr>
        <w:tc>
          <w:tcPr>
            <w:tcW w:w="1635" w:type="dxa"/>
            <w:tcBorders>
              <w:top w:val="nil"/>
              <w:left w:val="single" w:sz="4" w:space="0" w:color="auto"/>
              <w:bottom w:val="single" w:sz="4" w:space="0" w:color="auto"/>
              <w:right w:val="single" w:sz="4" w:space="0" w:color="auto"/>
            </w:tcBorders>
            <w:shd w:val="clear" w:color="000000" w:fill="C5D9F1"/>
            <w:noWrap/>
            <w:vAlign w:val="bottom"/>
            <w:hideMark/>
          </w:tcPr>
          <w:p w14:paraId="60ADE720" w14:textId="54D37247" w:rsidR="004D648D" w:rsidRPr="004D648D" w:rsidRDefault="004D648D" w:rsidP="006B343D">
            <w:pPr>
              <w:spacing w:after="0" w:line="240" w:lineRule="auto"/>
              <w:rPr>
                <w:rFonts w:ascii="Calibri" w:eastAsia="Times New Roman" w:hAnsi="Calibri" w:cs="Calibri"/>
                <w:b/>
                <w:color w:val="000000"/>
              </w:rPr>
            </w:pPr>
            <w:r w:rsidRPr="004D648D">
              <w:rPr>
                <w:rFonts w:ascii="Calibri" w:eastAsia="Times New Roman" w:hAnsi="Calibri" w:cs="Calibri"/>
                <w:b/>
                <w:color w:val="000000"/>
              </w:rPr>
              <w:t>TOTAL</w:t>
            </w:r>
            <w:r>
              <w:rPr>
                <w:rFonts w:ascii="Calibri" w:eastAsia="Times New Roman" w:hAnsi="Calibri" w:cs="Calibri"/>
                <w:b/>
                <w:color w:val="000000"/>
              </w:rPr>
              <w:t>:</w:t>
            </w:r>
          </w:p>
        </w:tc>
        <w:tc>
          <w:tcPr>
            <w:tcW w:w="2430" w:type="dxa"/>
            <w:tcBorders>
              <w:top w:val="nil"/>
              <w:left w:val="nil"/>
              <w:bottom w:val="single" w:sz="4" w:space="0" w:color="auto"/>
              <w:right w:val="single" w:sz="4" w:space="0" w:color="auto"/>
            </w:tcBorders>
            <w:shd w:val="clear" w:color="000000" w:fill="C5D9F1"/>
          </w:tcPr>
          <w:p w14:paraId="4DEFBF57" w14:textId="4ED3FBA3" w:rsidR="004D648D" w:rsidRPr="004D648D" w:rsidRDefault="004D648D" w:rsidP="006B343D">
            <w:pPr>
              <w:spacing w:after="0" w:line="240" w:lineRule="auto"/>
              <w:jc w:val="right"/>
              <w:rPr>
                <w:rFonts w:ascii="Calibri" w:eastAsia="Times New Roman" w:hAnsi="Calibri" w:cs="Calibri"/>
                <w:b/>
                <w:color w:val="000000"/>
              </w:rPr>
            </w:pPr>
            <w:r w:rsidRPr="004D648D">
              <w:rPr>
                <w:rFonts w:ascii="Calibri" w:eastAsia="Times New Roman" w:hAnsi="Calibri" w:cs="Calibri"/>
                <w:b/>
                <w:color w:val="000000"/>
              </w:rPr>
              <w:t>4,383</w:t>
            </w:r>
          </w:p>
        </w:tc>
      </w:tr>
    </w:tbl>
    <w:p w14:paraId="64451F36" w14:textId="77777777" w:rsidR="006B343D" w:rsidRPr="00A72BCF" w:rsidRDefault="006B343D" w:rsidP="009B08D2">
      <w:pPr>
        <w:rPr>
          <w:b/>
        </w:rPr>
      </w:pPr>
    </w:p>
    <w:p w14:paraId="3E357D67" w14:textId="7A7F01E7" w:rsidR="009B08D2" w:rsidRPr="00DC46F4" w:rsidRDefault="009B08D2" w:rsidP="009B08D2">
      <w:r w:rsidRPr="003B5FFC">
        <w:rPr>
          <w:b/>
        </w:rPr>
        <w:t>Methods of Data Collection / Evaluation</w:t>
      </w:r>
      <w:proofErr w:type="gramStart"/>
      <w:r w:rsidRPr="003B5FFC">
        <w:rPr>
          <w:b/>
        </w:rPr>
        <w:t>:</w:t>
      </w:r>
      <w:proofErr w:type="gramEnd"/>
      <w:r>
        <w:rPr>
          <w:b/>
        </w:rPr>
        <w:br/>
      </w:r>
      <w:r>
        <w:t xml:space="preserve">Participation numbers are recorded for all programs and events. </w:t>
      </w:r>
    </w:p>
    <w:p w14:paraId="3D05DBF9" w14:textId="0F29E6ED" w:rsidR="009B08D2" w:rsidRDefault="009B08D2" w:rsidP="007F5E29">
      <w:r w:rsidRPr="003B5FFC">
        <w:rPr>
          <w:b/>
        </w:rPr>
        <w:t>Analysis:</w:t>
      </w:r>
      <w:r>
        <w:rPr>
          <w:b/>
        </w:rPr>
        <w:br/>
      </w:r>
      <w:r w:rsidR="004D648D">
        <w:t xml:space="preserve">With the addition of the PHA Internship team, which included 8 members in the fall semester and 6 in the spring semester, as well as the support of our two senior peer health advocates, our programming numbers have increased significantly compared to previous years. We are receiving more consistent requests from RAs and our interns are also providing more outreach to different areas of campus. </w:t>
      </w:r>
    </w:p>
    <w:p w14:paraId="7300C10C" w14:textId="2D9800D4" w:rsidR="00D41D5A" w:rsidRDefault="00D41D5A" w:rsidP="00F91DC0">
      <w:pPr>
        <w:pStyle w:val="ListParagraph"/>
        <w:numPr>
          <w:ilvl w:val="0"/>
          <w:numId w:val="2"/>
        </w:numPr>
      </w:pPr>
      <w:r>
        <w:br w:type="page"/>
      </w:r>
    </w:p>
    <w:p w14:paraId="7EFAEE47" w14:textId="77777777" w:rsidR="00D41D5A" w:rsidRDefault="00D41D5A" w:rsidP="00D41D5A">
      <w:r w:rsidRPr="009B08D2">
        <w:rPr>
          <w:noProof/>
        </w:rPr>
        <w:lastRenderedPageBreak/>
        <w:drawing>
          <wp:anchor distT="0" distB="0" distL="114300" distR="114300" simplePos="0" relativeHeight="251719680" behindDoc="1" locked="0" layoutInCell="1" allowOverlap="1" wp14:anchorId="4593BBEA" wp14:editId="4F9CD7C0">
            <wp:simplePos x="0" y="0"/>
            <wp:positionH relativeFrom="column">
              <wp:posOffset>-48180</wp:posOffset>
            </wp:positionH>
            <wp:positionV relativeFrom="paragraph">
              <wp:posOffset>131445</wp:posOffset>
            </wp:positionV>
            <wp:extent cx="5943600" cy="3062605"/>
            <wp:effectExtent l="0" t="0" r="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5943600" cy="3062605"/>
                    </a:xfrm>
                    <a:prstGeom prst="rect">
                      <a:avLst/>
                    </a:prstGeom>
                  </pic:spPr>
                </pic:pic>
              </a:graphicData>
            </a:graphic>
            <wp14:sizeRelH relativeFrom="page">
              <wp14:pctWidth>0</wp14:pctWidth>
            </wp14:sizeRelH>
            <wp14:sizeRelV relativeFrom="page">
              <wp14:pctHeight>0</wp14:pctHeight>
            </wp14:sizeRelV>
          </wp:anchor>
        </w:drawing>
      </w:r>
    </w:p>
    <w:p w14:paraId="7B9422FC" w14:textId="0110E988" w:rsidR="00D41D5A" w:rsidRDefault="00D41D5A" w:rsidP="00D41D5A"/>
    <w:p w14:paraId="5803CF84" w14:textId="77777777" w:rsidR="0060298B" w:rsidRDefault="00D41D5A" w:rsidP="00D41D5A">
      <w:pPr>
        <w:rPr>
          <w:color w:val="009FE0"/>
          <w:sz w:val="28"/>
          <w:szCs w:val="28"/>
        </w:rPr>
      </w:pPr>
      <w:r w:rsidRPr="009B08D2">
        <w:rPr>
          <w:noProof/>
        </w:rPr>
        <w:drawing>
          <wp:anchor distT="0" distB="0" distL="114300" distR="114300" simplePos="0" relativeHeight="251718656" behindDoc="1" locked="0" layoutInCell="1" allowOverlap="1" wp14:anchorId="4F0DAF20" wp14:editId="39FA6FCC">
            <wp:simplePos x="0" y="0"/>
            <wp:positionH relativeFrom="column">
              <wp:posOffset>-41910</wp:posOffset>
            </wp:positionH>
            <wp:positionV relativeFrom="paragraph">
              <wp:posOffset>4408805</wp:posOffset>
            </wp:positionV>
            <wp:extent cx="5949950" cy="3066415"/>
            <wp:effectExtent l="0" t="0" r="0" b="63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9950" cy="3066415"/>
                    </a:xfrm>
                    <a:prstGeom prst="rect">
                      <a:avLst/>
                    </a:prstGeom>
                  </pic:spPr>
                </pic:pic>
              </a:graphicData>
            </a:graphic>
            <wp14:sizeRelH relativeFrom="page">
              <wp14:pctWidth>0</wp14:pctWidth>
            </wp14:sizeRelH>
            <wp14:sizeRelV relativeFrom="page">
              <wp14:pctHeight>0</wp14:pctHeight>
            </wp14:sizeRelV>
          </wp:anchor>
        </w:drawing>
      </w:r>
      <w:r>
        <w:rPr>
          <w:rFonts w:ascii="Aracne Condensed Regular" w:hAnsi="Aracne Condensed Regular"/>
          <w:color w:val="414142"/>
          <w:sz w:val="96"/>
          <w:szCs w:val="96"/>
        </w:rPr>
        <w:br/>
      </w:r>
      <w:r>
        <w:rPr>
          <w:rFonts w:ascii="Aracne Condensed Regular" w:hAnsi="Aracne Condensed Regular"/>
          <w:color w:val="414142"/>
          <w:sz w:val="96"/>
          <w:szCs w:val="96"/>
        </w:rPr>
        <w:br/>
      </w:r>
      <w:r>
        <w:rPr>
          <w:rFonts w:ascii="Aracne Condensed Regular" w:hAnsi="Aracne Condensed Regular"/>
          <w:color w:val="414142"/>
          <w:sz w:val="96"/>
          <w:szCs w:val="96"/>
        </w:rPr>
        <w:br/>
        <w:t>Section 3:</w:t>
      </w:r>
      <w:r w:rsidRPr="00710898">
        <w:rPr>
          <w:rFonts w:ascii="Aracne Condensed Regular" w:hAnsi="Aracne Condensed Regular"/>
          <w:color w:val="414142"/>
          <w:sz w:val="96"/>
          <w:szCs w:val="96"/>
        </w:rPr>
        <w:t xml:space="preserve"> </w:t>
      </w:r>
      <w:r>
        <w:rPr>
          <w:rFonts w:ascii="Aracne Condensed Regular" w:hAnsi="Aracne Condensed Regular"/>
          <w:color w:val="414142"/>
          <w:sz w:val="96"/>
          <w:szCs w:val="96"/>
        </w:rPr>
        <w:br/>
      </w:r>
      <w:r>
        <w:br/>
      </w:r>
      <w:r>
        <w:rPr>
          <w:color w:val="009FE0"/>
          <w:sz w:val="28"/>
          <w:szCs w:val="28"/>
        </w:rPr>
        <w:t>Direct the Peer Health Advocacy program.</w:t>
      </w:r>
    </w:p>
    <w:p w14:paraId="713E37FE" w14:textId="253CEF3E" w:rsidR="000E0734" w:rsidRDefault="0025234B" w:rsidP="00D41D5A">
      <w:r>
        <w:br w:type="page"/>
      </w:r>
    </w:p>
    <w:p w14:paraId="27A49796" w14:textId="36DF6D99" w:rsidR="00D41D5A" w:rsidRPr="002922FE" w:rsidRDefault="00D41D5A" w:rsidP="00D41D5A">
      <w:pPr>
        <w:jc w:val="center"/>
        <w:rPr>
          <w:rFonts w:ascii="Aracne Condensed Regular" w:hAnsi="Aracne Condensed Regular"/>
          <w:color w:val="414142"/>
          <w:sz w:val="72"/>
          <w:szCs w:val="72"/>
        </w:rPr>
      </w:pPr>
      <w:r>
        <w:rPr>
          <w:b/>
          <w:noProof/>
        </w:rPr>
        <w:lastRenderedPageBreak/>
        <w:drawing>
          <wp:anchor distT="0" distB="0" distL="114300" distR="114300" simplePos="0" relativeHeight="251721728" behindDoc="1" locked="0" layoutInCell="1" allowOverlap="1" wp14:anchorId="5269845B" wp14:editId="35078667">
            <wp:simplePos x="0" y="0"/>
            <wp:positionH relativeFrom="column">
              <wp:posOffset>-15787</wp:posOffset>
            </wp:positionH>
            <wp:positionV relativeFrom="paragraph">
              <wp:posOffset>8812</wp:posOffset>
            </wp:positionV>
            <wp:extent cx="5949950" cy="51816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9950" cy="518160"/>
                    </a:xfrm>
                    <a:prstGeom prst="rect">
                      <a:avLst/>
                    </a:prstGeom>
                  </pic:spPr>
                </pic:pic>
              </a:graphicData>
            </a:graphic>
            <wp14:sizeRelH relativeFrom="page">
              <wp14:pctWidth>0</wp14:pctWidth>
            </wp14:sizeRelH>
            <wp14:sizeRelV relativeFrom="page">
              <wp14:pctHeight>0</wp14:pctHeight>
            </wp14:sizeRelV>
          </wp:anchor>
        </w:drawing>
      </w:r>
      <w:r>
        <w:rPr>
          <w:rFonts w:ascii="Aracne Condensed Regular" w:hAnsi="Aracne Condensed Regular"/>
          <w:color w:val="414142"/>
          <w:sz w:val="72"/>
          <w:szCs w:val="72"/>
        </w:rPr>
        <w:t>PH 216</w:t>
      </w:r>
    </w:p>
    <w:p w14:paraId="4FF38EA7" w14:textId="1DCEBAF0" w:rsidR="00E223A0" w:rsidRPr="00E223A0" w:rsidRDefault="00D41D5A" w:rsidP="00E223A0">
      <w:pPr>
        <w:rPr>
          <w:rFonts w:cstheme="minorHAnsi"/>
          <w:shd w:val="clear" w:color="auto" w:fill="FFFFFF"/>
        </w:rPr>
      </w:pPr>
      <w:r w:rsidRPr="003B5FFC">
        <w:rPr>
          <w:b/>
        </w:rPr>
        <w:t>Background Information</w:t>
      </w:r>
      <w:proofErr w:type="gramStart"/>
      <w:r w:rsidRPr="003B5FFC">
        <w:rPr>
          <w:b/>
        </w:rPr>
        <w:t>:</w:t>
      </w:r>
      <w:proofErr w:type="gramEnd"/>
      <w:r>
        <w:rPr>
          <w:b/>
        </w:rPr>
        <w:br/>
      </w:r>
      <w:r w:rsidR="00E223A0" w:rsidRPr="00E223A0">
        <w:rPr>
          <w:rFonts w:cstheme="minorHAnsi"/>
          <w:shd w:val="clear" w:color="auto" w:fill="FFFFFF"/>
        </w:rPr>
        <w:t>This course will focus on contemporary health and wellness issues for college students: alcohol and other drugs, relationships and sex, mental wellness, nutrition, and physical activity. An introduction to the concepts, theory, and practice of health promotion and peer-based health advocacy will also be provided.</w:t>
      </w:r>
    </w:p>
    <w:p w14:paraId="4DB46D37" w14:textId="77777777" w:rsidR="00E223A0" w:rsidRPr="00E223A0" w:rsidRDefault="00E223A0" w:rsidP="00E223A0">
      <w:pPr>
        <w:rPr>
          <w:rFonts w:cstheme="minorHAnsi"/>
          <w:shd w:val="clear" w:color="auto" w:fill="FFFFFF"/>
        </w:rPr>
      </w:pPr>
      <w:r w:rsidRPr="00E223A0">
        <w:rPr>
          <w:rFonts w:cstheme="minorHAnsi"/>
          <w:shd w:val="clear" w:color="auto" w:fill="FFFFFF"/>
        </w:rPr>
        <w:t xml:space="preserve">In addition, students will be challenged to grow as leaders by developing the necessary skills to become effective peer health advocates. Throughout the semester students will strategically </w:t>
      </w:r>
      <w:r w:rsidRPr="00E223A0">
        <w:rPr>
          <w:rFonts w:cstheme="minorHAnsi"/>
        </w:rPr>
        <w:t>develop</w:t>
      </w:r>
      <w:r w:rsidRPr="00E223A0">
        <w:rPr>
          <w:rFonts w:cstheme="minorHAnsi"/>
          <w:shd w:val="clear" w:color="auto" w:fill="FFFFFF"/>
        </w:rPr>
        <w:t xml:space="preserve"> a comprehensive health promotion program on a health and wellness topic relevant to college-aged students. Upon completion of this course, students are eligible to apply to the Peer Health Advocate Internship Program (PH 394). </w:t>
      </w:r>
    </w:p>
    <w:p w14:paraId="7DA49505" w14:textId="092BDEEB" w:rsidR="00D41D5A" w:rsidRPr="00463025" w:rsidRDefault="00D41D5A" w:rsidP="00E223A0">
      <w:r w:rsidRPr="00463025">
        <w:rPr>
          <w:b/>
        </w:rPr>
        <w:t>Program Goals, Objectives and Outcomes:</w:t>
      </w:r>
    </w:p>
    <w:tbl>
      <w:tblPr>
        <w:tblStyle w:val="TableGrid"/>
        <w:tblW w:w="0" w:type="auto"/>
        <w:tblInd w:w="108" w:type="dxa"/>
        <w:tblLayout w:type="fixed"/>
        <w:tblLook w:val="04A0" w:firstRow="1" w:lastRow="0" w:firstColumn="1" w:lastColumn="0" w:noHBand="0" w:noVBand="1"/>
      </w:tblPr>
      <w:tblGrid>
        <w:gridCol w:w="7290"/>
        <w:gridCol w:w="2160"/>
      </w:tblGrid>
      <w:tr w:rsidR="00D41D5A" w14:paraId="1272311B" w14:textId="77777777" w:rsidTr="009D7F88">
        <w:tc>
          <w:tcPr>
            <w:tcW w:w="7290" w:type="dxa"/>
          </w:tcPr>
          <w:p w14:paraId="2DF5D721" w14:textId="77777777" w:rsidR="00D41D5A" w:rsidRPr="00A9616B" w:rsidRDefault="00D41D5A" w:rsidP="009D7F88">
            <w:pPr>
              <w:rPr>
                <w:b/>
              </w:rPr>
            </w:pPr>
            <w:r>
              <w:rPr>
                <w:b/>
              </w:rPr>
              <w:t>Goals &amp; Objectives</w:t>
            </w:r>
          </w:p>
        </w:tc>
        <w:tc>
          <w:tcPr>
            <w:tcW w:w="2160" w:type="dxa"/>
          </w:tcPr>
          <w:p w14:paraId="4B4ADFA2" w14:textId="77777777" w:rsidR="00D41D5A" w:rsidRPr="00A9616B" w:rsidRDefault="00D41D5A" w:rsidP="009D7F88">
            <w:pPr>
              <w:rPr>
                <w:b/>
              </w:rPr>
            </w:pPr>
            <w:r>
              <w:rPr>
                <w:b/>
              </w:rPr>
              <w:t>Outcomes</w:t>
            </w:r>
          </w:p>
        </w:tc>
      </w:tr>
      <w:tr w:rsidR="00D41D5A" w14:paraId="47174A46" w14:textId="77777777" w:rsidTr="009D7F88">
        <w:tc>
          <w:tcPr>
            <w:tcW w:w="9450" w:type="dxa"/>
            <w:gridSpan w:val="2"/>
            <w:shd w:val="clear" w:color="auto" w:fill="B8CCE4" w:themeFill="accent1" w:themeFillTint="66"/>
          </w:tcPr>
          <w:p w14:paraId="41D297D3" w14:textId="688ED85B" w:rsidR="00D41D5A" w:rsidRPr="00A9616B" w:rsidRDefault="00B868C2" w:rsidP="009D7F88">
            <w:pPr>
              <w:rPr>
                <w:b/>
              </w:rPr>
            </w:pPr>
            <w:r>
              <w:t>To create an engaging, informative, and beneficial course for UR Public Health students.</w:t>
            </w:r>
          </w:p>
        </w:tc>
      </w:tr>
      <w:tr w:rsidR="00D41D5A" w14:paraId="160BC420" w14:textId="77777777" w:rsidTr="009D7F88">
        <w:tc>
          <w:tcPr>
            <w:tcW w:w="7290" w:type="dxa"/>
          </w:tcPr>
          <w:p w14:paraId="63894A5A" w14:textId="3A5CA113" w:rsidR="00D41D5A" w:rsidRPr="0060298B" w:rsidRDefault="0060298B" w:rsidP="0060298B">
            <w:pPr>
              <w:shd w:val="clear" w:color="auto" w:fill="FFFFFF"/>
              <w:spacing w:before="100" w:beforeAutospacing="1" w:after="100" w:afterAutospacing="1"/>
              <w:rPr>
                <w:rFonts w:cs="Arial"/>
                <w:shd w:val="clear" w:color="auto" w:fill="FFFFFF"/>
              </w:rPr>
            </w:pPr>
            <w:r w:rsidRPr="0060298B">
              <w:rPr>
                <w:rFonts w:cs="Arial"/>
                <w:shd w:val="clear" w:color="auto" w:fill="FFFFFF"/>
              </w:rPr>
              <w:t>By January 15, the Health Educator will make any necessary updates to the curriculum for PH 216.</w:t>
            </w:r>
          </w:p>
        </w:tc>
        <w:tc>
          <w:tcPr>
            <w:tcW w:w="2160" w:type="dxa"/>
          </w:tcPr>
          <w:p w14:paraId="24F64041" w14:textId="222BA780" w:rsidR="00D41D5A" w:rsidRPr="00453C7A" w:rsidRDefault="00280F23" w:rsidP="009D7F88">
            <w:r>
              <w:t>Met objective</w:t>
            </w:r>
          </w:p>
        </w:tc>
      </w:tr>
      <w:tr w:rsidR="00D41D5A" w14:paraId="2EFB8C8A" w14:textId="77777777" w:rsidTr="009D7F88">
        <w:tc>
          <w:tcPr>
            <w:tcW w:w="7290" w:type="dxa"/>
          </w:tcPr>
          <w:p w14:paraId="4663AAB9" w14:textId="0E9C2C5F" w:rsidR="00D41D5A" w:rsidRPr="00280F23" w:rsidRDefault="00280F23" w:rsidP="0060298B">
            <w:r>
              <w:t xml:space="preserve">At the end of the semester, students will give the course an overall rating of at least 4.5 / 5.0. </w:t>
            </w:r>
          </w:p>
        </w:tc>
        <w:tc>
          <w:tcPr>
            <w:tcW w:w="2160" w:type="dxa"/>
          </w:tcPr>
          <w:p w14:paraId="78995FC2" w14:textId="1B62445D" w:rsidR="00D41D5A" w:rsidRDefault="007F5E29" w:rsidP="009D7F88">
            <w:r>
              <w:t>Met objective</w:t>
            </w:r>
            <w:r w:rsidR="0060298B">
              <w:t xml:space="preserve"> </w:t>
            </w:r>
          </w:p>
        </w:tc>
      </w:tr>
      <w:tr w:rsidR="00D41D5A" w14:paraId="30594928" w14:textId="77777777" w:rsidTr="009D7F88">
        <w:tc>
          <w:tcPr>
            <w:tcW w:w="7290" w:type="dxa"/>
          </w:tcPr>
          <w:p w14:paraId="034B55BD" w14:textId="185F0385" w:rsidR="00D41D5A" w:rsidRPr="00463025" w:rsidRDefault="00280F23" w:rsidP="0060298B">
            <w:r>
              <w:t>At the end of the semester, students will give the instructor an overall rating of at least 4.5 / 5.0.</w:t>
            </w:r>
          </w:p>
        </w:tc>
        <w:tc>
          <w:tcPr>
            <w:tcW w:w="2160" w:type="dxa"/>
          </w:tcPr>
          <w:p w14:paraId="7C24F1B3" w14:textId="3090B42B" w:rsidR="00D41D5A" w:rsidRDefault="007F5E29" w:rsidP="009D7F88">
            <w:r>
              <w:t>Met objective</w:t>
            </w:r>
          </w:p>
        </w:tc>
      </w:tr>
    </w:tbl>
    <w:p w14:paraId="43152A74" w14:textId="77777777" w:rsidR="00D41D5A" w:rsidRDefault="00D41D5A" w:rsidP="00D41D5A">
      <w:pPr>
        <w:rPr>
          <w:b/>
        </w:rPr>
      </w:pPr>
    </w:p>
    <w:p w14:paraId="562D4658" w14:textId="1CE79094" w:rsidR="00D41D5A" w:rsidRDefault="00D41D5A" w:rsidP="00D41D5A">
      <w:r w:rsidRPr="003B5FFC">
        <w:rPr>
          <w:b/>
        </w:rPr>
        <w:t>Methods of Data Collection / Evaluation</w:t>
      </w:r>
      <w:proofErr w:type="gramStart"/>
      <w:r w:rsidRPr="003B5FFC">
        <w:rPr>
          <w:b/>
        </w:rPr>
        <w:t>:</w:t>
      </w:r>
      <w:proofErr w:type="gramEnd"/>
      <w:r>
        <w:rPr>
          <w:b/>
        </w:rPr>
        <w:br/>
      </w:r>
      <w:r w:rsidR="00280F23">
        <w:t>Students enrolled in the course complete a course evaluation at the end of the semester. Using the course map, the instructor will be able to compare course learning outcomes to student performance metrics and determine changes for the following semester.</w:t>
      </w:r>
    </w:p>
    <w:p w14:paraId="21F07C02" w14:textId="3E6CC4FC" w:rsidR="00D41D5A" w:rsidRDefault="00D41D5A" w:rsidP="00D41D5A">
      <w:r w:rsidRPr="003B5FFC">
        <w:rPr>
          <w:b/>
        </w:rPr>
        <w:t>Analysis</w:t>
      </w:r>
      <w:proofErr w:type="gramStart"/>
      <w:r w:rsidRPr="003B5FFC">
        <w:rPr>
          <w:b/>
        </w:rPr>
        <w:t>:</w:t>
      </w:r>
      <w:proofErr w:type="gramEnd"/>
      <w:r>
        <w:rPr>
          <w:b/>
        </w:rPr>
        <w:br/>
      </w:r>
      <w:r w:rsidR="00280F23">
        <w:t xml:space="preserve">See course map. </w:t>
      </w:r>
    </w:p>
    <w:p w14:paraId="034D3DA8" w14:textId="56762F65" w:rsidR="00D41D5A" w:rsidRPr="00E223A0" w:rsidRDefault="00D41D5A">
      <w:pPr>
        <w:rPr>
          <w:b/>
        </w:rPr>
      </w:pPr>
      <w:r w:rsidRPr="003B5FFC">
        <w:rPr>
          <w:b/>
        </w:rPr>
        <w:t>Suggested Improvements</w:t>
      </w:r>
      <w:proofErr w:type="gramStart"/>
      <w:r w:rsidRPr="003B5FFC">
        <w:rPr>
          <w:b/>
        </w:rPr>
        <w:t>:</w:t>
      </w:r>
      <w:proofErr w:type="gramEnd"/>
      <w:r w:rsidR="00E223A0">
        <w:rPr>
          <w:b/>
        </w:rPr>
        <w:br/>
      </w:r>
      <w:r w:rsidR="00280F23">
        <w:t>See course map.</w:t>
      </w:r>
      <w:r>
        <w:br w:type="page"/>
      </w:r>
    </w:p>
    <w:p w14:paraId="16EC15A0" w14:textId="6DA52389" w:rsidR="00007549" w:rsidRPr="00C430A4" w:rsidRDefault="00C430A4" w:rsidP="00C430A4">
      <w:pPr>
        <w:jc w:val="center"/>
        <w:rPr>
          <w:rFonts w:ascii="Aracne Condensed Regular" w:hAnsi="Aracne Condensed Regular"/>
          <w:color w:val="414142"/>
          <w:sz w:val="72"/>
          <w:szCs w:val="72"/>
        </w:rPr>
      </w:pPr>
      <w:r>
        <w:rPr>
          <w:b/>
          <w:noProof/>
        </w:rPr>
        <w:lastRenderedPageBreak/>
        <w:drawing>
          <wp:anchor distT="0" distB="0" distL="114300" distR="114300" simplePos="0" relativeHeight="251673600" behindDoc="1" locked="0" layoutInCell="1" allowOverlap="1" wp14:anchorId="043C63E5" wp14:editId="1F702CDA">
            <wp:simplePos x="0" y="0"/>
            <wp:positionH relativeFrom="column">
              <wp:posOffset>86995</wp:posOffset>
            </wp:positionH>
            <wp:positionV relativeFrom="paragraph">
              <wp:posOffset>-35781</wp:posOffset>
            </wp:positionV>
            <wp:extent cx="5949950" cy="518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9950" cy="518160"/>
                    </a:xfrm>
                    <a:prstGeom prst="rect">
                      <a:avLst/>
                    </a:prstGeom>
                  </pic:spPr>
                </pic:pic>
              </a:graphicData>
            </a:graphic>
            <wp14:sizeRelH relativeFrom="page">
              <wp14:pctWidth>0</wp14:pctWidth>
            </wp14:sizeRelH>
            <wp14:sizeRelV relativeFrom="page">
              <wp14:pctHeight>0</wp14:pctHeight>
            </wp14:sizeRelV>
          </wp:anchor>
        </w:drawing>
      </w:r>
      <w:r w:rsidR="007F5E29">
        <w:rPr>
          <w:rFonts w:ascii="Aracne Condensed Regular" w:hAnsi="Aracne Condensed Regular"/>
          <w:color w:val="414142"/>
          <w:sz w:val="72"/>
          <w:szCs w:val="72"/>
        </w:rPr>
        <w:t>Peer Health Advocate internship</w:t>
      </w:r>
    </w:p>
    <w:p w14:paraId="5E10C67B" w14:textId="79A10AD7" w:rsidR="00007549" w:rsidRDefault="00007549" w:rsidP="00007549">
      <w:pPr>
        <w:widowControl w:val="0"/>
        <w:rPr>
          <w:rFonts w:cs="Arial"/>
          <w:iCs/>
        </w:rPr>
      </w:pPr>
      <w:r w:rsidRPr="003B5FFC">
        <w:rPr>
          <w:b/>
        </w:rPr>
        <w:t>Background Information</w:t>
      </w:r>
      <w:proofErr w:type="gramStart"/>
      <w:r w:rsidRPr="003B5FFC">
        <w:rPr>
          <w:b/>
        </w:rPr>
        <w:t>:</w:t>
      </w:r>
      <w:proofErr w:type="gramEnd"/>
      <w:r>
        <w:rPr>
          <w:b/>
        </w:rPr>
        <w:br/>
      </w:r>
      <w:r w:rsidRPr="000E0734">
        <w:rPr>
          <w:rFonts w:cs="Arial"/>
          <w:iCs/>
        </w:rPr>
        <w:t>Peer Health Advocates are student leaders who empower fellow students to make healthy lifestyle choices. They are trained to develop, promote, and provide health and wellness related outreach such as educational workshops, tabling events, and other health promotion programs. In addition, our team members serve as positive role models by committing to live healthy lifestyles themselves.</w:t>
      </w:r>
    </w:p>
    <w:p w14:paraId="449B371F" w14:textId="31104F9F" w:rsidR="00A72BCF" w:rsidRDefault="007F5E29" w:rsidP="00A72BCF">
      <w:pPr>
        <w:widowControl w:val="0"/>
        <w:rPr>
          <w:rFonts w:cs="Arial"/>
          <w:iCs/>
        </w:rPr>
      </w:pPr>
      <w:r>
        <w:rPr>
          <w:rFonts w:cs="Arial"/>
          <w:iCs/>
        </w:rPr>
        <w:t xml:space="preserve">The Peer Health Advocate Internship course (PH 394) meets every Friday from 11:50 – 1:05. Within the course, students are required to submit four fieldwork journal reflections, four research reviews, and a final e-portfolio representing their 60 hours of field work conducted throughout the semester. </w:t>
      </w:r>
    </w:p>
    <w:p w14:paraId="4DE2EB59" w14:textId="77777777" w:rsidR="005E4BDA" w:rsidRPr="0025234B" w:rsidRDefault="005E4BDA" w:rsidP="005E4BDA">
      <w:r w:rsidRPr="0025234B">
        <w:rPr>
          <w:b/>
        </w:rPr>
        <w:t>Program Goals, Objectives and Outcomes:</w:t>
      </w:r>
    </w:p>
    <w:tbl>
      <w:tblPr>
        <w:tblStyle w:val="TableGrid"/>
        <w:tblW w:w="0" w:type="auto"/>
        <w:tblInd w:w="108" w:type="dxa"/>
        <w:tblLayout w:type="fixed"/>
        <w:tblLook w:val="04A0" w:firstRow="1" w:lastRow="0" w:firstColumn="1" w:lastColumn="0" w:noHBand="0" w:noVBand="1"/>
      </w:tblPr>
      <w:tblGrid>
        <w:gridCol w:w="7290"/>
        <w:gridCol w:w="2160"/>
      </w:tblGrid>
      <w:tr w:rsidR="005E4BDA" w14:paraId="78B0E0F0" w14:textId="77777777" w:rsidTr="00795B7B">
        <w:tc>
          <w:tcPr>
            <w:tcW w:w="7290" w:type="dxa"/>
          </w:tcPr>
          <w:p w14:paraId="156B970B" w14:textId="77777777" w:rsidR="005E4BDA" w:rsidRPr="00A9616B" w:rsidRDefault="005E4BDA" w:rsidP="00795B7B">
            <w:pPr>
              <w:rPr>
                <w:b/>
              </w:rPr>
            </w:pPr>
            <w:r>
              <w:rPr>
                <w:b/>
              </w:rPr>
              <w:t>Goals &amp; Objectives</w:t>
            </w:r>
          </w:p>
        </w:tc>
        <w:tc>
          <w:tcPr>
            <w:tcW w:w="2160" w:type="dxa"/>
          </w:tcPr>
          <w:p w14:paraId="5B8E2F13" w14:textId="77777777" w:rsidR="005E4BDA" w:rsidRPr="00A9616B" w:rsidRDefault="005E4BDA" w:rsidP="00795B7B">
            <w:pPr>
              <w:rPr>
                <w:b/>
              </w:rPr>
            </w:pPr>
            <w:r>
              <w:rPr>
                <w:b/>
              </w:rPr>
              <w:t>Outcomes</w:t>
            </w:r>
          </w:p>
        </w:tc>
      </w:tr>
      <w:tr w:rsidR="005E4BDA" w14:paraId="5FDE0ACE" w14:textId="77777777" w:rsidTr="00795B7B">
        <w:tc>
          <w:tcPr>
            <w:tcW w:w="9450" w:type="dxa"/>
            <w:gridSpan w:val="2"/>
            <w:shd w:val="clear" w:color="auto" w:fill="B8CCE4" w:themeFill="accent1" w:themeFillTint="66"/>
          </w:tcPr>
          <w:p w14:paraId="3CF36106" w14:textId="22EC314A" w:rsidR="005E4BDA" w:rsidRPr="00A9616B" w:rsidRDefault="005E4BDA" w:rsidP="007F5E29">
            <w:pPr>
              <w:rPr>
                <w:b/>
              </w:rPr>
            </w:pPr>
            <w:r>
              <w:t xml:space="preserve">To </w:t>
            </w:r>
            <w:r w:rsidR="003C7F01">
              <w:t>provide program development experience and leadership opportunities to</w:t>
            </w:r>
            <w:r>
              <w:t xml:space="preserve"> the</w:t>
            </w:r>
            <w:r w:rsidR="003C7F01">
              <w:t xml:space="preserve"> members of the</w:t>
            </w:r>
            <w:r>
              <w:t xml:space="preserve"> </w:t>
            </w:r>
            <w:r w:rsidR="003C7F01">
              <w:t xml:space="preserve">PHA </w:t>
            </w:r>
            <w:r w:rsidR="007F5E29">
              <w:t>internship team</w:t>
            </w:r>
            <w:r w:rsidR="003C7F01">
              <w:t>.</w:t>
            </w:r>
          </w:p>
        </w:tc>
      </w:tr>
      <w:tr w:rsidR="007F5E29" w14:paraId="1D7A3B35" w14:textId="77777777" w:rsidTr="00647DDE">
        <w:tc>
          <w:tcPr>
            <w:tcW w:w="7290" w:type="dxa"/>
          </w:tcPr>
          <w:p w14:paraId="41615255" w14:textId="4F799156" w:rsidR="007F5E29" w:rsidRPr="0060298B" w:rsidRDefault="00C4508A" w:rsidP="00647DDE">
            <w:pPr>
              <w:shd w:val="clear" w:color="auto" w:fill="FFFFFF"/>
              <w:spacing w:before="100" w:beforeAutospacing="1" w:after="100" w:afterAutospacing="1"/>
              <w:rPr>
                <w:rFonts w:cs="Arial"/>
                <w:shd w:val="clear" w:color="auto" w:fill="FFFFFF"/>
              </w:rPr>
            </w:pPr>
            <w:r>
              <w:rPr>
                <w:rFonts w:cs="Arial"/>
                <w:shd w:val="clear" w:color="auto" w:fill="FFFFFF"/>
              </w:rPr>
              <w:t xml:space="preserve">One month before the semester </w:t>
            </w:r>
            <w:proofErr w:type="gramStart"/>
            <w:r>
              <w:rPr>
                <w:rFonts w:cs="Arial"/>
                <w:shd w:val="clear" w:color="auto" w:fill="FFFFFF"/>
              </w:rPr>
              <w:t>begins</w:t>
            </w:r>
            <w:r w:rsidR="007F5E29" w:rsidRPr="0060298B">
              <w:rPr>
                <w:rFonts w:cs="Arial"/>
                <w:shd w:val="clear" w:color="auto" w:fill="FFFFFF"/>
              </w:rPr>
              <w:t>,</w:t>
            </w:r>
            <w:proofErr w:type="gramEnd"/>
            <w:r w:rsidR="007F5E29" w:rsidRPr="0060298B">
              <w:rPr>
                <w:rFonts w:cs="Arial"/>
                <w:shd w:val="clear" w:color="auto" w:fill="FFFFFF"/>
              </w:rPr>
              <w:t xml:space="preserve"> the Health Educator will make any necessary upda</w:t>
            </w:r>
            <w:r>
              <w:rPr>
                <w:rFonts w:cs="Arial"/>
                <w:shd w:val="clear" w:color="auto" w:fill="FFFFFF"/>
              </w:rPr>
              <w:t>tes to the curriculum for PH 394</w:t>
            </w:r>
            <w:r w:rsidR="007F5E29" w:rsidRPr="0060298B">
              <w:rPr>
                <w:rFonts w:cs="Arial"/>
                <w:shd w:val="clear" w:color="auto" w:fill="FFFFFF"/>
              </w:rPr>
              <w:t>.</w:t>
            </w:r>
          </w:p>
        </w:tc>
        <w:tc>
          <w:tcPr>
            <w:tcW w:w="2160" w:type="dxa"/>
          </w:tcPr>
          <w:p w14:paraId="4DA0661D" w14:textId="77777777" w:rsidR="007F5E29" w:rsidRPr="00453C7A" w:rsidRDefault="007F5E29" w:rsidP="00647DDE">
            <w:r>
              <w:t>Met objective</w:t>
            </w:r>
          </w:p>
        </w:tc>
      </w:tr>
      <w:tr w:rsidR="007F5E29" w14:paraId="1769DF7D" w14:textId="77777777" w:rsidTr="00647DDE">
        <w:tc>
          <w:tcPr>
            <w:tcW w:w="7290" w:type="dxa"/>
          </w:tcPr>
          <w:p w14:paraId="753E1D78" w14:textId="77777777" w:rsidR="007F5E29" w:rsidRPr="00280F23" w:rsidRDefault="007F5E29" w:rsidP="00647DDE">
            <w:r>
              <w:t xml:space="preserve">At the end of the semester, students will give the course an overall rating of at least 4.5 / 5.0. </w:t>
            </w:r>
          </w:p>
        </w:tc>
        <w:tc>
          <w:tcPr>
            <w:tcW w:w="2160" w:type="dxa"/>
          </w:tcPr>
          <w:p w14:paraId="6AFD6DCA" w14:textId="77777777" w:rsidR="007F5E29" w:rsidRDefault="007F5E29" w:rsidP="00647DDE">
            <w:r>
              <w:t xml:space="preserve">Met objective </w:t>
            </w:r>
          </w:p>
        </w:tc>
      </w:tr>
      <w:tr w:rsidR="007F5E29" w14:paraId="149FF0DB" w14:textId="77777777" w:rsidTr="00647DDE">
        <w:tc>
          <w:tcPr>
            <w:tcW w:w="7290" w:type="dxa"/>
          </w:tcPr>
          <w:p w14:paraId="53AF70B0" w14:textId="77777777" w:rsidR="007F5E29" w:rsidRPr="00463025" w:rsidRDefault="007F5E29" w:rsidP="00647DDE">
            <w:r>
              <w:t>At the end of the semester, students will give the instructor an overall rating of at least 4.5 / 5.0.</w:t>
            </w:r>
          </w:p>
        </w:tc>
        <w:tc>
          <w:tcPr>
            <w:tcW w:w="2160" w:type="dxa"/>
          </w:tcPr>
          <w:p w14:paraId="0C82E536" w14:textId="77777777" w:rsidR="007F5E29" w:rsidRDefault="007F5E29" w:rsidP="00647DDE">
            <w:r>
              <w:t>Met objective</w:t>
            </w:r>
          </w:p>
        </w:tc>
      </w:tr>
    </w:tbl>
    <w:p w14:paraId="7FF9F4A8" w14:textId="77777777" w:rsidR="00C4508A" w:rsidRDefault="00C4508A" w:rsidP="002A2794"/>
    <w:p w14:paraId="40517E46" w14:textId="77777777" w:rsidR="00C4508A" w:rsidRDefault="00C4508A" w:rsidP="00C4508A">
      <w:r w:rsidRPr="003B5FFC">
        <w:rPr>
          <w:b/>
        </w:rPr>
        <w:t>Methods of Data Collection / Evaluation</w:t>
      </w:r>
      <w:proofErr w:type="gramStart"/>
      <w:r w:rsidRPr="003B5FFC">
        <w:rPr>
          <w:b/>
        </w:rPr>
        <w:t>:</w:t>
      </w:r>
      <w:proofErr w:type="gramEnd"/>
      <w:r>
        <w:rPr>
          <w:b/>
        </w:rPr>
        <w:br/>
      </w:r>
      <w:r>
        <w:t>Students enrolled in the course complete a course evaluation at the end of the semester. Using the course map, the instructor will be able to compare course learning outcomes to student performance metrics and determine changes for the following semester.</w:t>
      </w:r>
    </w:p>
    <w:p w14:paraId="116611F5" w14:textId="77777777" w:rsidR="00C4508A" w:rsidRDefault="00C4508A" w:rsidP="00C4508A">
      <w:r w:rsidRPr="003B5FFC">
        <w:rPr>
          <w:b/>
        </w:rPr>
        <w:t>Analysis</w:t>
      </w:r>
      <w:proofErr w:type="gramStart"/>
      <w:r w:rsidRPr="003B5FFC">
        <w:rPr>
          <w:b/>
        </w:rPr>
        <w:t>:</w:t>
      </w:r>
      <w:proofErr w:type="gramEnd"/>
      <w:r>
        <w:rPr>
          <w:b/>
        </w:rPr>
        <w:br/>
      </w:r>
      <w:r>
        <w:t xml:space="preserve">See course map. </w:t>
      </w:r>
    </w:p>
    <w:p w14:paraId="06900390" w14:textId="77777777" w:rsidR="00C4508A" w:rsidRDefault="00C4508A" w:rsidP="00C4508A">
      <w:r w:rsidRPr="003B5FFC">
        <w:rPr>
          <w:b/>
        </w:rPr>
        <w:t>Suggested Improvements</w:t>
      </w:r>
      <w:proofErr w:type="gramStart"/>
      <w:r w:rsidRPr="003B5FFC">
        <w:rPr>
          <w:b/>
        </w:rPr>
        <w:t>:</w:t>
      </w:r>
      <w:proofErr w:type="gramEnd"/>
      <w:r>
        <w:rPr>
          <w:b/>
        </w:rPr>
        <w:br/>
      </w:r>
      <w:r>
        <w:t>See course map.</w:t>
      </w:r>
    </w:p>
    <w:p w14:paraId="44B9EE50" w14:textId="77777777" w:rsidR="00C4508A" w:rsidRDefault="00C4508A" w:rsidP="00C4508A"/>
    <w:p w14:paraId="2BF84303" w14:textId="77777777" w:rsidR="00C4508A" w:rsidRDefault="00C4508A" w:rsidP="00C4508A"/>
    <w:p w14:paraId="6E2F9CA9" w14:textId="77777777" w:rsidR="00C4508A" w:rsidRDefault="00C4508A" w:rsidP="00C4508A"/>
    <w:p w14:paraId="3399DFAE" w14:textId="77777777" w:rsidR="00C4508A" w:rsidRDefault="00C4508A" w:rsidP="00C4508A"/>
    <w:p w14:paraId="3126D96C" w14:textId="77777777" w:rsidR="00C4508A" w:rsidRDefault="00C4508A" w:rsidP="00C4508A"/>
    <w:p w14:paraId="37F55B76" w14:textId="5DE56754" w:rsidR="00D41D5A" w:rsidRDefault="00D41D5A" w:rsidP="00C4508A">
      <w:r w:rsidRPr="009B08D2">
        <w:rPr>
          <w:noProof/>
        </w:rPr>
        <w:drawing>
          <wp:anchor distT="0" distB="0" distL="114300" distR="114300" simplePos="0" relativeHeight="251725824" behindDoc="1" locked="0" layoutInCell="1" allowOverlap="1" wp14:anchorId="286775E6" wp14:editId="1A9118CD">
            <wp:simplePos x="0" y="0"/>
            <wp:positionH relativeFrom="column">
              <wp:posOffset>-47625</wp:posOffset>
            </wp:positionH>
            <wp:positionV relativeFrom="paragraph">
              <wp:posOffset>29313</wp:posOffset>
            </wp:positionV>
            <wp:extent cx="5943600" cy="3062605"/>
            <wp:effectExtent l="0" t="0" r="0"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5943600" cy="3062605"/>
                    </a:xfrm>
                    <a:prstGeom prst="rect">
                      <a:avLst/>
                    </a:prstGeom>
                  </pic:spPr>
                </pic:pic>
              </a:graphicData>
            </a:graphic>
            <wp14:sizeRelH relativeFrom="page">
              <wp14:pctWidth>0</wp14:pctWidth>
            </wp14:sizeRelH>
            <wp14:sizeRelV relativeFrom="page">
              <wp14:pctHeight>0</wp14:pctHeight>
            </wp14:sizeRelV>
          </wp:anchor>
        </w:drawing>
      </w:r>
    </w:p>
    <w:p w14:paraId="5AC2875F" w14:textId="0D578F9D" w:rsidR="00D41D5A" w:rsidRDefault="00D41D5A" w:rsidP="00D41D5A"/>
    <w:p w14:paraId="2A221E6F" w14:textId="77777777" w:rsidR="00D41D5A" w:rsidRDefault="00D41D5A" w:rsidP="00D41D5A">
      <w:pPr>
        <w:rPr>
          <w:rFonts w:ascii="Aracne Condensed Regular" w:hAnsi="Aracne Condensed Regular"/>
          <w:color w:val="414142"/>
          <w:sz w:val="96"/>
          <w:szCs w:val="96"/>
        </w:rPr>
      </w:pPr>
    </w:p>
    <w:p w14:paraId="79F64683" w14:textId="77777777" w:rsidR="00D41D5A" w:rsidRDefault="00D41D5A" w:rsidP="00D41D5A">
      <w:pPr>
        <w:rPr>
          <w:rFonts w:ascii="Aracne Condensed Regular" w:hAnsi="Aracne Condensed Regular"/>
          <w:color w:val="414142"/>
          <w:sz w:val="96"/>
          <w:szCs w:val="96"/>
        </w:rPr>
      </w:pPr>
    </w:p>
    <w:p w14:paraId="73D0289E" w14:textId="07DB5D88" w:rsidR="00D41D5A" w:rsidRDefault="00D41D5A" w:rsidP="00D41D5A">
      <w:r>
        <w:rPr>
          <w:rFonts w:ascii="Aracne Condensed Regular" w:hAnsi="Aracne Condensed Regular"/>
          <w:color w:val="414142"/>
          <w:sz w:val="96"/>
          <w:szCs w:val="96"/>
        </w:rPr>
        <w:br/>
        <w:t>Section 4:</w:t>
      </w:r>
      <w:r w:rsidRPr="00710898">
        <w:rPr>
          <w:rFonts w:ascii="Aracne Condensed Regular" w:hAnsi="Aracne Condensed Regular"/>
          <w:color w:val="414142"/>
          <w:sz w:val="96"/>
          <w:szCs w:val="96"/>
        </w:rPr>
        <w:t xml:space="preserve"> </w:t>
      </w:r>
      <w:r>
        <w:rPr>
          <w:rFonts w:ascii="Aracne Condensed Regular" w:hAnsi="Aracne Condensed Regular"/>
          <w:color w:val="414142"/>
          <w:sz w:val="96"/>
          <w:szCs w:val="96"/>
        </w:rPr>
        <w:br/>
      </w:r>
      <w:r>
        <w:br/>
      </w:r>
      <w:r>
        <w:rPr>
          <w:color w:val="009FE0"/>
          <w:sz w:val="28"/>
          <w:szCs w:val="28"/>
        </w:rPr>
        <w:t xml:space="preserve">Offer 1:1 consultations with students to improve </w:t>
      </w:r>
      <w:r>
        <w:rPr>
          <w:color w:val="009FE0"/>
          <w:sz w:val="28"/>
          <w:szCs w:val="28"/>
        </w:rPr>
        <w:br/>
        <w:t>their well-being.</w:t>
      </w:r>
    </w:p>
    <w:p w14:paraId="0233A77B" w14:textId="77777777" w:rsidR="002A2794" w:rsidRDefault="002A2794" w:rsidP="0096620F"/>
    <w:p w14:paraId="3E59A1D5" w14:textId="29B20088" w:rsidR="0061580A" w:rsidRDefault="00D41D5A" w:rsidP="004D73A1">
      <w:pPr>
        <w:jc w:val="center"/>
      </w:pPr>
      <w:r w:rsidRPr="009B08D2">
        <w:rPr>
          <w:noProof/>
        </w:rPr>
        <w:drawing>
          <wp:anchor distT="0" distB="0" distL="114300" distR="114300" simplePos="0" relativeHeight="251726848" behindDoc="1" locked="0" layoutInCell="1" allowOverlap="1" wp14:anchorId="13B31ED3" wp14:editId="31053624">
            <wp:simplePos x="0" y="0"/>
            <wp:positionH relativeFrom="column">
              <wp:posOffset>-42043</wp:posOffset>
            </wp:positionH>
            <wp:positionV relativeFrom="paragraph">
              <wp:posOffset>7620</wp:posOffset>
            </wp:positionV>
            <wp:extent cx="5949950" cy="3066415"/>
            <wp:effectExtent l="0" t="0" r="0" b="63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9950" cy="3066415"/>
                    </a:xfrm>
                    <a:prstGeom prst="rect">
                      <a:avLst/>
                    </a:prstGeom>
                  </pic:spPr>
                </pic:pic>
              </a:graphicData>
            </a:graphic>
            <wp14:sizeRelH relativeFrom="page">
              <wp14:pctWidth>0</wp14:pctWidth>
            </wp14:sizeRelH>
            <wp14:sizeRelV relativeFrom="page">
              <wp14:pctHeight>0</wp14:pctHeight>
            </wp14:sizeRelV>
          </wp:anchor>
        </w:drawing>
      </w:r>
      <w:r w:rsidR="00795B7B">
        <w:br w:type="page"/>
      </w:r>
    </w:p>
    <w:p w14:paraId="61DB56AA" w14:textId="2244C584" w:rsidR="00D41D5A" w:rsidRPr="002922FE" w:rsidRDefault="00D41D5A" w:rsidP="00D41D5A">
      <w:pPr>
        <w:jc w:val="center"/>
        <w:rPr>
          <w:rFonts w:ascii="Aracne Condensed Regular" w:hAnsi="Aracne Condensed Regular"/>
          <w:color w:val="414142"/>
          <w:sz w:val="72"/>
          <w:szCs w:val="72"/>
        </w:rPr>
      </w:pPr>
      <w:r>
        <w:rPr>
          <w:b/>
          <w:noProof/>
        </w:rPr>
        <w:lastRenderedPageBreak/>
        <w:drawing>
          <wp:anchor distT="0" distB="0" distL="114300" distR="114300" simplePos="0" relativeHeight="251728896" behindDoc="1" locked="0" layoutInCell="1" allowOverlap="1" wp14:anchorId="6CF0DA30" wp14:editId="6EEF41D8">
            <wp:simplePos x="0" y="0"/>
            <wp:positionH relativeFrom="column">
              <wp:posOffset>-15787</wp:posOffset>
            </wp:positionH>
            <wp:positionV relativeFrom="paragraph">
              <wp:posOffset>8812</wp:posOffset>
            </wp:positionV>
            <wp:extent cx="5949950" cy="5181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9950" cy="518160"/>
                    </a:xfrm>
                    <a:prstGeom prst="rect">
                      <a:avLst/>
                    </a:prstGeom>
                  </pic:spPr>
                </pic:pic>
              </a:graphicData>
            </a:graphic>
            <wp14:sizeRelH relativeFrom="page">
              <wp14:pctWidth>0</wp14:pctWidth>
            </wp14:sizeRelH>
            <wp14:sizeRelV relativeFrom="page">
              <wp14:pctHeight>0</wp14:pctHeight>
            </wp14:sizeRelV>
          </wp:anchor>
        </w:drawing>
      </w:r>
      <w:r>
        <w:rPr>
          <w:rFonts w:ascii="Aracne Condensed Regular" w:hAnsi="Aracne Condensed Regular"/>
          <w:color w:val="414142"/>
          <w:sz w:val="72"/>
          <w:szCs w:val="72"/>
        </w:rPr>
        <w:t>BASICS</w:t>
      </w:r>
    </w:p>
    <w:p w14:paraId="36E14EC5" w14:textId="5125D9FD" w:rsidR="009B54B9" w:rsidRPr="009B54B9" w:rsidRDefault="00D41D5A" w:rsidP="009B54B9">
      <w:pPr>
        <w:pStyle w:val="NormalWeb"/>
        <w:shd w:val="clear" w:color="auto" w:fill="FFFFFF"/>
        <w:rPr>
          <w:rFonts w:asciiTheme="minorHAnsi" w:hAnsiTheme="minorHAnsi"/>
          <w:sz w:val="22"/>
          <w:szCs w:val="22"/>
        </w:rPr>
      </w:pPr>
      <w:r w:rsidRPr="009B54B9">
        <w:rPr>
          <w:rFonts w:asciiTheme="minorHAnsi" w:hAnsiTheme="minorHAnsi"/>
          <w:b/>
          <w:sz w:val="22"/>
          <w:szCs w:val="22"/>
        </w:rPr>
        <w:t>Background Information</w:t>
      </w:r>
      <w:proofErr w:type="gramStart"/>
      <w:r w:rsidRPr="009B54B9">
        <w:rPr>
          <w:rFonts w:asciiTheme="minorHAnsi" w:hAnsiTheme="minorHAnsi"/>
          <w:b/>
          <w:sz w:val="22"/>
          <w:szCs w:val="22"/>
        </w:rPr>
        <w:t>:</w:t>
      </w:r>
      <w:proofErr w:type="gramEnd"/>
      <w:r w:rsidRPr="009B54B9">
        <w:rPr>
          <w:rFonts w:asciiTheme="minorHAnsi" w:hAnsiTheme="minorHAnsi"/>
          <w:b/>
          <w:sz w:val="22"/>
          <w:szCs w:val="22"/>
        </w:rPr>
        <w:br/>
      </w:r>
      <w:r w:rsidR="009B54B9">
        <w:rPr>
          <w:rFonts w:asciiTheme="minorHAnsi" w:hAnsiTheme="minorHAnsi"/>
          <w:sz w:val="22"/>
          <w:szCs w:val="22"/>
          <w:shd w:val="clear" w:color="auto" w:fill="FFFFFF"/>
        </w:rPr>
        <w:t xml:space="preserve">The </w:t>
      </w:r>
      <w:r w:rsidR="009B54B9" w:rsidRPr="009B54B9">
        <w:rPr>
          <w:rFonts w:asciiTheme="minorHAnsi" w:hAnsiTheme="minorHAnsi"/>
          <w:sz w:val="22"/>
          <w:szCs w:val="22"/>
          <w:shd w:val="clear" w:color="auto" w:fill="FFFFFF"/>
        </w:rPr>
        <w:t>Brief Alcohol and Other Drug Screening and Intervention for College Students (BASICS) program</w:t>
      </w:r>
      <w:r w:rsidR="009B54B9" w:rsidRPr="009B54B9">
        <w:rPr>
          <w:rFonts w:asciiTheme="minorHAnsi" w:hAnsiTheme="minorHAnsi"/>
          <w:sz w:val="22"/>
          <w:szCs w:val="22"/>
        </w:rPr>
        <w:t xml:space="preserve"> is a service used by st</w:t>
      </w:r>
      <w:r w:rsidR="009B54B9">
        <w:rPr>
          <w:rFonts w:asciiTheme="minorHAnsi" w:hAnsiTheme="minorHAnsi"/>
          <w:sz w:val="22"/>
          <w:szCs w:val="22"/>
        </w:rPr>
        <w:t xml:space="preserve">udents to explore alcohol use. </w:t>
      </w:r>
      <w:r w:rsidR="009B54B9" w:rsidRPr="009B54B9">
        <w:rPr>
          <w:rFonts w:asciiTheme="minorHAnsi" w:hAnsiTheme="minorHAnsi"/>
          <w:sz w:val="22"/>
          <w:szCs w:val="22"/>
        </w:rPr>
        <w:t>The BASICS program uses a </w:t>
      </w:r>
      <w:r w:rsidR="009B54B9" w:rsidRPr="009B54B9">
        <w:rPr>
          <w:rFonts w:asciiTheme="minorHAnsi" w:hAnsiTheme="minorHAnsi"/>
          <w:i/>
          <w:iCs/>
          <w:sz w:val="22"/>
          <w:szCs w:val="22"/>
        </w:rPr>
        <w:t>harm reduction approach</w:t>
      </w:r>
      <w:r w:rsidR="009B54B9" w:rsidRPr="009B54B9">
        <w:rPr>
          <w:rFonts w:asciiTheme="minorHAnsi" w:hAnsiTheme="minorHAnsi"/>
          <w:sz w:val="22"/>
          <w:szCs w:val="22"/>
        </w:rPr>
        <w:t> and is designed to:</w:t>
      </w:r>
    </w:p>
    <w:p w14:paraId="7C97A3B8" w14:textId="77777777" w:rsidR="009B54B9" w:rsidRPr="009B54B9" w:rsidRDefault="009B54B9" w:rsidP="00A1254D">
      <w:pPr>
        <w:numPr>
          <w:ilvl w:val="0"/>
          <w:numId w:val="4"/>
        </w:numPr>
        <w:shd w:val="clear" w:color="auto" w:fill="FFFFFF"/>
        <w:spacing w:before="100" w:beforeAutospacing="1" w:after="100" w:afterAutospacing="1" w:line="240" w:lineRule="auto"/>
        <w:rPr>
          <w:rFonts w:eastAsia="Times New Roman" w:cs="Times New Roman"/>
        </w:rPr>
      </w:pPr>
      <w:r w:rsidRPr="009B54B9">
        <w:rPr>
          <w:rFonts w:eastAsia="Times New Roman" w:cs="Times New Roman"/>
        </w:rPr>
        <w:t>Promote a non-judgmental environment to help you explore your alcohol use</w:t>
      </w:r>
    </w:p>
    <w:p w14:paraId="6070C6F9" w14:textId="77777777" w:rsidR="009B54B9" w:rsidRPr="009B54B9" w:rsidRDefault="009B54B9" w:rsidP="00A1254D">
      <w:pPr>
        <w:numPr>
          <w:ilvl w:val="0"/>
          <w:numId w:val="4"/>
        </w:numPr>
        <w:shd w:val="clear" w:color="auto" w:fill="FFFFFF"/>
        <w:spacing w:before="100" w:beforeAutospacing="1" w:after="100" w:afterAutospacing="1" w:line="240" w:lineRule="auto"/>
        <w:rPr>
          <w:rFonts w:eastAsia="Times New Roman" w:cs="Times New Roman"/>
        </w:rPr>
      </w:pPr>
      <w:r w:rsidRPr="009B54B9">
        <w:rPr>
          <w:rFonts w:eastAsia="Times New Roman" w:cs="Times New Roman"/>
        </w:rPr>
        <w:t>Reduce risky behavior and harmful consequences of alcohol abuse</w:t>
      </w:r>
    </w:p>
    <w:p w14:paraId="618E257B" w14:textId="77777777" w:rsidR="009B54B9" w:rsidRPr="009B54B9" w:rsidRDefault="009B54B9" w:rsidP="00A1254D">
      <w:pPr>
        <w:numPr>
          <w:ilvl w:val="0"/>
          <w:numId w:val="4"/>
        </w:numPr>
        <w:shd w:val="clear" w:color="auto" w:fill="FFFFFF"/>
        <w:spacing w:before="100" w:beforeAutospacing="1" w:after="100" w:afterAutospacing="1" w:line="240" w:lineRule="auto"/>
        <w:rPr>
          <w:rFonts w:eastAsia="Times New Roman" w:cs="Times New Roman"/>
        </w:rPr>
      </w:pPr>
      <w:r w:rsidRPr="009B54B9">
        <w:rPr>
          <w:rFonts w:eastAsia="Times New Roman" w:cs="Times New Roman"/>
        </w:rPr>
        <w:t>Identify changes that could help you reduce your risk</w:t>
      </w:r>
    </w:p>
    <w:p w14:paraId="2540D686" w14:textId="77777777" w:rsidR="009B54B9" w:rsidRPr="009B54B9" w:rsidRDefault="009B54B9" w:rsidP="00A1254D">
      <w:pPr>
        <w:numPr>
          <w:ilvl w:val="0"/>
          <w:numId w:val="4"/>
        </w:numPr>
        <w:shd w:val="clear" w:color="auto" w:fill="FFFFFF"/>
        <w:spacing w:before="100" w:beforeAutospacing="1" w:after="100" w:afterAutospacing="1" w:line="240" w:lineRule="auto"/>
        <w:rPr>
          <w:rFonts w:eastAsia="Times New Roman" w:cs="Times New Roman"/>
        </w:rPr>
      </w:pPr>
      <w:r w:rsidRPr="009B54B9">
        <w:rPr>
          <w:rFonts w:eastAsia="Times New Roman" w:cs="Times New Roman"/>
        </w:rPr>
        <w:t>Provide important information and skills for risk reduction as it relates to alcohol use</w:t>
      </w:r>
    </w:p>
    <w:p w14:paraId="1C0A38C6" w14:textId="77777777" w:rsidR="009B54B9" w:rsidRPr="009B54B9" w:rsidRDefault="009B54B9" w:rsidP="009B54B9">
      <w:pPr>
        <w:shd w:val="clear" w:color="auto" w:fill="FFFFFF"/>
        <w:spacing w:before="100" w:beforeAutospacing="1" w:after="100" w:afterAutospacing="1" w:line="240" w:lineRule="auto"/>
        <w:rPr>
          <w:rFonts w:eastAsia="Times New Roman" w:cs="Times New Roman"/>
        </w:rPr>
      </w:pPr>
      <w:r w:rsidRPr="009B54B9">
        <w:rPr>
          <w:rFonts w:eastAsia="Times New Roman" w:cs="Times New Roman"/>
        </w:rPr>
        <w:t>BASICS involves two sessions with a trained BASICS facilitator.</w:t>
      </w:r>
    </w:p>
    <w:p w14:paraId="4F30C9B0" w14:textId="77777777" w:rsidR="009B54B9" w:rsidRPr="009B54B9" w:rsidRDefault="009B54B9" w:rsidP="009B54B9">
      <w:pPr>
        <w:shd w:val="clear" w:color="auto" w:fill="FFFFFF"/>
        <w:spacing w:before="100" w:beforeAutospacing="1" w:after="100" w:afterAutospacing="1" w:line="240" w:lineRule="auto"/>
        <w:rPr>
          <w:rFonts w:eastAsia="Times New Roman" w:cs="Times New Roman"/>
        </w:rPr>
      </w:pPr>
      <w:r w:rsidRPr="009B54B9">
        <w:rPr>
          <w:rFonts w:eastAsia="Times New Roman" w:cs="Times New Roman"/>
          <w:b/>
          <w:bCs/>
        </w:rPr>
        <w:t>Session I:</w:t>
      </w:r>
      <w:r w:rsidRPr="009B54B9">
        <w:rPr>
          <w:rFonts w:eastAsia="Times New Roman" w:cs="Times New Roman"/>
        </w:rPr>
        <w:t> An appointment where you will receive information about the program including information on how to access a web-based questionnaire.  </w:t>
      </w:r>
    </w:p>
    <w:p w14:paraId="1DB642E6" w14:textId="77777777" w:rsidR="009B54B9" w:rsidRPr="009B54B9" w:rsidRDefault="009B54B9" w:rsidP="009B54B9">
      <w:pPr>
        <w:shd w:val="clear" w:color="auto" w:fill="FFFFFF"/>
        <w:spacing w:before="100" w:beforeAutospacing="1" w:after="100" w:afterAutospacing="1" w:line="240" w:lineRule="auto"/>
        <w:rPr>
          <w:rFonts w:eastAsia="Times New Roman" w:cs="Times New Roman"/>
        </w:rPr>
      </w:pPr>
      <w:r w:rsidRPr="009B54B9">
        <w:rPr>
          <w:rFonts w:eastAsia="Times New Roman" w:cs="Times New Roman"/>
          <w:b/>
          <w:bCs/>
        </w:rPr>
        <w:t>Session II:</w:t>
      </w:r>
      <w:r w:rsidRPr="009B54B9">
        <w:rPr>
          <w:rFonts w:eastAsia="Times New Roman" w:cs="Times New Roman"/>
        </w:rPr>
        <w:t> Based on the data collected in the questionnaire, you will receive a feedback profile that provides personalized information about your use of alcohol and other drugs and how it compares to other students. You will review this feedback profile in a confidential, one-on-one session.</w:t>
      </w:r>
    </w:p>
    <w:p w14:paraId="3698A142" w14:textId="1FE5E243" w:rsidR="00D41D5A" w:rsidRPr="009B54B9" w:rsidRDefault="009B54B9" w:rsidP="009B54B9">
      <w:pPr>
        <w:shd w:val="clear" w:color="auto" w:fill="FFFFFF"/>
        <w:spacing w:before="100" w:beforeAutospacing="1" w:after="100" w:afterAutospacing="1" w:line="240" w:lineRule="auto"/>
        <w:rPr>
          <w:rFonts w:eastAsia="Times New Roman" w:cs="Times New Roman"/>
        </w:rPr>
      </w:pPr>
      <w:r w:rsidRPr="009B54B9">
        <w:rPr>
          <w:rFonts w:eastAsia="Times New Roman" w:cs="Times New Roman"/>
        </w:rPr>
        <w:t>*BASICS may be required when a student violates the University of Rochester Alcohol and Other Drug Policy.</w:t>
      </w:r>
    </w:p>
    <w:p w14:paraId="186F313A" w14:textId="77777777" w:rsidR="00D41D5A" w:rsidRPr="00463025" w:rsidRDefault="00D41D5A" w:rsidP="00D41D5A">
      <w:r w:rsidRPr="00463025">
        <w:rPr>
          <w:b/>
        </w:rPr>
        <w:t>Program Goals, Objectives and Outcomes:</w:t>
      </w:r>
    </w:p>
    <w:p w14:paraId="5261BBEA" w14:textId="2B9FEE16" w:rsidR="00364F2D" w:rsidRPr="00C4508A" w:rsidRDefault="00C4508A" w:rsidP="00D41D5A">
      <w:r>
        <w:t>Not Applicable</w:t>
      </w:r>
    </w:p>
    <w:p w14:paraId="2F4580B7" w14:textId="77777777" w:rsidR="00D41D5A" w:rsidRDefault="00D41D5A" w:rsidP="00D41D5A">
      <w:r>
        <w:rPr>
          <w:b/>
        </w:rPr>
        <w:t>Participation</w:t>
      </w:r>
      <w:r w:rsidRPr="003B5FFC">
        <w:rPr>
          <w:b/>
        </w:rPr>
        <w:t>:</w:t>
      </w:r>
    </w:p>
    <w:tbl>
      <w:tblPr>
        <w:tblStyle w:val="TableGrid"/>
        <w:tblW w:w="9426" w:type="dxa"/>
        <w:jc w:val="center"/>
        <w:tblInd w:w="201" w:type="dxa"/>
        <w:tblLook w:val="04A0" w:firstRow="1" w:lastRow="0" w:firstColumn="1" w:lastColumn="0" w:noHBand="0" w:noVBand="1"/>
      </w:tblPr>
      <w:tblGrid>
        <w:gridCol w:w="7206"/>
        <w:gridCol w:w="2220"/>
      </w:tblGrid>
      <w:tr w:rsidR="00D41D5A" w:rsidRPr="00645721" w14:paraId="1FFBFF47" w14:textId="77777777" w:rsidTr="009D7F88">
        <w:trPr>
          <w:jc w:val="center"/>
        </w:trPr>
        <w:tc>
          <w:tcPr>
            <w:tcW w:w="7206" w:type="dxa"/>
          </w:tcPr>
          <w:p w14:paraId="1867CBCB" w14:textId="1FB325C1" w:rsidR="00D41D5A" w:rsidRPr="00645721" w:rsidRDefault="001835BE" w:rsidP="009D7F88">
            <w:pPr>
              <w:ind w:left="-47"/>
              <w:rPr>
                <w:b/>
              </w:rPr>
            </w:pPr>
            <w:r>
              <w:rPr>
                <w:b/>
              </w:rPr>
              <w:t>Month</w:t>
            </w:r>
          </w:p>
        </w:tc>
        <w:tc>
          <w:tcPr>
            <w:tcW w:w="2220" w:type="dxa"/>
          </w:tcPr>
          <w:p w14:paraId="6101E005" w14:textId="2480D48A" w:rsidR="00D41D5A" w:rsidRPr="00645721" w:rsidRDefault="00364F2D" w:rsidP="009D7F88">
            <w:pPr>
              <w:jc w:val="center"/>
              <w:rPr>
                <w:b/>
              </w:rPr>
            </w:pPr>
            <w:r>
              <w:rPr>
                <w:b/>
              </w:rPr>
              <w:t># of Sessions</w:t>
            </w:r>
          </w:p>
        </w:tc>
      </w:tr>
      <w:tr w:rsidR="00D41D5A" w14:paraId="6DF7DB16" w14:textId="77777777" w:rsidTr="009D7F88">
        <w:trPr>
          <w:jc w:val="center"/>
        </w:trPr>
        <w:tc>
          <w:tcPr>
            <w:tcW w:w="7206" w:type="dxa"/>
          </w:tcPr>
          <w:p w14:paraId="217D0A01" w14:textId="36BC2652" w:rsidR="00D41D5A" w:rsidRDefault="001835BE" w:rsidP="009D7F88">
            <w:r>
              <w:t>September</w:t>
            </w:r>
          </w:p>
        </w:tc>
        <w:tc>
          <w:tcPr>
            <w:tcW w:w="2220" w:type="dxa"/>
          </w:tcPr>
          <w:p w14:paraId="54F59F94" w14:textId="2EABDCE4" w:rsidR="00D41D5A" w:rsidRDefault="00F2124E" w:rsidP="009D7F88">
            <w:pPr>
              <w:jc w:val="center"/>
            </w:pPr>
            <w:r>
              <w:t>0</w:t>
            </w:r>
          </w:p>
        </w:tc>
      </w:tr>
      <w:tr w:rsidR="00D41D5A" w14:paraId="29A8F4FB" w14:textId="77777777" w:rsidTr="009D7F88">
        <w:trPr>
          <w:jc w:val="center"/>
        </w:trPr>
        <w:tc>
          <w:tcPr>
            <w:tcW w:w="7206" w:type="dxa"/>
          </w:tcPr>
          <w:p w14:paraId="589CD187" w14:textId="6B16DD05" w:rsidR="00D41D5A" w:rsidRDefault="001835BE" w:rsidP="009D7F88">
            <w:r>
              <w:t>October</w:t>
            </w:r>
          </w:p>
        </w:tc>
        <w:tc>
          <w:tcPr>
            <w:tcW w:w="2220" w:type="dxa"/>
          </w:tcPr>
          <w:p w14:paraId="131F0FAC" w14:textId="40C28B2A" w:rsidR="00D41D5A" w:rsidRDefault="00902FCB" w:rsidP="009D7F88">
            <w:pPr>
              <w:jc w:val="center"/>
            </w:pPr>
            <w:r>
              <w:t>2</w:t>
            </w:r>
          </w:p>
        </w:tc>
      </w:tr>
      <w:tr w:rsidR="00D41D5A" w14:paraId="5741921A" w14:textId="77777777" w:rsidTr="009D7F88">
        <w:trPr>
          <w:jc w:val="center"/>
        </w:trPr>
        <w:tc>
          <w:tcPr>
            <w:tcW w:w="7206" w:type="dxa"/>
          </w:tcPr>
          <w:p w14:paraId="51CAFD33" w14:textId="3566698F" w:rsidR="00D41D5A" w:rsidRDefault="001835BE" w:rsidP="009D7F88">
            <w:r>
              <w:t>November</w:t>
            </w:r>
          </w:p>
        </w:tc>
        <w:tc>
          <w:tcPr>
            <w:tcW w:w="2220" w:type="dxa"/>
          </w:tcPr>
          <w:p w14:paraId="73607A52" w14:textId="0261B423" w:rsidR="00D41D5A" w:rsidRDefault="00902FCB" w:rsidP="009D7F88">
            <w:pPr>
              <w:jc w:val="center"/>
            </w:pPr>
            <w:r>
              <w:t>2</w:t>
            </w:r>
          </w:p>
        </w:tc>
      </w:tr>
      <w:tr w:rsidR="00D41D5A" w14:paraId="019AC6B1" w14:textId="77777777" w:rsidTr="009D7F88">
        <w:trPr>
          <w:jc w:val="center"/>
        </w:trPr>
        <w:tc>
          <w:tcPr>
            <w:tcW w:w="7206" w:type="dxa"/>
          </w:tcPr>
          <w:p w14:paraId="098EC218" w14:textId="194A7E9C" w:rsidR="00D41D5A" w:rsidRDefault="00364F2D" w:rsidP="009D7F88">
            <w:r>
              <w:t>February</w:t>
            </w:r>
          </w:p>
        </w:tc>
        <w:tc>
          <w:tcPr>
            <w:tcW w:w="2220" w:type="dxa"/>
          </w:tcPr>
          <w:p w14:paraId="44B8D39B" w14:textId="1245F205" w:rsidR="00D41D5A" w:rsidRDefault="00F2124E" w:rsidP="009D7F88">
            <w:pPr>
              <w:jc w:val="center"/>
            </w:pPr>
            <w:r>
              <w:t>0</w:t>
            </w:r>
          </w:p>
        </w:tc>
      </w:tr>
      <w:tr w:rsidR="00364F2D" w14:paraId="023C5FC3" w14:textId="77777777" w:rsidTr="009D7F88">
        <w:trPr>
          <w:jc w:val="center"/>
        </w:trPr>
        <w:tc>
          <w:tcPr>
            <w:tcW w:w="7206" w:type="dxa"/>
          </w:tcPr>
          <w:p w14:paraId="42FC36A0" w14:textId="59E7E8FB" w:rsidR="00364F2D" w:rsidRDefault="00364F2D" w:rsidP="009D7F88">
            <w:r>
              <w:t>March</w:t>
            </w:r>
          </w:p>
        </w:tc>
        <w:tc>
          <w:tcPr>
            <w:tcW w:w="2220" w:type="dxa"/>
          </w:tcPr>
          <w:p w14:paraId="60C860F4" w14:textId="79484913" w:rsidR="00364F2D" w:rsidRDefault="00902FCB" w:rsidP="009D7F88">
            <w:pPr>
              <w:jc w:val="center"/>
            </w:pPr>
            <w:r>
              <w:t>1</w:t>
            </w:r>
          </w:p>
        </w:tc>
      </w:tr>
      <w:tr w:rsidR="00364F2D" w14:paraId="205C72BE" w14:textId="77777777" w:rsidTr="009D7F88">
        <w:trPr>
          <w:jc w:val="center"/>
        </w:trPr>
        <w:tc>
          <w:tcPr>
            <w:tcW w:w="7206" w:type="dxa"/>
          </w:tcPr>
          <w:p w14:paraId="4B94D897" w14:textId="30E1DBDF" w:rsidR="00364F2D" w:rsidRDefault="00364F2D" w:rsidP="009D7F88">
            <w:r>
              <w:t>April</w:t>
            </w:r>
          </w:p>
        </w:tc>
        <w:tc>
          <w:tcPr>
            <w:tcW w:w="2220" w:type="dxa"/>
          </w:tcPr>
          <w:p w14:paraId="2845FF36" w14:textId="20625F78" w:rsidR="00364F2D" w:rsidRDefault="00F2124E" w:rsidP="009D7F88">
            <w:pPr>
              <w:jc w:val="center"/>
            </w:pPr>
            <w:r>
              <w:t>0</w:t>
            </w:r>
          </w:p>
        </w:tc>
      </w:tr>
      <w:tr w:rsidR="00D41D5A" w14:paraId="537B4DCD" w14:textId="77777777" w:rsidTr="009D7F88">
        <w:trPr>
          <w:trHeight w:val="251"/>
          <w:jc w:val="center"/>
        </w:trPr>
        <w:tc>
          <w:tcPr>
            <w:tcW w:w="7206" w:type="dxa"/>
            <w:shd w:val="clear" w:color="auto" w:fill="B8CCE4" w:themeFill="accent1" w:themeFillTint="66"/>
          </w:tcPr>
          <w:p w14:paraId="372E2DB2" w14:textId="77777777" w:rsidR="00D41D5A" w:rsidRPr="001E6F34" w:rsidRDefault="00D41D5A" w:rsidP="009D7F88">
            <w:pPr>
              <w:jc w:val="right"/>
              <w:rPr>
                <w:b/>
              </w:rPr>
            </w:pPr>
            <w:r w:rsidRPr="001E6F34">
              <w:rPr>
                <w:b/>
              </w:rPr>
              <w:t>TOTAL</w:t>
            </w:r>
          </w:p>
        </w:tc>
        <w:tc>
          <w:tcPr>
            <w:tcW w:w="2220" w:type="dxa"/>
            <w:shd w:val="clear" w:color="auto" w:fill="B8CCE4" w:themeFill="accent1" w:themeFillTint="66"/>
          </w:tcPr>
          <w:p w14:paraId="019BDD09" w14:textId="78F5342A" w:rsidR="00D41D5A" w:rsidRPr="00871F4A" w:rsidRDefault="00F2124E" w:rsidP="00F2124E">
            <w:pPr>
              <w:jc w:val="center"/>
              <w:rPr>
                <w:b/>
              </w:rPr>
            </w:pPr>
            <w:r>
              <w:rPr>
                <w:b/>
              </w:rPr>
              <w:t>5</w:t>
            </w:r>
          </w:p>
        </w:tc>
      </w:tr>
    </w:tbl>
    <w:p w14:paraId="3C649FC5" w14:textId="77777777" w:rsidR="00D41D5A" w:rsidRDefault="00D41D5A" w:rsidP="00D41D5A">
      <w:pPr>
        <w:rPr>
          <w:b/>
        </w:rPr>
      </w:pPr>
    </w:p>
    <w:p w14:paraId="7B5215E4" w14:textId="317D9131" w:rsidR="00D41D5A" w:rsidRDefault="00D41D5A" w:rsidP="00D41D5A">
      <w:r w:rsidRPr="003B5FFC">
        <w:rPr>
          <w:b/>
        </w:rPr>
        <w:t>Methods of Data Collection / Evaluation</w:t>
      </w:r>
      <w:proofErr w:type="gramStart"/>
      <w:r w:rsidRPr="003B5FFC">
        <w:rPr>
          <w:b/>
        </w:rPr>
        <w:t>:</w:t>
      </w:r>
      <w:proofErr w:type="gramEnd"/>
      <w:r>
        <w:rPr>
          <w:b/>
        </w:rPr>
        <w:br/>
      </w:r>
      <w:r w:rsidR="001835BE">
        <w:t xml:space="preserve">Hours for BASICS intervention meetings are tracked on the HPO project log each month. Documentation is also entered into the BASICS Feedback website. Students are sent an evaluation survey at the end of their second BASICS </w:t>
      </w:r>
      <w:proofErr w:type="gramStart"/>
      <w:r w:rsidR="001835BE">
        <w:t>session</w:t>
      </w:r>
      <w:r w:rsidR="00C4508A">
        <w:t>,</w:t>
      </w:r>
      <w:proofErr w:type="gramEnd"/>
      <w:r w:rsidR="00C4508A">
        <w:t xml:space="preserve"> however this is not individualized for each BASICS provider</w:t>
      </w:r>
      <w:r w:rsidR="001835BE">
        <w:t>.</w:t>
      </w:r>
    </w:p>
    <w:p w14:paraId="171EB70E" w14:textId="4E0837C3" w:rsidR="00D41D5A" w:rsidRDefault="00D41D5A" w:rsidP="00C4508A">
      <w:r w:rsidRPr="003B5FFC">
        <w:rPr>
          <w:b/>
        </w:rPr>
        <w:lastRenderedPageBreak/>
        <w:t>Analysis</w:t>
      </w:r>
      <w:proofErr w:type="gramStart"/>
      <w:r w:rsidRPr="003B5FFC">
        <w:rPr>
          <w:b/>
        </w:rPr>
        <w:t>:</w:t>
      </w:r>
      <w:proofErr w:type="gramEnd"/>
      <w:r>
        <w:rPr>
          <w:b/>
        </w:rPr>
        <w:br/>
      </w:r>
      <w:r w:rsidR="00C4508A">
        <w:t>This year there was an increase in BASICS providers on campus. In addition to the Assistant Director of AOD education and the UHS Health Educator, one member from residential life as well as two Graduate Assistants from the Warner School also provided the BASICS program. Therefore, the number of sessions provided by the UHS Health Educator this year was significantly less than previous years.</w:t>
      </w:r>
    </w:p>
    <w:p w14:paraId="106144DE" w14:textId="77777777" w:rsidR="00D41D5A" w:rsidRDefault="00D41D5A" w:rsidP="00D41D5A">
      <w:pPr>
        <w:rPr>
          <w:b/>
        </w:rPr>
      </w:pPr>
      <w:r w:rsidRPr="003B5FFC">
        <w:rPr>
          <w:b/>
        </w:rPr>
        <w:t>Suggested Improvements:</w:t>
      </w:r>
    </w:p>
    <w:p w14:paraId="7E9BB5A3" w14:textId="706D90B3" w:rsidR="00C4508A" w:rsidRDefault="00C4508A" w:rsidP="00C4508A">
      <w:pPr>
        <w:pStyle w:val="ListParagraph"/>
        <w:numPr>
          <w:ilvl w:val="0"/>
          <w:numId w:val="2"/>
        </w:numPr>
      </w:pPr>
      <w:r>
        <w:t xml:space="preserve">Continued education on Marijuana BASICS. </w:t>
      </w:r>
    </w:p>
    <w:p w14:paraId="654268DC" w14:textId="01C151D9" w:rsidR="00D41D5A" w:rsidRDefault="00D41D5A" w:rsidP="00C4508A">
      <w:pPr>
        <w:pStyle w:val="ListParagraph"/>
      </w:pPr>
    </w:p>
    <w:sectPr w:rsidR="00D41D5A" w:rsidSect="00A9616B">
      <w:footerReference w:type="defaul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47F6F" w14:textId="77777777" w:rsidR="00A67231" w:rsidRDefault="00A67231" w:rsidP="003B5FFC">
      <w:pPr>
        <w:spacing w:after="0" w:line="240" w:lineRule="auto"/>
      </w:pPr>
      <w:r>
        <w:separator/>
      </w:r>
    </w:p>
  </w:endnote>
  <w:endnote w:type="continuationSeparator" w:id="0">
    <w:p w14:paraId="316386C9" w14:textId="77777777" w:rsidR="00A67231" w:rsidRDefault="00A67231" w:rsidP="003B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acne Condensed Regular">
    <w:altName w:val="Candara"/>
    <w:charset w:val="00"/>
    <w:family w:val="auto"/>
    <w:pitch w:val="variable"/>
    <w:sig w:usb0="A00000A7" w:usb1="5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A67231" w14:paraId="76A68EC3" w14:textId="77777777">
      <w:tc>
        <w:tcPr>
          <w:tcW w:w="918" w:type="dxa"/>
        </w:tcPr>
        <w:p w14:paraId="238C426C" w14:textId="77777777" w:rsidR="00A67231" w:rsidRDefault="00A67231">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3C2554" w:rsidRPr="003C2554">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28</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6DCFB6E" w14:textId="77777777" w:rsidR="00A67231" w:rsidRDefault="00A67231">
          <w:pPr>
            <w:pStyle w:val="Footer"/>
          </w:pPr>
        </w:p>
      </w:tc>
    </w:tr>
  </w:tbl>
  <w:p w14:paraId="670B9451" w14:textId="77777777" w:rsidR="00A67231" w:rsidRPr="00B33E20" w:rsidRDefault="00A67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1B9FB" w14:textId="77777777" w:rsidR="00A67231" w:rsidRDefault="00A67231" w:rsidP="003B5FFC">
      <w:pPr>
        <w:spacing w:after="0" w:line="240" w:lineRule="auto"/>
      </w:pPr>
      <w:r>
        <w:separator/>
      </w:r>
    </w:p>
  </w:footnote>
  <w:footnote w:type="continuationSeparator" w:id="0">
    <w:p w14:paraId="25F5D6B3" w14:textId="77777777" w:rsidR="00A67231" w:rsidRDefault="00A67231" w:rsidP="003B5F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C8C"/>
    <w:multiLevelType w:val="hybridMultilevel"/>
    <w:tmpl w:val="1A4E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029"/>
    <w:multiLevelType w:val="multilevel"/>
    <w:tmpl w:val="2BBA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91F52"/>
    <w:multiLevelType w:val="hybridMultilevel"/>
    <w:tmpl w:val="A31E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6755D"/>
    <w:multiLevelType w:val="hybridMultilevel"/>
    <w:tmpl w:val="6570F37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C70EC"/>
    <w:multiLevelType w:val="multilevel"/>
    <w:tmpl w:val="CCAC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2324D9"/>
    <w:multiLevelType w:val="hybridMultilevel"/>
    <w:tmpl w:val="4726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80D61"/>
    <w:multiLevelType w:val="multilevel"/>
    <w:tmpl w:val="E5D8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E505C"/>
    <w:multiLevelType w:val="hybridMultilevel"/>
    <w:tmpl w:val="4AE239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B72D4"/>
    <w:multiLevelType w:val="hybridMultilevel"/>
    <w:tmpl w:val="EA148B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55442C6"/>
    <w:multiLevelType w:val="hybridMultilevel"/>
    <w:tmpl w:val="000C2170"/>
    <w:lvl w:ilvl="0" w:tplc="B52022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2344F"/>
    <w:multiLevelType w:val="hybridMultilevel"/>
    <w:tmpl w:val="F11A02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AC574D0"/>
    <w:multiLevelType w:val="hybridMultilevel"/>
    <w:tmpl w:val="4726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6C2C7E"/>
    <w:multiLevelType w:val="hybridMultilevel"/>
    <w:tmpl w:val="B0948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C42F94"/>
    <w:multiLevelType w:val="hybridMultilevel"/>
    <w:tmpl w:val="B0948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EA68FB"/>
    <w:multiLevelType w:val="multilevel"/>
    <w:tmpl w:val="686C7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5A09A6"/>
    <w:multiLevelType w:val="hybridMultilevel"/>
    <w:tmpl w:val="B0948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9E0B11"/>
    <w:multiLevelType w:val="multilevel"/>
    <w:tmpl w:val="690C8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CE461F"/>
    <w:multiLevelType w:val="hybridMultilevel"/>
    <w:tmpl w:val="90405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D368E8"/>
    <w:multiLevelType w:val="hybridMultilevel"/>
    <w:tmpl w:val="B7E2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2B63E6"/>
    <w:multiLevelType w:val="hybridMultilevel"/>
    <w:tmpl w:val="07C08CA2"/>
    <w:lvl w:ilvl="0" w:tplc="A31E4F1A">
      <w:start w:val="2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93861"/>
    <w:multiLevelType w:val="hybridMultilevel"/>
    <w:tmpl w:val="56DC9C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35862"/>
    <w:multiLevelType w:val="multilevel"/>
    <w:tmpl w:val="E6EE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628316A"/>
    <w:multiLevelType w:val="hybridMultilevel"/>
    <w:tmpl w:val="E5848E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nsid w:val="465D1373"/>
    <w:multiLevelType w:val="hybridMultilevel"/>
    <w:tmpl w:val="C044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EE2B96"/>
    <w:multiLevelType w:val="hybridMultilevel"/>
    <w:tmpl w:val="169CD7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E9A1CC5"/>
    <w:multiLevelType w:val="hybridMultilevel"/>
    <w:tmpl w:val="E64C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8C328F"/>
    <w:multiLevelType w:val="hybridMultilevel"/>
    <w:tmpl w:val="945C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5E16A0"/>
    <w:multiLevelType w:val="hybridMultilevel"/>
    <w:tmpl w:val="DE8A0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8B4718"/>
    <w:multiLevelType w:val="hybridMultilevel"/>
    <w:tmpl w:val="6C82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0E0ED0"/>
    <w:multiLevelType w:val="hybridMultilevel"/>
    <w:tmpl w:val="4726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3512EF"/>
    <w:multiLevelType w:val="hybridMultilevel"/>
    <w:tmpl w:val="29868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3445526"/>
    <w:multiLevelType w:val="multilevel"/>
    <w:tmpl w:val="BFCE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5AB7FD0"/>
    <w:multiLevelType w:val="hybridMultilevel"/>
    <w:tmpl w:val="421E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FB791D"/>
    <w:multiLevelType w:val="hybridMultilevel"/>
    <w:tmpl w:val="4AE459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8AC3812"/>
    <w:multiLevelType w:val="hybridMultilevel"/>
    <w:tmpl w:val="4726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BE3019"/>
    <w:multiLevelType w:val="hybridMultilevel"/>
    <w:tmpl w:val="4726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DE6A0B"/>
    <w:multiLevelType w:val="hybridMultilevel"/>
    <w:tmpl w:val="7E8415B6"/>
    <w:lvl w:ilvl="0" w:tplc="5430183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C75100"/>
    <w:multiLevelType w:val="hybridMultilevel"/>
    <w:tmpl w:val="7980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18"/>
  </w:num>
  <w:num w:numId="4">
    <w:abstractNumId w:val="6"/>
  </w:num>
  <w:num w:numId="5">
    <w:abstractNumId w:val="21"/>
  </w:num>
  <w:num w:numId="6">
    <w:abstractNumId w:val="25"/>
  </w:num>
  <w:num w:numId="7">
    <w:abstractNumId w:val="31"/>
  </w:num>
  <w:num w:numId="8">
    <w:abstractNumId w:val="4"/>
  </w:num>
  <w:num w:numId="9">
    <w:abstractNumId w:val="1"/>
  </w:num>
  <w:num w:numId="10">
    <w:abstractNumId w:val="7"/>
  </w:num>
  <w:num w:numId="11">
    <w:abstractNumId w:val="29"/>
  </w:num>
  <w:num w:numId="12">
    <w:abstractNumId w:val="34"/>
  </w:num>
  <w:num w:numId="13">
    <w:abstractNumId w:val="35"/>
  </w:num>
  <w:num w:numId="14">
    <w:abstractNumId w:val="15"/>
  </w:num>
  <w:num w:numId="15">
    <w:abstractNumId w:val="12"/>
  </w:num>
  <w:num w:numId="16">
    <w:abstractNumId w:val="13"/>
  </w:num>
  <w:num w:numId="17">
    <w:abstractNumId w:val="36"/>
  </w:num>
  <w:num w:numId="18">
    <w:abstractNumId w:val="27"/>
  </w:num>
  <w:num w:numId="19">
    <w:abstractNumId w:val="24"/>
  </w:num>
  <w:num w:numId="20">
    <w:abstractNumId w:val="11"/>
  </w:num>
  <w:num w:numId="21">
    <w:abstractNumId w:val="5"/>
  </w:num>
  <w:num w:numId="22">
    <w:abstractNumId w:val="19"/>
  </w:num>
  <w:num w:numId="23">
    <w:abstractNumId w:val="32"/>
  </w:num>
  <w:num w:numId="24">
    <w:abstractNumId w:val="2"/>
  </w:num>
  <w:num w:numId="25">
    <w:abstractNumId w:val="22"/>
  </w:num>
  <w:num w:numId="26">
    <w:abstractNumId w:val="26"/>
  </w:num>
  <w:num w:numId="27">
    <w:abstractNumId w:val="17"/>
  </w:num>
  <w:num w:numId="28">
    <w:abstractNumId w:val="28"/>
  </w:num>
  <w:num w:numId="29">
    <w:abstractNumId w:val="33"/>
  </w:num>
  <w:num w:numId="30">
    <w:abstractNumId w:val="9"/>
  </w:num>
  <w:num w:numId="31">
    <w:abstractNumId w:val="14"/>
  </w:num>
  <w:num w:numId="32">
    <w:abstractNumId w:val="14"/>
    <w:lvlOverride w:ilvl="1">
      <w:lvl w:ilvl="1">
        <w:numFmt w:val="bullet"/>
        <w:lvlText w:val=""/>
        <w:lvlJc w:val="left"/>
        <w:pPr>
          <w:tabs>
            <w:tab w:val="num" w:pos="1440"/>
          </w:tabs>
          <w:ind w:left="1440" w:hanging="360"/>
        </w:pPr>
        <w:rPr>
          <w:rFonts w:ascii="Symbol" w:hAnsi="Symbol" w:hint="default"/>
          <w:sz w:val="20"/>
        </w:rPr>
      </w:lvl>
    </w:lvlOverride>
  </w:num>
  <w:num w:numId="33">
    <w:abstractNumId w:val="16"/>
  </w:num>
  <w:num w:numId="34">
    <w:abstractNumId w:val="16"/>
    <w:lvlOverride w:ilvl="1">
      <w:lvl w:ilvl="1">
        <w:numFmt w:val="bullet"/>
        <w:lvlText w:val=""/>
        <w:lvlJc w:val="left"/>
        <w:pPr>
          <w:tabs>
            <w:tab w:val="num" w:pos="1440"/>
          </w:tabs>
          <w:ind w:left="1440" w:hanging="360"/>
        </w:pPr>
        <w:rPr>
          <w:rFonts w:ascii="Symbol" w:hAnsi="Symbol" w:hint="default"/>
          <w:sz w:val="20"/>
        </w:rPr>
      </w:lvl>
    </w:lvlOverride>
  </w:num>
  <w:num w:numId="35">
    <w:abstractNumId w:val="1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6">
    <w:abstractNumId w:val="30"/>
  </w:num>
  <w:num w:numId="37">
    <w:abstractNumId w:val="8"/>
  </w:num>
  <w:num w:numId="38">
    <w:abstractNumId w:val="10"/>
  </w:num>
  <w:num w:numId="39">
    <w:abstractNumId w:val="23"/>
  </w:num>
  <w:num w:numId="40">
    <w:abstractNumId w:val="20"/>
  </w:num>
  <w:num w:numId="4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219"/>
    <w:rsid w:val="00004018"/>
    <w:rsid w:val="00007549"/>
    <w:rsid w:val="000112BF"/>
    <w:rsid w:val="00023B1C"/>
    <w:rsid w:val="00034BF3"/>
    <w:rsid w:val="00043896"/>
    <w:rsid w:val="00044CCA"/>
    <w:rsid w:val="000461BE"/>
    <w:rsid w:val="00054677"/>
    <w:rsid w:val="00057262"/>
    <w:rsid w:val="00061291"/>
    <w:rsid w:val="00061465"/>
    <w:rsid w:val="000625E9"/>
    <w:rsid w:val="000873D7"/>
    <w:rsid w:val="000B5FAA"/>
    <w:rsid w:val="000C1248"/>
    <w:rsid w:val="000C3702"/>
    <w:rsid w:val="000D7D39"/>
    <w:rsid w:val="000E0734"/>
    <w:rsid w:val="000E19CA"/>
    <w:rsid w:val="000E55B9"/>
    <w:rsid w:val="000E7519"/>
    <w:rsid w:val="00105347"/>
    <w:rsid w:val="0010746C"/>
    <w:rsid w:val="0013639C"/>
    <w:rsid w:val="00140E3B"/>
    <w:rsid w:val="00141335"/>
    <w:rsid w:val="001430BA"/>
    <w:rsid w:val="0014456F"/>
    <w:rsid w:val="00160D4D"/>
    <w:rsid w:val="001835BE"/>
    <w:rsid w:val="0019422A"/>
    <w:rsid w:val="00197E71"/>
    <w:rsid w:val="001A0B2C"/>
    <w:rsid w:val="001A11C7"/>
    <w:rsid w:val="001A1FD2"/>
    <w:rsid w:val="001A42E0"/>
    <w:rsid w:val="001A4597"/>
    <w:rsid w:val="001B259B"/>
    <w:rsid w:val="001D6EB0"/>
    <w:rsid w:val="001E2463"/>
    <w:rsid w:val="001E34D3"/>
    <w:rsid w:val="001E4CD0"/>
    <w:rsid w:val="001E58B5"/>
    <w:rsid w:val="001E6F34"/>
    <w:rsid w:val="001F171B"/>
    <w:rsid w:val="001F4113"/>
    <w:rsid w:val="00214B95"/>
    <w:rsid w:val="00214E3A"/>
    <w:rsid w:val="00227FC3"/>
    <w:rsid w:val="002327CE"/>
    <w:rsid w:val="00236854"/>
    <w:rsid w:val="002504B4"/>
    <w:rsid w:val="0025234B"/>
    <w:rsid w:val="002706D6"/>
    <w:rsid w:val="00277592"/>
    <w:rsid w:val="00280F23"/>
    <w:rsid w:val="002922FE"/>
    <w:rsid w:val="0029490B"/>
    <w:rsid w:val="00296213"/>
    <w:rsid w:val="002A12A1"/>
    <w:rsid w:val="002A2794"/>
    <w:rsid w:val="002A3625"/>
    <w:rsid w:val="002A4734"/>
    <w:rsid w:val="002B207F"/>
    <w:rsid w:val="002C688F"/>
    <w:rsid w:val="002D0513"/>
    <w:rsid w:val="002E089F"/>
    <w:rsid w:val="002F5357"/>
    <w:rsid w:val="002F7A5D"/>
    <w:rsid w:val="00302672"/>
    <w:rsid w:val="003041E3"/>
    <w:rsid w:val="00304FA9"/>
    <w:rsid w:val="00307F02"/>
    <w:rsid w:val="00310B0C"/>
    <w:rsid w:val="00316445"/>
    <w:rsid w:val="00333A60"/>
    <w:rsid w:val="00336255"/>
    <w:rsid w:val="00343D27"/>
    <w:rsid w:val="003478E6"/>
    <w:rsid w:val="003505B8"/>
    <w:rsid w:val="00352C0F"/>
    <w:rsid w:val="00357EC6"/>
    <w:rsid w:val="00364F2D"/>
    <w:rsid w:val="0037181B"/>
    <w:rsid w:val="00375A85"/>
    <w:rsid w:val="0038202C"/>
    <w:rsid w:val="00395575"/>
    <w:rsid w:val="003A668B"/>
    <w:rsid w:val="003B5FFC"/>
    <w:rsid w:val="003C15B5"/>
    <w:rsid w:val="003C2554"/>
    <w:rsid w:val="003C7F01"/>
    <w:rsid w:val="003D72AC"/>
    <w:rsid w:val="003E1DF0"/>
    <w:rsid w:val="003F32AA"/>
    <w:rsid w:val="003F38E0"/>
    <w:rsid w:val="004041BE"/>
    <w:rsid w:val="00404C34"/>
    <w:rsid w:val="004101C0"/>
    <w:rsid w:val="0041581C"/>
    <w:rsid w:val="00431565"/>
    <w:rsid w:val="00453C7A"/>
    <w:rsid w:val="00463025"/>
    <w:rsid w:val="00471C2F"/>
    <w:rsid w:val="004727F0"/>
    <w:rsid w:val="0047431F"/>
    <w:rsid w:val="004D648D"/>
    <w:rsid w:val="004D73A1"/>
    <w:rsid w:val="004F671D"/>
    <w:rsid w:val="005021AD"/>
    <w:rsid w:val="00531206"/>
    <w:rsid w:val="00534579"/>
    <w:rsid w:val="00536D6C"/>
    <w:rsid w:val="00541A47"/>
    <w:rsid w:val="00565916"/>
    <w:rsid w:val="00570CC3"/>
    <w:rsid w:val="005740DA"/>
    <w:rsid w:val="00574544"/>
    <w:rsid w:val="00575CC1"/>
    <w:rsid w:val="00577653"/>
    <w:rsid w:val="00591322"/>
    <w:rsid w:val="00593398"/>
    <w:rsid w:val="005A1B90"/>
    <w:rsid w:val="005A310D"/>
    <w:rsid w:val="005C3B68"/>
    <w:rsid w:val="005E4BDA"/>
    <w:rsid w:val="005E6F65"/>
    <w:rsid w:val="0060298B"/>
    <w:rsid w:val="0061580A"/>
    <w:rsid w:val="00620C5B"/>
    <w:rsid w:val="00645721"/>
    <w:rsid w:val="00647DDE"/>
    <w:rsid w:val="00673F24"/>
    <w:rsid w:val="00677C22"/>
    <w:rsid w:val="006914A6"/>
    <w:rsid w:val="00697EDD"/>
    <w:rsid w:val="006A6D32"/>
    <w:rsid w:val="006B206A"/>
    <w:rsid w:val="006B2EB4"/>
    <w:rsid w:val="006B343D"/>
    <w:rsid w:val="006C0ADE"/>
    <w:rsid w:val="006C4C1C"/>
    <w:rsid w:val="006C6203"/>
    <w:rsid w:val="006D4A90"/>
    <w:rsid w:val="006F4D96"/>
    <w:rsid w:val="006F5F6F"/>
    <w:rsid w:val="00704277"/>
    <w:rsid w:val="00710898"/>
    <w:rsid w:val="00712473"/>
    <w:rsid w:val="00716379"/>
    <w:rsid w:val="0072156D"/>
    <w:rsid w:val="00730A68"/>
    <w:rsid w:val="00733646"/>
    <w:rsid w:val="00746099"/>
    <w:rsid w:val="00746C8B"/>
    <w:rsid w:val="00761764"/>
    <w:rsid w:val="00764D99"/>
    <w:rsid w:val="00766BD1"/>
    <w:rsid w:val="0077298D"/>
    <w:rsid w:val="00776A56"/>
    <w:rsid w:val="0078134E"/>
    <w:rsid w:val="00795B7B"/>
    <w:rsid w:val="007C0ED0"/>
    <w:rsid w:val="007C6EE1"/>
    <w:rsid w:val="007E349A"/>
    <w:rsid w:val="007F5D03"/>
    <w:rsid w:val="007F5E29"/>
    <w:rsid w:val="00805111"/>
    <w:rsid w:val="00805AF6"/>
    <w:rsid w:val="008208FF"/>
    <w:rsid w:val="008325CE"/>
    <w:rsid w:val="00832870"/>
    <w:rsid w:val="00850B95"/>
    <w:rsid w:val="00871F4A"/>
    <w:rsid w:val="008725EC"/>
    <w:rsid w:val="00873538"/>
    <w:rsid w:val="00875501"/>
    <w:rsid w:val="008B0F7F"/>
    <w:rsid w:val="008B2230"/>
    <w:rsid w:val="008C2604"/>
    <w:rsid w:val="008C5D2F"/>
    <w:rsid w:val="008D2320"/>
    <w:rsid w:val="008D7196"/>
    <w:rsid w:val="008E0EA6"/>
    <w:rsid w:val="008F49D9"/>
    <w:rsid w:val="00902FCB"/>
    <w:rsid w:val="009040CF"/>
    <w:rsid w:val="0090766D"/>
    <w:rsid w:val="009107CA"/>
    <w:rsid w:val="009107D5"/>
    <w:rsid w:val="00912B0D"/>
    <w:rsid w:val="00924681"/>
    <w:rsid w:val="0092555C"/>
    <w:rsid w:val="0094364E"/>
    <w:rsid w:val="00951405"/>
    <w:rsid w:val="00951EEE"/>
    <w:rsid w:val="0096620F"/>
    <w:rsid w:val="00966713"/>
    <w:rsid w:val="009723B5"/>
    <w:rsid w:val="0097425A"/>
    <w:rsid w:val="00976C2D"/>
    <w:rsid w:val="00981AED"/>
    <w:rsid w:val="0099073D"/>
    <w:rsid w:val="00997A85"/>
    <w:rsid w:val="009B08D2"/>
    <w:rsid w:val="009B54B9"/>
    <w:rsid w:val="009C17E6"/>
    <w:rsid w:val="009D0490"/>
    <w:rsid w:val="009D49DC"/>
    <w:rsid w:val="009D7F88"/>
    <w:rsid w:val="00A1254D"/>
    <w:rsid w:val="00A20522"/>
    <w:rsid w:val="00A215E0"/>
    <w:rsid w:val="00A34B6E"/>
    <w:rsid w:val="00A35ED6"/>
    <w:rsid w:val="00A43A5C"/>
    <w:rsid w:val="00A47873"/>
    <w:rsid w:val="00A65CC6"/>
    <w:rsid w:val="00A67231"/>
    <w:rsid w:val="00A72BCF"/>
    <w:rsid w:val="00A72C73"/>
    <w:rsid w:val="00A954BC"/>
    <w:rsid w:val="00A9616B"/>
    <w:rsid w:val="00AC1ECF"/>
    <w:rsid w:val="00AC26CB"/>
    <w:rsid w:val="00AC33D3"/>
    <w:rsid w:val="00AD3440"/>
    <w:rsid w:val="00B018E8"/>
    <w:rsid w:val="00B11CF5"/>
    <w:rsid w:val="00B1456F"/>
    <w:rsid w:val="00B20683"/>
    <w:rsid w:val="00B22508"/>
    <w:rsid w:val="00B27086"/>
    <w:rsid w:val="00B33E20"/>
    <w:rsid w:val="00B503A6"/>
    <w:rsid w:val="00B63628"/>
    <w:rsid w:val="00B65D8B"/>
    <w:rsid w:val="00B868C2"/>
    <w:rsid w:val="00B915A7"/>
    <w:rsid w:val="00BA5550"/>
    <w:rsid w:val="00BB5B33"/>
    <w:rsid w:val="00BB7CA3"/>
    <w:rsid w:val="00BC01E4"/>
    <w:rsid w:val="00BC26D7"/>
    <w:rsid w:val="00BC6BBC"/>
    <w:rsid w:val="00BD380D"/>
    <w:rsid w:val="00BD6685"/>
    <w:rsid w:val="00BE2E01"/>
    <w:rsid w:val="00BE4139"/>
    <w:rsid w:val="00BE6290"/>
    <w:rsid w:val="00C02A5D"/>
    <w:rsid w:val="00C059EE"/>
    <w:rsid w:val="00C077DC"/>
    <w:rsid w:val="00C11234"/>
    <w:rsid w:val="00C20964"/>
    <w:rsid w:val="00C328ED"/>
    <w:rsid w:val="00C344BF"/>
    <w:rsid w:val="00C430A4"/>
    <w:rsid w:val="00C4508A"/>
    <w:rsid w:val="00C47BA2"/>
    <w:rsid w:val="00C53382"/>
    <w:rsid w:val="00C7166B"/>
    <w:rsid w:val="00C722DC"/>
    <w:rsid w:val="00C82DDE"/>
    <w:rsid w:val="00CA19C2"/>
    <w:rsid w:val="00CD07F4"/>
    <w:rsid w:val="00CD1575"/>
    <w:rsid w:val="00CD5BC4"/>
    <w:rsid w:val="00CE174C"/>
    <w:rsid w:val="00CF559B"/>
    <w:rsid w:val="00CF7E24"/>
    <w:rsid w:val="00D1732A"/>
    <w:rsid w:val="00D212F9"/>
    <w:rsid w:val="00D22229"/>
    <w:rsid w:val="00D27417"/>
    <w:rsid w:val="00D276EA"/>
    <w:rsid w:val="00D361EC"/>
    <w:rsid w:val="00D41D5A"/>
    <w:rsid w:val="00D42AC3"/>
    <w:rsid w:val="00D45222"/>
    <w:rsid w:val="00D523FF"/>
    <w:rsid w:val="00D55760"/>
    <w:rsid w:val="00D624E9"/>
    <w:rsid w:val="00D86A60"/>
    <w:rsid w:val="00DB3FEA"/>
    <w:rsid w:val="00DC1586"/>
    <w:rsid w:val="00DC1C21"/>
    <w:rsid w:val="00DC3219"/>
    <w:rsid w:val="00DC46F4"/>
    <w:rsid w:val="00DD1111"/>
    <w:rsid w:val="00DD6FFB"/>
    <w:rsid w:val="00DE0D4D"/>
    <w:rsid w:val="00DE14F8"/>
    <w:rsid w:val="00E0196D"/>
    <w:rsid w:val="00E047BB"/>
    <w:rsid w:val="00E21291"/>
    <w:rsid w:val="00E213EB"/>
    <w:rsid w:val="00E219AA"/>
    <w:rsid w:val="00E223A0"/>
    <w:rsid w:val="00E224A2"/>
    <w:rsid w:val="00E24A78"/>
    <w:rsid w:val="00E252FE"/>
    <w:rsid w:val="00E30471"/>
    <w:rsid w:val="00E407F0"/>
    <w:rsid w:val="00E44ECE"/>
    <w:rsid w:val="00E466A9"/>
    <w:rsid w:val="00E83F38"/>
    <w:rsid w:val="00E8517B"/>
    <w:rsid w:val="00E87EFF"/>
    <w:rsid w:val="00EB7672"/>
    <w:rsid w:val="00EC31A0"/>
    <w:rsid w:val="00EE3DCA"/>
    <w:rsid w:val="00EF226B"/>
    <w:rsid w:val="00EF3D08"/>
    <w:rsid w:val="00F1606D"/>
    <w:rsid w:val="00F207AB"/>
    <w:rsid w:val="00F2124E"/>
    <w:rsid w:val="00F235C7"/>
    <w:rsid w:val="00F5240A"/>
    <w:rsid w:val="00F753B8"/>
    <w:rsid w:val="00F91DC0"/>
    <w:rsid w:val="00F922B6"/>
    <w:rsid w:val="00FA2501"/>
    <w:rsid w:val="00FB44B8"/>
    <w:rsid w:val="00FB5304"/>
    <w:rsid w:val="00FB599B"/>
    <w:rsid w:val="00FB62D1"/>
    <w:rsid w:val="00FB74B0"/>
    <w:rsid w:val="00FC03F0"/>
    <w:rsid w:val="00FC2089"/>
    <w:rsid w:val="00FD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02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B3F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E58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FFC"/>
  </w:style>
  <w:style w:type="paragraph" w:styleId="Footer">
    <w:name w:val="footer"/>
    <w:basedOn w:val="Normal"/>
    <w:link w:val="FooterChar"/>
    <w:uiPriority w:val="99"/>
    <w:unhideWhenUsed/>
    <w:rsid w:val="003B5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FFC"/>
  </w:style>
  <w:style w:type="paragraph" w:styleId="BalloonText">
    <w:name w:val="Balloon Text"/>
    <w:basedOn w:val="Normal"/>
    <w:link w:val="BalloonTextChar"/>
    <w:uiPriority w:val="99"/>
    <w:semiHidden/>
    <w:unhideWhenUsed/>
    <w:rsid w:val="003B5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FFC"/>
    <w:rPr>
      <w:rFonts w:ascii="Tahoma" w:hAnsi="Tahoma" w:cs="Tahoma"/>
      <w:sz w:val="16"/>
      <w:szCs w:val="16"/>
    </w:rPr>
  </w:style>
  <w:style w:type="paragraph" w:styleId="ListParagraph">
    <w:name w:val="List Paragraph"/>
    <w:basedOn w:val="Normal"/>
    <w:uiPriority w:val="34"/>
    <w:qFormat/>
    <w:rsid w:val="000D7D39"/>
    <w:pPr>
      <w:ind w:left="720"/>
      <w:contextualSpacing/>
    </w:pPr>
  </w:style>
  <w:style w:type="table" w:styleId="TableGrid">
    <w:name w:val="Table Grid"/>
    <w:basedOn w:val="TableNormal"/>
    <w:uiPriority w:val="59"/>
    <w:rsid w:val="0064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9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B54B9"/>
  </w:style>
  <w:style w:type="character" w:styleId="Emphasis">
    <w:name w:val="Emphasis"/>
    <w:basedOn w:val="DefaultParagraphFont"/>
    <w:uiPriority w:val="20"/>
    <w:qFormat/>
    <w:rsid w:val="009B54B9"/>
    <w:rPr>
      <w:i/>
      <w:iCs/>
    </w:rPr>
  </w:style>
  <w:style w:type="character" w:styleId="Strong">
    <w:name w:val="Strong"/>
    <w:basedOn w:val="DefaultParagraphFont"/>
    <w:uiPriority w:val="22"/>
    <w:qFormat/>
    <w:rsid w:val="009B54B9"/>
    <w:rPr>
      <w:b/>
      <w:bCs/>
    </w:rPr>
  </w:style>
  <w:style w:type="character" w:customStyle="1" w:styleId="Heading4Char">
    <w:name w:val="Heading 4 Char"/>
    <w:basedOn w:val="DefaultParagraphFont"/>
    <w:link w:val="Heading4"/>
    <w:uiPriority w:val="9"/>
    <w:rsid w:val="001E58B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C26D7"/>
    <w:rPr>
      <w:color w:val="0000FF"/>
      <w:u w:val="single"/>
    </w:rPr>
  </w:style>
  <w:style w:type="character" w:customStyle="1" w:styleId="Heading3Char">
    <w:name w:val="Heading 3 Char"/>
    <w:basedOn w:val="DefaultParagraphFont"/>
    <w:link w:val="Heading3"/>
    <w:uiPriority w:val="9"/>
    <w:semiHidden/>
    <w:rsid w:val="00DB3FE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B3F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E58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FFC"/>
  </w:style>
  <w:style w:type="paragraph" w:styleId="Footer">
    <w:name w:val="footer"/>
    <w:basedOn w:val="Normal"/>
    <w:link w:val="FooterChar"/>
    <w:uiPriority w:val="99"/>
    <w:unhideWhenUsed/>
    <w:rsid w:val="003B5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FFC"/>
  </w:style>
  <w:style w:type="paragraph" w:styleId="BalloonText">
    <w:name w:val="Balloon Text"/>
    <w:basedOn w:val="Normal"/>
    <w:link w:val="BalloonTextChar"/>
    <w:uiPriority w:val="99"/>
    <w:semiHidden/>
    <w:unhideWhenUsed/>
    <w:rsid w:val="003B5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FFC"/>
    <w:rPr>
      <w:rFonts w:ascii="Tahoma" w:hAnsi="Tahoma" w:cs="Tahoma"/>
      <w:sz w:val="16"/>
      <w:szCs w:val="16"/>
    </w:rPr>
  </w:style>
  <w:style w:type="paragraph" w:styleId="ListParagraph">
    <w:name w:val="List Paragraph"/>
    <w:basedOn w:val="Normal"/>
    <w:uiPriority w:val="34"/>
    <w:qFormat/>
    <w:rsid w:val="000D7D39"/>
    <w:pPr>
      <w:ind w:left="720"/>
      <w:contextualSpacing/>
    </w:pPr>
  </w:style>
  <w:style w:type="table" w:styleId="TableGrid">
    <w:name w:val="Table Grid"/>
    <w:basedOn w:val="TableNormal"/>
    <w:uiPriority w:val="59"/>
    <w:rsid w:val="0064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9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B54B9"/>
  </w:style>
  <w:style w:type="character" w:styleId="Emphasis">
    <w:name w:val="Emphasis"/>
    <w:basedOn w:val="DefaultParagraphFont"/>
    <w:uiPriority w:val="20"/>
    <w:qFormat/>
    <w:rsid w:val="009B54B9"/>
    <w:rPr>
      <w:i/>
      <w:iCs/>
    </w:rPr>
  </w:style>
  <w:style w:type="character" w:styleId="Strong">
    <w:name w:val="Strong"/>
    <w:basedOn w:val="DefaultParagraphFont"/>
    <w:uiPriority w:val="22"/>
    <w:qFormat/>
    <w:rsid w:val="009B54B9"/>
    <w:rPr>
      <w:b/>
      <w:bCs/>
    </w:rPr>
  </w:style>
  <w:style w:type="character" w:customStyle="1" w:styleId="Heading4Char">
    <w:name w:val="Heading 4 Char"/>
    <w:basedOn w:val="DefaultParagraphFont"/>
    <w:link w:val="Heading4"/>
    <w:uiPriority w:val="9"/>
    <w:rsid w:val="001E58B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C26D7"/>
    <w:rPr>
      <w:color w:val="0000FF"/>
      <w:u w:val="single"/>
    </w:rPr>
  </w:style>
  <w:style w:type="character" w:customStyle="1" w:styleId="Heading3Char">
    <w:name w:val="Heading 3 Char"/>
    <w:basedOn w:val="DefaultParagraphFont"/>
    <w:link w:val="Heading3"/>
    <w:uiPriority w:val="9"/>
    <w:semiHidden/>
    <w:rsid w:val="00DB3FE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275">
      <w:bodyDiv w:val="1"/>
      <w:marLeft w:val="0"/>
      <w:marRight w:val="0"/>
      <w:marTop w:val="0"/>
      <w:marBottom w:val="0"/>
      <w:divBdr>
        <w:top w:val="none" w:sz="0" w:space="0" w:color="auto"/>
        <w:left w:val="none" w:sz="0" w:space="0" w:color="auto"/>
        <w:bottom w:val="none" w:sz="0" w:space="0" w:color="auto"/>
        <w:right w:val="none" w:sz="0" w:space="0" w:color="auto"/>
      </w:divBdr>
    </w:div>
    <w:div w:id="21783297">
      <w:bodyDiv w:val="1"/>
      <w:marLeft w:val="0"/>
      <w:marRight w:val="0"/>
      <w:marTop w:val="0"/>
      <w:marBottom w:val="0"/>
      <w:divBdr>
        <w:top w:val="none" w:sz="0" w:space="0" w:color="auto"/>
        <w:left w:val="none" w:sz="0" w:space="0" w:color="auto"/>
        <w:bottom w:val="none" w:sz="0" w:space="0" w:color="auto"/>
        <w:right w:val="none" w:sz="0" w:space="0" w:color="auto"/>
      </w:divBdr>
    </w:div>
    <w:div w:id="197278992">
      <w:bodyDiv w:val="1"/>
      <w:marLeft w:val="0"/>
      <w:marRight w:val="0"/>
      <w:marTop w:val="0"/>
      <w:marBottom w:val="0"/>
      <w:divBdr>
        <w:top w:val="none" w:sz="0" w:space="0" w:color="auto"/>
        <w:left w:val="none" w:sz="0" w:space="0" w:color="auto"/>
        <w:bottom w:val="none" w:sz="0" w:space="0" w:color="auto"/>
        <w:right w:val="none" w:sz="0" w:space="0" w:color="auto"/>
      </w:divBdr>
    </w:div>
    <w:div w:id="436604892">
      <w:bodyDiv w:val="1"/>
      <w:marLeft w:val="0"/>
      <w:marRight w:val="0"/>
      <w:marTop w:val="0"/>
      <w:marBottom w:val="0"/>
      <w:divBdr>
        <w:top w:val="none" w:sz="0" w:space="0" w:color="auto"/>
        <w:left w:val="none" w:sz="0" w:space="0" w:color="auto"/>
        <w:bottom w:val="none" w:sz="0" w:space="0" w:color="auto"/>
        <w:right w:val="none" w:sz="0" w:space="0" w:color="auto"/>
      </w:divBdr>
    </w:div>
    <w:div w:id="448355645">
      <w:bodyDiv w:val="1"/>
      <w:marLeft w:val="0"/>
      <w:marRight w:val="0"/>
      <w:marTop w:val="0"/>
      <w:marBottom w:val="0"/>
      <w:divBdr>
        <w:top w:val="none" w:sz="0" w:space="0" w:color="auto"/>
        <w:left w:val="none" w:sz="0" w:space="0" w:color="auto"/>
        <w:bottom w:val="none" w:sz="0" w:space="0" w:color="auto"/>
        <w:right w:val="none" w:sz="0" w:space="0" w:color="auto"/>
      </w:divBdr>
    </w:div>
    <w:div w:id="498733807">
      <w:bodyDiv w:val="1"/>
      <w:marLeft w:val="0"/>
      <w:marRight w:val="0"/>
      <w:marTop w:val="0"/>
      <w:marBottom w:val="0"/>
      <w:divBdr>
        <w:top w:val="none" w:sz="0" w:space="0" w:color="auto"/>
        <w:left w:val="none" w:sz="0" w:space="0" w:color="auto"/>
        <w:bottom w:val="none" w:sz="0" w:space="0" w:color="auto"/>
        <w:right w:val="none" w:sz="0" w:space="0" w:color="auto"/>
      </w:divBdr>
    </w:div>
    <w:div w:id="507525092">
      <w:bodyDiv w:val="1"/>
      <w:marLeft w:val="0"/>
      <w:marRight w:val="0"/>
      <w:marTop w:val="0"/>
      <w:marBottom w:val="0"/>
      <w:divBdr>
        <w:top w:val="none" w:sz="0" w:space="0" w:color="auto"/>
        <w:left w:val="none" w:sz="0" w:space="0" w:color="auto"/>
        <w:bottom w:val="none" w:sz="0" w:space="0" w:color="auto"/>
        <w:right w:val="none" w:sz="0" w:space="0" w:color="auto"/>
      </w:divBdr>
    </w:div>
    <w:div w:id="738672539">
      <w:bodyDiv w:val="1"/>
      <w:marLeft w:val="0"/>
      <w:marRight w:val="0"/>
      <w:marTop w:val="0"/>
      <w:marBottom w:val="0"/>
      <w:divBdr>
        <w:top w:val="none" w:sz="0" w:space="0" w:color="auto"/>
        <w:left w:val="none" w:sz="0" w:space="0" w:color="auto"/>
        <w:bottom w:val="none" w:sz="0" w:space="0" w:color="auto"/>
        <w:right w:val="none" w:sz="0" w:space="0" w:color="auto"/>
      </w:divBdr>
    </w:div>
    <w:div w:id="821241488">
      <w:bodyDiv w:val="1"/>
      <w:marLeft w:val="0"/>
      <w:marRight w:val="0"/>
      <w:marTop w:val="0"/>
      <w:marBottom w:val="0"/>
      <w:divBdr>
        <w:top w:val="none" w:sz="0" w:space="0" w:color="auto"/>
        <w:left w:val="none" w:sz="0" w:space="0" w:color="auto"/>
        <w:bottom w:val="none" w:sz="0" w:space="0" w:color="auto"/>
        <w:right w:val="none" w:sz="0" w:space="0" w:color="auto"/>
      </w:divBdr>
    </w:div>
    <w:div w:id="1464621471">
      <w:bodyDiv w:val="1"/>
      <w:marLeft w:val="0"/>
      <w:marRight w:val="0"/>
      <w:marTop w:val="0"/>
      <w:marBottom w:val="0"/>
      <w:divBdr>
        <w:top w:val="none" w:sz="0" w:space="0" w:color="auto"/>
        <w:left w:val="none" w:sz="0" w:space="0" w:color="auto"/>
        <w:bottom w:val="none" w:sz="0" w:space="0" w:color="auto"/>
        <w:right w:val="none" w:sz="0" w:space="0" w:color="auto"/>
      </w:divBdr>
    </w:div>
    <w:div w:id="1497956953">
      <w:bodyDiv w:val="1"/>
      <w:marLeft w:val="0"/>
      <w:marRight w:val="0"/>
      <w:marTop w:val="0"/>
      <w:marBottom w:val="0"/>
      <w:divBdr>
        <w:top w:val="none" w:sz="0" w:space="0" w:color="auto"/>
        <w:left w:val="none" w:sz="0" w:space="0" w:color="auto"/>
        <w:bottom w:val="none" w:sz="0" w:space="0" w:color="auto"/>
        <w:right w:val="none" w:sz="0" w:space="0" w:color="auto"/>
      </w:divBdr>
    </w:div>
    <w:div w:id="2034764742">
      <w:bodyDiv w:val="1"/>
      <w:marLeft w:val="0"/>
      <w:marRight w:val="0"/>
      <w:marTop w:val="0"/>
      <w:marBottom w:val="0"/>
      <w:divBdr>
        <w:top w:val="none" w:sz="0" w:space="0" w:color="auto"/>
        <w:left w:val="none" w:sz="0" w:space="0" w:color="auto"/>
        <w:bottom w:val="none" w:sz="0" w:space="0" w:color="auto"/>
        <w:right w:val="none" w:sz="0" w:space="0" w:color="auto"/>
      </w:divBdr>
    </w:div>
    <w:div w:id="205673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chester.edu/uhs/health-promotion-office/ur-sex-wee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DC8DE-3CF8-480A-B048-2D228666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35</Pages>
  <Words>7921</Words>
  <Characters>45150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52966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UHS</dc:creator>
  <cp:lastModifiedBy>Biondi, Leah</cp:lastModifiedBy>
  <cp:revision>20</cp:revision>
  <cp:lastPrinted>2019-06-15T17:25:00Z</cp:lastPrinted>
  <dcterms:created xsi:type="dcterms:W3CDTF">2019-05-31T17:09:00Z</dcterms:created>
  <dcterms:modified xsi:type="dcterms:W3CDTF">2020-04-22T12:35:00Z</dcterms:modified>
</cp:coreProperties>
</file>