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DEEF" w14:textId="77777777" w:rsidR="00A54598" w:rsidRPr="00F42A67" w:rsidRDefault="008018E6" w:rsidP="00B83589">
      <w:pPr>
        <w:pStyle w:val="Heading1"/>
        <w:rPr>
          <w:rStyle w:val="TitleChar"/>
          <w:rFonts w:asciiTheme="minorHAnsi" w:hAnsiTheme="minorHAnsi" w:cstheme="minorHAnsi"/>
        </w:rPr>
      </w:pPr>
      <w:bookmarkStart w:id="0" w:name="_Toc124838984"/>
      <w:bookmarkStart w:id="1" w:name="_Toc124839243"/>
      <w:bookmarkStart w:id="2" w:name="_Toc124849266"/>
      <w:bookmarkStart w:id="3" w:name="_Toc139013372"/>
      <w:r w:rsidRPr="00F42A67">
        <w:rPr>
          <w:rStyle w:val="TitleChar"/>
          <w:rFonts w:asciiTheme="minorHAnsi" w:hAnsiTheme="minorHAnsi" w:cstheme="minorHAnsi"/>
        </w:rPr>
        <w:t xml:space="preserve">UHS </w:t>
      </w:r>
      <w:r w:rsidR="00C00F38" w:rsidRPr="00F42A67">
        <w:rPr>
          <w:rStyle w:val="TitleChar"/>
          <w:rFonts w:asciiTheme="minorHAnsi" w:hAnsiTheme="minorHAnsi" w:cstheme="minorHAnsi"/>
        </w:rPr>
        <w:t>Health Promotion</w:t>
      </w:r>
      <w:r w:rsidRPr="00F42A67">
        <w:rPr>
          <w:rStyle w:val="TitleChar"/>
          <w:rFonts w:asciiTheme="minorHAnsi" w:hAnsiTheme="minorHAnsi" w:cstheme="minorHAnsi"/>
        </w:rPr>
        <w:t xml:space="preserve"> Office</w:t>
      </w:r>
      <w:r w:rsidR="00C00F38" w:rsidRPr="00F42A67">
        <w:rPr>
          <w:rStyle w:val="TitleChar"/>
          <w:rFonts w:asciiTheme="minorHAnsi" w:hAnsiTheme="minorHAnsi" w:cstheme="minorHAnsi"/>
        </w:rPr>
        <w:br/>
      </w:r>
      <w:r w:rsidR="00A54598" w:rsidRPr="00F42A67">
        <w:rPr>
          <w:rStyle w:val="TitleChar"/>
          <w:rFonts w:asciiTheme="minorHAnsi" w:hAnsiTheme="minorHAnsi" w:cstheme="minorHAnsi"/>
        </w:rPr>
        <w:t>Annual Report</w:t>
      </w:r>
      <w:bookmarkEnd w:id="3"/>
    </w:p>
    <w:p w14:paraId="22176688" w14:textId="4C29BDC7" w:rsidR="00C00F38" w:rsidRPr="00F42A67" w:rsidRDefault="00E600E8" w:rsidP="00B83589">
      <w:pPr>
        <w:pStyle w:val="Heading1"/>
        <w:rPr>
          <w:rFonts w:asciiTheme="minorHAnsi" w:hAnsiTheme="minorHAnsi" w:cstheme="minorHAnsi"/>
        </w:rPr>
      </w:pPr>
      <w:bookmarkStart w:id="4" w:name="_Toc139013373"/>
      <w:r w:rsidRPr="00F42A67">
        <w:rPr>
          <w:rStyle w:val="SubtitleChar"/>
          <w:rFonts w:asciiTheme="minorHAnsi" w:hAnsiTheme="minorHAnsi" w:cstheme="minorHAnsi"/>
        </w:rPr>
        <w:t>202</w:t>
      </w:r>
      <w:r w:rsidR="00A54598" w:rsidRPr="00F42A67">
        <w:rPr>
          <w:rStyle w:val="SubtitleChar"/>
          <w:rFonts w:asciiTheme="minorHAnsi" w:hAnsiTheme="minorHAnsi" w:cstheme="minorHAnsi"/>
        </w:rPr>
        <w:t>2</w:t>
      </w:r>
      <w:r w:rsidRPr="00F42A67">
        <w:rPr>
          <w:rStyle w:val="SubtitleChar"/>
          <w:rFonts w:asciiTheme="minorHAnsi" w:hAnsiTheme="minorHAnsi" w:cstheme="minorHAnsi"/>
        </w:rPr>
        <w:t xml:space="preserve"> - 202</w:t>
      </w:r>
      <w:bookmarkEnd w:id="0"/>
      <w:bookmarkEnd w:id="1"/>
      <w:bookmarkEnd w:id="2"/>
      <w:r w:rsidR="00A54598" w:rsidRPr="00F42A67">
        <w:rPr>
          <w:rStyle w:val="SubtitleChar"/>
          <w:rFonts w:asciiTheme="minorHAnsi" w:hAnsiTheme="minorHAnsi" w:cstheme="minorHAnsi"/>
        </w:rPr>
        <w:t>3</w:t>
      </w:r>
      <w:bookmarkEnd w:id="4"/>
    </w:p>
    <w:p w14:paraId="1C0FA866" w14:textId="1FBC0AC0" w:rsidR="00C00F38" w:rsidRPr="00F42A67" w:rsidRDefault="00C00F38">
      <w:pPr>
        <w:rPr>
          <w:rFonts w:cstheme="minorHAnsi"/>
        </w:rPr>
      </w:pPr>
    </w:p>
    <w:p w14:paraId="488CA0B4" w14:textId="210E7F9D" w:rsidR="00162C73" w:rsidRPr="00F42A67" w:rsidRDefault="00C00F38" w:rsidP="00162C73">
      <w:pPr>
        <w:rPr>
          <w:rFonts w:cstheme="minorHAnsi"/>
        </w:rPr>
      </w:pPr>
      <w:r w:rsidRPr="00F42A67">
        <w:rPr>
          <w:rFonts w:cstheme="minorHAnsi"/>
        </w:rPr>
        <w:br w:type="page"/>
      </w:r>
      <w:bookmarkStart w:id="5" w:name="Title_Table_of_Contents"/>
      <w:bookmarkEnd w:id="5"/>
    </w:p>
    <w:sdt>
      <w:sdtPr>
        <w:rPr>
          <w:rFonts w:asciiTheme="minorHAnsi" w:eastAsiaTheme="minorHAnsi" w:hAnsiTheme="minorHAnsi" w:cstheme="minorHAnsi"/>
          <w:color w:val="auto"/>
          <w:sz w:val="22"/>
          <w:szCs w:val="22"/>
        </w:rPr>
        <w:id w:val="1580022667"/>
        <w:docPartObj>
          <w:docPartGallery w:val="Table of Contents"/>
          <w:docPartUnique/>
        </w:docPartObj>
      </w:sdtPr>
      <w:sdtEndPr>
        <w:rPr>
          <w:b/>
          <w:bCs/>
          <w:noProof/>
        </w:rPr>
      </w:sdtEndPr>
      <w:sdtContent>
        <w:p w14:paraId="2FD4E949" w14:textId="77777777" w:rsidR="00F42A67" w:rsidRDefault="000B2124" w:rsidP="00F61ED2">
          <w:pPr>
            <w:pStyle w:val="TOCHeading"/>
            <w:rPr>
              <w:noProof/>
            </w:rPr>
          </w:pPr>
          <w:r w:rsidRPr="00F42A67">
            <w:rPr>
              <w:rFonts w:asciiTheme="minorHAnsi" w:hAnsiTheme="minorHAnsi" w:cstheme="minorHAnsi"/>
            </w:rPr>
            <w:t>Table of Contents</w:t>
          </w:r>
          <w:r w:rsidRPr="00F42A67">
            <w:rPr>
              <w:rFonts w:asciiTheme="minorHAnsi" w:hAnsiTheme="minorHAnsi" w:cstheme="minorHAnsi"/>
            </w:rPr>
            <w:fldChar w:fldCharType="begin"/>
          </w:r>
          <w:r w:rsidRPr="00F42A67">
            <w:rPr>
              <w:rFonts w:asciiTheme="minorHAnsi" w:hAnsiTheme="minorHAnsi" w:cstheme="minorHAnsi"/>
            </w:rPr>
            <w:instrText xml:space="preserve"> TOC \o "1-3" \h \z \u </w:instrText>
          </w:r>
          <w:r w:rsidRPr="00F42A67">
            <w:rPr>
              <w:rFonts w:asciiTheme="minorHAnsi" w:hAnsiTheme="minorHAnsi" w:cstheme="minorHAnsi"/>
            </w:rPr>
            <w:fldChar w:fldCharType="separate"/>
          </w:r>
        </w:p>
        <w:p w14:paraId="0DAF42E4" w14:textId="27391278" w:rsidR="00F42A67" w:rsidRDefault="00F42A67">
          <w:pPr>
            <w:pStyle w:val="TOC1"/>
            <w:tabs>
              <w:tab w:val="right" w:leader="dot" w:pos="9350"/>
            </w:tabs>
            <w:rPr>
              <w:rFonts w:eastAsiaTheme="minorEastAsia"/>
              <w:noProof/>
              <w:kern w:val="2"/>
              <w14:ligatures w14:val="standardContextual"/>
            </w:rPr>
          </w:pPr>
          <w:hyperlink w:anchor="_Toc139013374" w:history="1">
            <w:r w:rsidRPr="000A246B">
              <w:rPr>
                <w:rStyle w:val="Hyperlink"/>
                <w:rFonts w:cstheme="minorHAnsi"/>
                <w:noProof/>
              </w:rPr>
              <w:t>Welcome</w:t>
            </w:r>
            <w:r>
              <w:rPr>
                <w:noProof/>
                <w:webHidden/>
              </w:rPr>
              <w:tab/>
            </w:r>
            <w:r>
              <w:rPr>
                <w:noProof/>
                <w:webHidden/>
              </w:rPr>
              <w:fldChar w:fldCharType="begin"/>
            </w:r>
            <w:r>
              <w:rPr>
                <w:noProof/>
                <w:webHidden/>
              </w:rPr>
              <w:instrText xml:space="preserve"> PAGEREF _Toc139013374 \h </w:instrText>
            </w:r>
            <w:r>
              <w:rPr>
                <w:noProof/>
                <w:webHidden/>
              </w:rPr>
            </w:r>
            <w:r>
              <w:rPr>
                <w:noProof/>
                <w:webHidden/>
              </w:rPr>
              <w:fldChar w:fldCharType="separate"/>
            </w:r>
            <w:r>
              <w:rPr>
                <w:noProof/>
                <w:webHidden/>
              </w:rPr>
              <w:t>2</w:t>
            </w:r>
            <w:r>
              <w:rPr>
                <w:noProof/>
                <w:webHidden/>
              </w:rPr>
              <w:fldChar w:fldCharType="end"/>
            </w:r>
          </w:hyperlink>
        </w:p>
        <w:p w14:paraId="17A5DBD4" w14:textId="2945BC09" w:rsidR="00F42A67" w:rsidRDefault="00F42A67">
          <w:pPr>
            <w:pStyle w:val="TOC1"/>
            <w:tabs>
              <w:tab w:val="right" w:leader="dot" w:pos="9350"/>
            </w:tabs>
            <w:rPr>
              <w:rFonts w:eastAsiaTheme="minorEastAsia"/>
              <w:noProof/>
              <w:kern w:val="2"/>
              <w14:ligatures w14:val="standardContextual"/>
            </w:rPr>
          </w:pPr>
          <w:hyperlink w:anchor="_Toc139013375" w:history="1">
            <w:r w:rsidRPr="000A246B">
              <w:rPr>
                <w:rStyle w:val="Hyperlink"/>
                <w:rFonts w:cstheme="minorHAnsi"/>
                <w:noProof/>
              </w:rPr>
              <w:t>Mission and Guiding Principles</w:t>
            </w:r>
            <w:r>
              <w:rPr>
                <w:noProof/>
                <w:webHidden/>
              </w:rPr>
              <w:tab/>
            </w:r>
            <w:r>
              <w:rPr>
                <w:noProof/>
                <w:webHidden/>
              </w:rPr>
              <w:fldChar w:fldCharType="begin"/>
            </w:r>
            <w:r>
              <w:rPr>
                <w:noProof/>
                <w:webHidden/>
              </w:rPr>
              <w:instrText xml:space="preserve"> PAGEREF _Toc139013375 \h </w:instrText>
            </w:r>
            <w:r>
              <w:rPr>
                <w:noProof/>
                <w:webHidden/>
              </w:rPr>
            </w:r>
            <w:r>
              <w:rPr>
                <w:noProof/>
                <w:webHidden/>
              </w:rPr>
              <w:fldChar w:fldCharType="separate"/>
            </w:r>
            <w:r>
              <w:rPr>
                <w:noProof/>
                <w:webHidden/>
              </w:rPr>
              <w:t>4</w:t>
            </w:r>
            <w:r>
              <w:rPr>
                <w:noProof/>
                <w:webHidden/>
              </w:rPr>
              <w:fldChar w:fldCharType="end"/>
            </w:r>
          </w:hyperlink>
        </w:p>
        <w:p w14:paraId="50EF13EE" w14:textId="2A2FFEE4" w:rsidR="00F42A67" w:rsidRDefault="00F42A67">
          <w:pPr>
            <w:pStyle w:val="TOC2"/>
            <w:tabs>
              <w:tab w:val="right" w:leader="dot" w:pos="9350"/>
            </w:tabs>
            <w:rPr>
              <w:rFonts w:eastAsiaTheme="minorEastAsia"/>
              <w:noProof/>
              <w:kern w:val="2"/>
              <w14:ligatures w14:val="standardContextual"/>
            </w:rPr>
          </w:pPr>
          <w:hyperlink w:anchor="_Toc139013376" w:history="1">
            <w:r w:rsidRPr="000A246B">
              <w:rPr>
                <w:rStyle w:val="Hyperlink"/>
                <w:rFonts w:cstheme="minorHAnsi"/>
                <w:noProof/>
              </w:rPr>
              <w:t>HPO Mission Statement</w:t>
            </w:r>
            <w:r>
              <w:rPr>
                <w:noProof/>
                <w:webHidden/>
              </w:rPr>
              <w:tab/>
            </w:r>
            <w:r>
              <w:rPr>
                <w:noProof/>
                <w:webHidden/>
              </w:rPr>
              <w:fldChar w:fldCharType="begin"/>
            </w:r>
            <w:r>
              <w:rPr>
                <w:noProof/>
                <w:webHidden/>
              </w:rPr>
              <w:instrText xml:space="preserve"> PAGEREF _Toc139013376 \h </w:instrText>
            </w:r>
            <w:r>
              <w:rPr>
                <w:noProof/>
                <w:webHidden/>
              </w:rPr>
            </w:r>
            <w:r>
              <w:rPr>
                <w:noProof/>
                <w:webHidden/>
              </w:rPr>
              <w:fldChar w:fldCharType="separate"/>
            </w:r>
            <w:r>
              <w:rPr>
                <w:noProof/>
                <w:webHidden/>
              </w:rPr>
              <w:t>4</w:t>
            </w:r>
            <w:r>
              <w:rPr>
                <w:noProof/>
                <w:webHidden/>
              </w:rPr>
              <w:fldChar w:fldCharType="end"/>
            </w:r>
          </w:hyperlink>
        </w:p>
        <w:p w14:paraId="7EDC68F9" w14:textId="0A412C3C" w:rsidR="00F42A67" w:rsidRDefault="00F42A67">
          <w:pPr>
            <w:pStyle w:val="TOC2"/>
            <w:tabs>
              <w:tab w:val="right" w:leader="dot" w:pos="9350"/>
            </w:tabs>
            <w:rPr>
              <w:rFonts w:eastAsiaTheme="minorEastAsia"/>
              <w:noProof/>
              <w:kern w:val="2"/>
              <w14:ligatures w14:val="standardContextual"/>
            </w:rPr>
          </w:pPr>
          <w:hyperlink w:anchor="_Toc139013377" w:history="1">
            <w:r w:rsidRPr="000A246B">
              <w:rPr>
                <w:rStyle w:val="Hyperlink"/>
                <w:rFonts w:cstheme="minorHAnsi"/>
                <w:noProof/>
              </w:rPr>
              <w:t>Guiding Principles</w:t>
            </w:r>
            <w:r>
              <w:rPr>
                <w:noProof/>
                <w:webHidden/>
              </w:rPr>
              <w:tab/>
            </w:r>
            <w:r>
              <w:rPr>
                <w:noProof/>
                <w:webHidden/>
              </w:rPr>
              <w:fldChar w:fldCharType="begin"/>
            </w:r>
            <w:r>
              <w:rPr>
                <w:noProof/>
                <w:webHidden/>
              </w:rPr>
              <w:instrText xml:space="preserve"> PAGEREF _Toc139013377 \h </w:instrText>
            </w:r>
            <w:r>
              <w:rPr>
                <w:noProof/>
                <w:webHidden/>
              </w:rPr>
            </w:r>
            <w:r>
              <w:rPr>
                <w:noProof/>
                <w:webHidden/>
              </w:rPr>
              <w:fldChar w:fldCharType="separate"/>
            </w:r>
            <w:r>
              <w:rPr>
                <w:noProof/>
                <w:webHidden/>
              </w:rPr>
              <w:t>4</w:t>
            </w:r>
            <w:r>
              <w:rPr>
                <w:noProof/>
                <w:webHidden/>
              </w:rPr>
              <w:fldChar w:fldCharType="end"/>
            </w:r>
          </w:hyperlink>
        </w:p>
        <w:p w14:paraId="68B41EA7" w14:textId="5B4226A6" w:rsidR="00F42A67" w:rsidRDefault="00F42A67">
          <w:pPr>
            <w:pStyle w:val="TOC1"/>
            <w:tabs>
              <w:tab w:val="right" w:leader="dot" w:pos="9350"/>
            </w:tabs>
            <w:rPr>
              <w:rFonts w:eastAsiaTheme="minorEastAsia"/>
              <w:noProof/>
              <w:kern w:val="2"/>
              <w14:ligatures w14:val="standardContextual"/>
            </w:rPr>
          </w:pPr>
          <w:hyperlink w:anchor="_Toc139013378" w:history="1">
            <w:r w:rsidRPr="000A246B">
              <w:rPr>
                <w:rStyle w:val="Hyperlink"/>
                <w:rFonts w:cstheme="minorHAnsi"/>
                <w:noProof/>
                <w:shd w:val="clear" w:color="auto" w:fill="FFFFFF"/>
              </w:rPr>
              <w:t>Our Team</w:t>
            </w:r>
            <w:r>
              <w:rPr>
                <w:noProof/>
                <w:webHidden/>
              </w:rPr>
              <w:tab/>
            </w:r>
            <w:r>
              <w:rPr>
                <w:noProof/>
                <w:webHidden/>
              </w:rPr>
              <w:fldChar w:fldCharType="begin"/>
            </w:r>
            <w:r>
              <w:rPr>
                <w:noProof/>
                <w:webHidden/>
              </w:rPr>
              <w:instrText xml:space="preserve"> PAGEREF _Toc139013378 \h </w:instrText>
            </w:r>
            <w:r>
              <w:rPr>
                <w:noProof/>
                <w:webHidden/>
              </w:rPr>
            </w:r>
            <w:r>
              <w:rPr>
                <w:noProof/>
                <w:webHidden/>
              </w:rPr>
              <w:fldChar w:fldCharType="separate"/>
            </w:r>
            <w:r>
              <w:rPr>
                <w:noProof/>
                <w:webHidden/>
              </w:rPr>
              <w:t>5</w:t>
            </w:r>
            <w:r>
              <w:rPr>
                <w:noProof/>
                <w:webHidden/>
              </w:rPr>
              <w:fldChar w:fldCharType="end"/>
            </w:r>
          </w:hyperlink>
        </w:p>
        <w:p w14:paraId="6108D2CB" w14:textId="249770AF" w:rsidR="00F42A67" w:rsidRDefault="00F42A67">
          <w:pPr>
            <w:pStyle w:val="TOC2"/>
            <w:tabs>
              <w:tab w:val="right" w:leader="dot" w:pos="9350"/>
            </w:tabs>
            <w:rPr>
              <w:rFonts w:eastAsiaTheme="minorEastAsia"/>
              <w:noProof/>
              <w:kern w:val="2"/>
              <w14:ligatures w14:val="standardContextual"/>
            </w:rPr>
          </w:pPr>
          <w:hyperlink w:anchor="_Toc139013379" w:history="1">
            <w:r w:rsidRPr="000A246B">
              <w:rPr>
                <w:rStyle w:val="Hyperlink"/>
                <w:rFonts w:cstheme="minorHAnsi"/>
                <w:noProof/>
                <w:shd w:val="clear" w:color="auto" w:fill="FFFFFF"/>
              </w:rPr>
              <w:t>Organizational Structure</w:t>
            </w:r>
            <w:r>
              <w:rPr>
                <w:noProof/>
                <w:webHidden/>
              </w:rPr>
              <w:tab/>
            </w:r>
            <w:r>
              <w:rPr>
                <w:noProof/>
                <w:webHidden/>
              </w:rPr>
              <w:fldChar w:fldCharType="begin"/>
            </w:r>
            <w:r>
              <w:rPr>
                <w:noProof/>
                <w:webHidden/>
              </w:rPr>
              <w:instrText xml:space="preserve"> PAGEREF _Toc139013379 \h </w:instrText>
            </w:r>
            <w:r>
              <w:rPr>
                <w:noProof/>
                <w:webHidden/>
              </w:rPr>
            </w:r>
            <w:r>
              <w:rPr>
                <w:noProof/>
                <w:webHidden/>
              </w:rPr>
              <w:fldChar w:fldCharType="separate"/>
            </w:r>
            <w:r>
              <w:rPr>
                <w:noProof/>
                <w:webHidden/>
              </w:rPr>
              <w:t>5</w:t>
            </w:r>
            <w:r>
              <w:rPr>
                <w:noProof/>
                <w:webHidden/>
              </w:rPr>
              <w:fldChar w:fldCharType="end"/>
            </w:r>
          </w:hyperlink>
        </w:p>
        <w:p w14:paraId="2A8BA5B1" w14:textId="0565F884" w:rsidR="00F42A67" w:rsidRDefault="00F42A67">
          <w:pPr>
            <w:pStyle w:val="TOC1"/>
            <w:tabs>
              <w:tab w:val="right" w:leader="dot" w:pos="9350"/>
            </w:tabs>
            <w:rPr>
              <w:rFonts w:eastAsiaTheme="minorEastAsia"/>
              <w:noProof/>
              <w:kern w:val="2"/>
              <w14:ligatures w14:val="standardContextual"/>
            </w:rPr>
          </w:pPr>
          <w:hyperlink w:anchor="_Toc139013380" w:history="1">
            <w:r w:rsidRPr="000A246B">
              <w:rPr>
                <w:rStyle w:val="Hyperlink"/>
                <w:rFonts w:cstheme="minorHAnsi"/>
                <w:noProof/>
              </w:rPr>
              <w:t>Our Commitment to DEI</w:t>
            </w:r>
            <w:r>
              <w:rPr>
                <w:noProof/>
                <w:webHidden/>
              </w:rPr>
              <w:tab/>
            </w:r>
            <w:r>
              <w:rPr>
                <w:noProof/>
                <w:webHidden/>
              </w:rPr>
              <w:fldChar w:fldCharType="begin"/>
            </w:r>
            <w:r>
              <w:rPr>
                <w:noProof/>
                <w:webHidden/>
              </w:rPr>
              <w:instrText xml:space="preserve"> PAGEREF _Toc139013380 \h </w:instrText>
            </w:r>
            <w:r>
              <w:rPr>
                <w:noProof/>
                <w:webHidden/>
              </w:rPr>
            </w:r>
            <w:r>
              <w:rPr>
                <w:noProof/>
                <w:webHidden/>
              </w:rPr>
              <w:fldChar w:fldCharType="separate"/>
            </w:r>
            <w:r>
              <w:rPr>
                <w:noProof/>
                <w:webHidden/>
              </w:rPr>
              <w:t>6</w:t>
            </w:r>
            <w:r>
              <w:rPr>
                <w:noProof/>
                <w:webHidden/>
              </w:rPr>
              <w:fldChar w:fldCharType="end"/>
            </w:r>
          </w:hyperlink>
        </w:p>
        <w:p w14:paraId="4A603903" w14:textId="092C684F" w:rsidR="00F42A67" w:rsidRDefault="00F42A67">
          <w:pPr>
            <w:pStyle w:val="TOC1"/>
            <w:tabs>
              <w:tab w:val="right" w:leader="dot" w:pos="9350"/>
            </w:tabs>
            <w:rPr>
              <w:rFonts w:eastAsiaTheme="minorEastAsia"/>
              <w:noProof/>
              <w:kern w:val="2"/>
              <w14:ligatures w14:val="standardContextual"/>
            </w:rPr>
          </w:pPr>
          <w:hyperlink w:anchor="_Toc139013381" w:history="1">
            <w:r w:rsidRPr="000A246B">
              <w:rPr>
                <w:rStyle w:val="Hyperlink"/>
                <w:rFonts w:cstheme="minorHAnsi"/>
                <w:noProof/>
                <w:shd w:val="clear" w:color="auto" w:fill="FFFFFF"/>
              </w:rPr>
              <w:t>Financial Summary</w:t>
            </w:r>
            <w:r>
              <w:rPr>
                <w:noProof/>
                <w:webHidden/>
              </w:rPr>
              <w:tab/>
            </w:r>
            <w:r>
              <w:rPr>
                <w:noProof/>
                <w:webHidden/>
              </w:rPr>
              <w:fldChar w:fldCharType="begin"/>
            </w:r>
            <w:r>
              <w:rPr>
                <w:noProof/>
                <w:webHidden/>
              </w:rPr>
              <w:instrText xml:space="preserve"> PAGEREF _Toc139013381 \h </w:instrText>
            </w:r>
            <w:r>
              <w:rPr>
                <w:noProof/>
                <w:webHidden/>
              </w:rPr>
            </w:r>
            <w:r>
              <w:rPr>
                <w:noProof/>
                <w:webHidden/>
              </w:rPr>
              <w:fldChar w:fldCharType="separate"/>
            </w:r>
            <w:r>
              <w:rPr>
                <w:noProof/>
                <w:webHidden/>
              </w:rPr>
              <w:t>7</w:t>
            </w:r>
            <w:r>
              <w:rPr>
                <w:noProof/>
                <w:webHidden/>
              </w:rPr>
              <w:fldChar w:fldCharType="end"/>
            </w:r>
          </w:hyperlink>
        </w:p>
        <w:p w14:paraId="68780D64" w14:textId="0EADA27A" w:rsidR="00F42A67" w:rsidRDefault="00F42A67">
          <w:pPr>
            <w:pStyle w:val="TOC1"/>
            <w:tabs>
              <w:tab w:val="right" w:leader="dot" w:pos="9350"/>
            </w:tabs>
            <w:rPr>
              <w:rFonts w:eastAsiaTheme="minorEastAsia"/>
              <w:noProof/>
              <w:kern w:val="2"/>
              <w14:ligatures w14:val="standardContextual"/>
            </w:rPr>
          </w:pPr>
          <w:hyperlink w:anchor="_Toc139013382" w:history="1">
            <w:r w:rsidRPr="000A246B">
              <w:rPr>
                <w:rStyle w:val="Hyperlink"/>
                <w:rFonts w:cstheme="minorHAnsi"/>
                <w:noProof/>
                <w:shd w:val="clear" w:color="auto" w:fill="FFFFFF"/>
              </w:rPr>
              <w:t>A Year in Review: Programs and Services</w:t>
            </w:r>
            <w:r>
              <w:rPr>
                <w:noProof/>
                <w:webHidden/>
              </w:rPr>
              <w:tab/>
            </w:r>
            <w:r>
              <w:rPr>
                <w:noProof/>
                <w:webHidden/>
              </w:rPr>
              <w:fldChar w:fldCharType="begin"/>
            </w:r>
            <w:r>
              <w:rPr>
                <w:noProof/>
                <w:webHidden/>
              </w:rPr>
              <w:instrText xml:space="preserve"> PAGEREF _Toc139013382 \h </w:instrText>
            </w:r>
            <w:r>
              <w:rPr>
                <w:noProof/>
                <w:webHidden/>
              </w:rPr>
            </w:r>
            <w:r>
              <w:rPr>
                <w:noProof/>
                <w:webHidden/>
              </w:rPr>
              <w:fldChar w:fldCharType="separate"/>
            </w:r>
            <w:r>
              <w:rPr>
                <w:noProof/>
                <w:webHidden/>
              </w:rPr>
              <w:t>8</w:t>
            </w:r>
            <w:r>
              <w:rPr>
                <w:noProof/>
                <w:webHidden/>
              </w:rPr>
              <w:fldChar w:fldCharType="end"/>
            </w:r>
          </w:hyperlink>
        </w:p>
        <w:p w14:paraId="60A6A558" w14:textId="63F59D53" w:rsidR="00F42A67" w:rsidRDefault="00F42A67">
          <w:pPr>
            <w:pStyle w:val="TOC1"/>
            <w:tabs>
              <w:tab w:val="right" w:leader="dot" w:pos="9350"/>
            </w:tabs>
            <w:rPr>
              <w:rFonts w:eastAsiaTheme="minorEastAsia"/>
              <w:noProof/>
              <w:kern w:val="2"/>
              <w14:ligatures w14:val="standardContextual"/>
            </w:rPr>
          </w:pPr>
          <w:hyperlink w:anchor="_Toc139013383" w:history="1">
            <w:r w:rsidRPr="000A246B">
              <w:rPr>
                <w:rStyle w:val="Hyperlink"/>
                <w:rFonts w:cstheme="minorHAnsi"/>
                <w:noProof/>
                <w:shd w:val="clear" w:color="auto" w:fill="FFFFFF"/>
              </w:rPr>
              <w:t>Pillar #1: Create Supportive Campus Environments</w:t>
            </w:r>
            <w:r>
              <w:rPr>
                <w:noProof/>
                <w:webHidden/>
              </w:rPr>
              <w:tab/>
            </w:r>
            <w:r>
              <w:rPr>
                <w:noProof/>
                <w:webHidden/>
              </w:rPr>
              <w:fldChar w:fldCharType="begin"/>
            </w:r>
            <w:r>
              <w:rPr>
                <w:noProof/>
                <w:webHidden/>
              </w:rPr>
              <w:instrText xml:space="preserve"> PAGEREF _Toc139013383 \h </w:instrText>
            </w:r>
            <w:r>
              <w:rPr>
                <w:noProof/>
                <w:webHidden/>
              </w:rPr>
            </w:r>
            <w:r>
              <w:rPr>
                <w:noProof/>
                <w:webHidden/>
              </w:rPr>
              <w:fldChar w:fldCharType="separate"/>
            </w:r>
            <w:r>
              <w:rPr>
                <w:noProof/>
                <w:webHidden/>
              </w:rPr>
              <w:t>9</w:t>
            </w:r>
            <w:r>
              <w:rPr>
                <w:noProof/>
                <w:webHidden/>
              </w:rPr>
              <w:fldChar w:fldCharType="end"/>
            </w:r>
          </w:hyperlink>
        </w:p>
        <w:p w14:paraId="74221002" w14:textId="5B35DBAB" w:rsidR="00F42A67" w:rsidRDefault="00F42A67">
          <w:pPr>
            <w:pStyle w:val="TOC2"/>
            <w:tabs>
              <w:tab w:val="right" w:leader="dot" w:pos="9350"/>
            </w:tabs>
            <w:rPr>
              <w:rFonts w:eastAsiaTheme="minorEastAsia"/>
              <w:noProof/>
              <w:kern w:val="2"/>
              <w14:ligatures w14:val="standardContextual"/>
            </w:rPr>
          </w:pPr>
          <w:hyperlink w:anchor="_Toc139013384" w:history="1">
            <w:r w:rsidRPr="000A246B">
              <w:rPr>
                <w:rStyle w:val="Hyperlink"/>
                <w:rFonts w:cstheme="minorHAnsi"/>
                <w:noProof/>
              </w:rPr>
              <w:t>Pillar #1 Accomplishments:</w:t>
            </w:r>
            <w:r>
              <w:rPr>
                <w:noProof/>
                <w:webHidden/>
              </w:rPr>
              <w:tab/>
            </w:r>
            <w:r>
              <w:rPr>
                <w:noProof/>
                <w:webHidden/>
              </w:rPr>
              <w:fldChar w:fldCharType="begin"/>
            </w:r>
            <w:r>
              <w:rPr>
                <w:noProof/>
                <w:webHidden/>
              </w:rPr>
              <w:instrText xml:space="preserve"> PAGEREF _Toc139013384 \h </w:instrText>
            </w:r>
            <w:r>
              <w:rPr>
                <w:noProof/>
                <w:webHidden/>
              </w:rPr>
            </w:r>
            <w:r>
              <w:rPr>
                <w:noProof/>
                <w:webHidden/>
              </w:rPr>
              <w:fldChar w:fldCharType="separate"/>
            </w:r>
            <w:r>
              <w:rPr>
                <w:noProof/>
                <w:webHidden/>
              </w:rPr>
              <w:t>9</w:t>
            </w:r>
            <w:r>
              <w:rPr>
                <w:noProof/>
                <w:webHidden/>
              </w:rPr>
              <w:fldChar w:fldCharType="end"/>
            </w:r>
          </w:hyperlink>
        </w:p>
        <w:p w14:paraId="59CD2445" w14:textId="3CFC6BC9" w:rsidR="00F42A67" w:rsidRDefault="00F42A67">
          <w:pPr>
            <w:pStyle w:val="TOC1"/>
            <w:tabs>
              <w:tab w:val="right" w:leader="dot" w:pos="9350"/>
            </w:tabs>
            <w:rPr>
              <w:rFonts w:eastAsiaTheme="minorEastAsia"/>
              <w:noProof/>
              <w:kern w:val="2"/>
              <w14:ligatures w14:val="standardContextual"/>
            </w:rPr>
          </w:pPr>
          <w:hyperlink w:anchor="_Toc139013385" w:history="1">
            <w:r w:rsidRPr="000A246B">
              <w:rPr>
                <w:rStyle w:val="Hyperlink"/>
                <w:rFonts w:cstheme="minorHAnsi"/>
                <w:noProof/>
              </w:rPr>
              <w:t>Pillar #2: Create Student Flourishing</w:t>
            </w:r>
            <w:r>
              <w:rPr>
                <w:noProof/>
                <w:webHidden/>
              </w:rPr>
              <w:tab/>
            </w:r>
            <w:r>
              <w:rPr>
                <w:noProof/>
                <w:webHidden/>
              </w:rPr>
              <w:fldChar w:fldCharType="begin"/>
            </w:r>
            <w:r>
              <w:rPr>
                <w:noProof/>
                <w:webHidden/>
              </w:rPr>
              <w:instrText xml:space="preserve"> PAGEREF _Toc139013385 \h </w:instrText>
            </w:r>
            <w:r>
              <w:rPr>
                <w:noProof/>
                <w:webHidden/>
              </w:rPr>
            </w:r>
            <w:r>
              <w:rPr>
                <w:noProof/>
                <w:webHidden/>
              </w:rPr>
              <w:fldChar w:fldCharType="separate"/>
            </w:r>
            <w:r>
              <w:rPr>
                <w:noProof/>
                <w:webHidden/>
              </w:rPr>
              <w:t>10</w:t>
            </w:r>
            <w:r>
              <w:rPr>
                <w:noProof/>
                <w:webHidden/>
              </w:rPr>
              <w:fldChar w:fldCharType="end"/>
            </w:r>
          </w:hyperlink>
        </w:p>
        <w:p w14:paraId="2DF55B89" w14:textId="0F388036" w:rsidR="00F42A67" w:rsidRDefault="00F42A67">
          <w:pPr>
            <w:pStyle w:val="TOC2"/>
            <w:tabs>
              <w:tab w:val="right" w:leader="dot" w:pos="9350"/>
            </w:tabs>
            <w:rPr>
              <w:rFonts w:eastAsiaTheme="minorEastAsia"/>
              <w:noProof/>
              <w:kern w:val="2"/>
              <w14:ligatures w14:val="standardContextual"/>
            </w:rPr>
          </w:pPr>
          <w:hyperlink w:anchor="_Toc139013386" w:history="1">
            <w:r w:rsidRPr="000A246B">
              <w:rPr>
                <w:rStyle w:val="Hyperlink"/>
                <w:rFonts w:cstheme="minorHAnsi"/>
                <w:noProof/>
              </w:rPr>
              <w:t>Pillar #2 Accomplishments:</w:t>
            </w:r>
            <w:r>
              <w:rPr>
                <w:noProof/>
                <w:webHidden/>
              </w:rPr>
              <w:tab/>
            </w:r>
            <w:r>
              <w:rPr>
                <w:noProof/>
                <w:webHidden/>
              </w:rPr>
              <w:fldChar w:fldCharType="begin"/>
            </w:r>
            <w:r>
              <w:rPr>
                <w:noProof/>
                <w:webHidden/>
              </w:rPr>
              <w:instrText xml:space="preserve"> PAGEREF _Toc139013386 \h </w:instrText>
            </w:r>
            <w:r>
              <w:rPr>
                <w:noProof/>
                <w:webHidden/>
              </w:rPr>
            </w:r>
            <w:r>
              <w:rPr>
                <w:noProof/>
                <w:webHidden/>
              </w:rPr>
              <w:fldChar w:fldCharType="separate"/>
            </w:r>
            <w:r>
              <w:rPr>
                <w:noProof/>
                <w:webHidden/>
              </w:rPr>
              <w:t>10</w:t>
            </w:r>
            <w:r>
              <w:rPr>
                <w:noProof/>
                <w:webHidden/>
              </w:rPr>
              <w:fldChar w:fldCharType="end"/>
            </w:r>
          </w:hyperlink>
        </w:p>
        <w:p w14:paraId="38C562E6" w14:textId="1135F989" w:rsidR="00F42A67" w:rsidRDefault="00F42A67">
          <w:pPr>
            <w:pStyle w:val="TOC1"/>
            <w:tabs>
              <w:tab w:val="right" w:leader="dot" w:pos="9350"/>
            </w:tabs>
            <w:rPr>
              <w:rFonts w:eastAsiaTheme="minorEastAsia"/>
              <w:noProof/>
              <w:kern w:val="2"/>
              <w14:ligatures w14:val="standardContextual"/>
            </w:rPr>
          </w:pPr>
          <w:hyperlink w:anchor="_Toc139013387" w:history="1">
            <w:r w:rsidRPr="000A246B">
              <w:rPr>
                <w:rStyle w:val="Hyperlink"/>
                <w:rFonts w:cstheme="minorHAnsi"/>
                <w:noProof/>
              </w:rPr>
              <w:t>Pillar #3: Advocate for Health Equity</w:t>
            </w:r>
            <w:r>
              <w:rPr>
                <w:noProof/>
                <w:webHidden/>
              </w:rPr>
              <w:tab/>
            </w:r>
            <w:r>
              <w:rPr>
                <w:noProof/>
                <w:webHidden/>
              </w:rPr>
              <w:fldChar w:fldCharType="begin"/>
            </w:r>
            <w:r>
              <w:rPr>
                <w:noProof/>
                <w:webHidden/>
              </w:rPr>
              <w:instrText xml:space="preserve"> PAGEREF _Toc139013387 \h </w:instrText>
            </w:r>
            <w:r>
              <w:rPr>
                <w:noProof/>
                <w:webHidden/>
              </w:rPr>
            </w:r>
            <w:r>
              <w:rPr>
                <w:noProof/>
                <w:webHidden/>
              </w:rPr>
              <w:fldChar w:fldCharType="separate"/>
            </w:r>
            <w:r>
              <w:rPr>
                <w:noProof/>
                <w:webHidden/>
              </w:rPr>
              <w:t>11</w:t>
            </w:r>
            <w:r>
              <w:rPr>
                <w:noProof/>
                <w:webHidden/>
              </w:rPr>
              <w:fldChar w:fldCharType="end"/>
            </w:r>
          </w:hyperlink>
        </w:p>
        <w:p w14:paraId="076FDA04" w14:textId="7D240E5C" w:rsidR="00F42A67" w:rsidRDefault="00F42A67">
          <w:pPr>
            <w:pStyle w:val="TOC2"/>
            <w:tabs>
              <w:tab w:val="right" w:leader="dot" w:pos="9350"/>
            </w:tabs>
            <w:rPr>
              <w:rFonts w:eastAsiaTheme="minorEastAsia"/>
              <w:noProof/>
              <w:kern w:val="2"/>
              <w14:ligatures w14:val="standardContextual"/>
            </w:rPr>
          </w:pPr>
          <w:hyperlink w:anchor="_Toc139013388" w:history="1">
            <w:r w:rsidRPr="000A246B">
              <w:rPr>
                <w:rStyle w:val="Hyperlink"/>
                <w:rFonts w:cstheme="minorHAnsi"/>
                <w:noProof/>
              </w:rPr>
              <w:t>Pillar #3 Accomplishments:</w:t>
            </w:r>
            <w:r>
              <w:rPr>
                <w:noProof/>
                <w:webHidden/>
              </w:rPr>
              <w:tab/>
            </w:r>
            <w:r>
              <w:rPr>
                <w:noProof/>
                <w:webHidden/>
              </w:rPr>
              <w:fldChar w:fldCharType="begin"/>
            </w:r>
            <w:r>
              <w:rPr>
                <w:noProof/>
                <w:webHidden/>
              </w:rPr>
              <w:instrText xml:space="preserve"> PAGEREF _Toc139013388 \h </w:instrText>
            </w:r>
            <w:r>
              <w:rPr>
                <w:noProof/>
                <w:webHidden/>
              </w:rPr>
            </w:r>
            <w:r>
              <w:rPr>
                <w:noProof/>
                <w:webHidden/>
              </w:rPr>
              <w:fldChar w:fldCharType="separate"/>
            </w:r>
            <w:r>
              <w:rPr>
                <w:noProof/>
                <w:webHidden/>
              </w:rPr>
              <w:t>11</w:t>
            </w:r>
            <w:r>
              <w:rPr>
                <w:noProof/>
                <w:webHidden/>
              </w:rPr>
              <w:fldChar w:fldCharType="end"/>
            </w:r>
          </w:hyperlink>
        </w:p>
        <w:p w14:paraId="690B715D" w14:textId="7DE7857A" w:rsidR="00F42A67" w:rsidRDefault="00F42A67">
          <w:pPr>
            <w:pStyle w:val="TOC1"/>
            <w:tabs>
              <w:tab w:val="right" w:leader="dot" w:pos="9350"/>
            </w:tabs>
            <w:rPr>
              <w:rFonts w:eastAsiaTheme="minorEastAsia"/>
              <w:noProof/>
              <w:kern w:val="2"/>
              <w14:ligatures w14:val="standardContextual"/>
            </w:rPr>
          </w:pPr>
          <w:hyperlink w:anchor="_Toc139013389" w:history="1">
            <w:r w:rsidRPr="000A246B">
              <w:rPr>
                <w:rStyle w:val="Hyperlink"/>
                <w:rFonts w:cstheme="minorHAnsi"/>
                <w:noProof/>
              </w:rPr>
              <w:t>Pillar #4: Support Personal Development</w:t>
            </w:r>
            <w:r>
              <w:rPr>
                <w:noProof/>
                <w:webHidden/>
              </w:rPr>
              <w:tab/>
            </w:r>
            <w:r>
              <w:rPr>
                <w:noProof/>
                <w:webHidden/>
              </w:rPr>
              <w:fldChar w:fldCharType="begin"/>
            </w:r>
            <w:r>
              <w:rPr>
                <w:noProof/>
                <w:webHidden/>
              </w:rPr>
              <w:instrText xml:space="preserve"> PAGEREF _Toc139013389 \h </w:instrText>
            </w:r>
            <w:r>
              <w:rPr>
                <w:noProof/>
                <w:webHidden/>
              </w:rPr>
            </w:r>
            <w:r>
              <w:rPr>
                <w:noProof/>
                <w:webHidden/>
              </w:rPr>
              <w:fldChar w:fldCharType="separate"/>
            </w:r>
            <w:r>
              <w:rPr>
                <w:noProof/>
                <w:webHidden/>
              </w:rPr>
              <w:t>12</w:t>
            </w:r>
            <w:r>
              <w:rPr>
                <w:noProof/>
                <w:webHidden/>
              </w:rPr>
              <w:fldChar w:fldCharType="end"/>
            </w:r>
          </w:hyperlink>
        </w:p>
        <w:p w14:paraId="7708F98A" w14:textId="6A1ECC0A" w:rsidR="00F42A67" w:rsidRDefault="00F42A67">
          <w:pPr>
            <w:pStyle w:val="TOC2"/>
            <w:tabs>
              <w:tab w:val="right" w:leader="dot" w:pos="9350"/>
            </w:tabs>
            <w:rPr>
              <w:rFonts w:eastAsiaTheme="minorEastAsia"/>
              <w:noProof/>
              <w:kern w:val="2"/>
              <w14:ligatures w14:val="standardContextual"/>
            </w:rPr>
          </w:pPr>
          <w:hyperlink w:anchor="_Toc139013390" w:history="1">
            <w:r w:rsidRPr="000A246B">
              <w:rPr>
                <w:rStyle w:val="Hyperlink"/>
                <w:rFonts w:cstheme="minorHAnsi"/>
                <w:noProof/>
              </w:rPr>
              <w:t>Pillar #4 Accomplishments:</w:t>
            </w:r>
            <w:r>
              <w:rPr>
                <w:noProof/>
                <w:webHidden/>
              </w:rPr>
              <w:tab/>
            </w:r>
            <w:r>
              <w:rPr>
                <w:noProof/>
                <w:webHidden/>
              </w:rPr>
              <w:fldChar w:fldCharType="begin"/>
            </w:r>
            <w:r>
              <w:rPr>
                <w:noProof/>
                <w:webHidden/>
              </w:rPr>
              <w:instrText xml:space="preserve"> PAGEREF _Toc139013390 \h </w:instrText>
            </w:r>
            <w:r>
              <w:rPr>
                <w:noProof/>
                <w:webHidden/>
              </w:rPr>
            </w:r>
            <w:r>
              <w:rPr>
                <w:noProof/>
                <w:webHidden/>
              </w:rPr>
              <w:fldChar w:fldCharType="separate"/>
            </w:r>
            <w:r>
              <w:rPr>
                <w:noProof/>
                <w:webHidden/>
              </w:rPr>
              <w:t>12</w:t>
            </w:r>
            <w:r>
              <w:rPr>
                <w:noProof/>
                <w:webHidden/>
              </w:rPr>
              <w:fldChar w:fldCharType="end"/>
            </w:r>
          </w:hyperlink>
        </w:p>
        <w:p w14:paraId="2E5A0D88" w14:textId="54ACE39C" w:rsidR="00F42A67" w:rsidRDefault="00F42A67">
          <w:pPr>
            <w:pStyle w:val="TOC1"/>
            <w:tabs>
              <w:tab w:val="right" w:leader="dot" w:pos="9350"/>
            </w:tabs>
            <w:rPr>
              <w:rFonts w:eastAsiaTheme="minorEastAsia"/>
              <w:noProof/>
              <w:kern w:val="2"/>
              <w14:ligatures w14:val="standardContextual"/>
            </w:rPr>
          </w:pPr>
          <w:hyperlink w:anchor="_Toc139013391" w:history="1">
            <w:r w:rsidRPr="000A246B">
              <w:rPr>
                <w:rStyle w:val="Hyperlink"/>
                <w:rFonts w:cstheme="minorHAnsi"/>
                <w:noProof/>
              </w:rPr>
              <w:t>Contact Us</w:t>
            </w:r>
            <w:r>
              <w:rPr>
                <w:noProof/>
                <w:webHidden/>
              </w:rPr>
              <w:tab/>
            </w:r>
            <w:r>
              <w:rPr>
                <w:noProof/>
                <w:webHidden/>
              </w:rPr>
              <w:fldChar w:fldCharType="begin"/>
            </w:r>
            <w:r>
              <w:rPr>
                <w:noProof/>
                <w:webHidden/>
              </w:rPr>
              <w:instrText xml:space="preserve"> PAGEREF _Toc139013391 \h </w:instrText>
            </w:r>
            <w:r>
              <w:rPr>
                <w:noProof/>
                <w:webHidden/>
              </w:rPr>
            </w:r>
            <w:r>
              <w:rPr>
                <w:noProof/>
                <w:webHidden/>
              </w:rPr>
              <w:fldChar w:fldCharType="separate"/>
            </w:r>
            <w:r>
              <w:rPr>
                <w:noProof/>
                <w:webHidden/>
              </w:rPr>
              <w:t>13</w:t>
            </w:r>
            <w:r>
              <w:rPr>
                <w:noProof/>
                <w:webHidden/>
              </w:rPr>
              <w:fldChar w:fldCharType="end"/>
            </w:r>
          </w:hyperlink>
        </w:p>
        <w:p w14:paraId="604DE424" w14:textId="77777777" w:rsidR="00F61ED2" w:rsidRPr="00F42A67" w:rsidRDefault="000B2124" w:rsidP="00F61ED2">
          <w:pPr>
            <w:rPr>
              <w:rFonts w:cstheme="minorHAnsi"/>
              <w:b/>
              <w:bCs/>
              <w:noProof/>
            </w:rPr>
          </w:pPr>
          <w:r w:rsidRPr="00F42A67">
            <w:rPr>
              <w:rFonts w:cstheme="minorHAnsi"/>
              <w:b/>
              <w:bCs/>
              <w:noProof/>
            </w:rPr>
            <w:fldChar w:fldCharType="end"/>
          </w:r>
        </w:p>
      </w:sdtContent>
    </w:sdt>
    <w:p w14:paraId="2CDA770E" w14:textId="77777777" w:rsidR="00F42A67" w:rsidRDefault="00F42A67">
      <w:pPr>
        <w:rPr>
          <w:rFonts w:eastAsiaTheme="majorEastAsia" w:cstheme="minorHAnsi"/>
          <w:color w:val="2F5496" w:themeColor="accent1" w:themeShade="BF"/>
          <w:sz w:val="32"/>
          <w:szCs w:val="32"/>
        </w:rPr>
      </w:pPr>
      <w:bookmarkStart w:id="6" w:name="_Toc139013374"/>
      <w:r>
        <w:rPr>
          <w:rFonts w:cstheme="minorHAnsi"/>
        </w:rPr>
        <w:br w:type="page"/>
      </w:r>
    </w:p>
    <w:p w14:paraId="29D60CEA" w14:textId="2C073DCC" w:rsidR="0085555F" w:rsidRPr="00F42A67" w:rsidRDefault="00A54598" w:rsidP="00F61ED2">
      <w:pPr>
        <w:pStyle w:val="Heading1"/>
        <w:rPr>
          <w:rFonts w:asciiTheme="minorHAnsi" w:hAnsiTheme="minorHAnsi" w:cstheme="minorHAnsi"/>
        </w:rPr>
      </w:pPr>
      <w:r w:rsidRPr="00F42A67">
        <w:rPr>
          <w:rFonts w:asciiTheme="minorHAnsi" w:hAnsiTheme="minorHAnsi" w:cstheme="minorHAnsi"/>
        </w:rPr>
        <w:lastRenderedPageBreak/>
        <w:t>Welcome</w:t>
      </w:r>
      <w:bookmarkEnd w:id="6"/>
    </w:p>
    <w:p w14:paraId="60FF83A1" w14:textId="271352AF" w:rsidR="00A54598" w:rsidRPr="00F42A67" w:rsidRDefault="00A54598" w:rsidP="00A54598">
      <w:pPr>
        <w:pStyle w:val="04xlpa"/>
        <w:spacing w:line="315" w:lineRule="atLeast"/>
        <w:rPr>
          <w:rFonts w:asciiTheme="minorHAnsi" w:hAnsiTheme="minorHAnsi" w:cstheme="minorHAnsi"/>
        </w:rPr>
      </w:pPr>
      <w:r w:rsidRPr="00F42A67">
        <w:rPr>
          <w:rStyle w:val="wdyuqq"/>
          <w:rFonts w:asciiTheme="minorHAnsi" w:hAnsiTheme="minorHAnsi" w:cstheme="minorHAnsi"/>
        </w:rPr>
        <w:t>A</w:t>
      </w:r>
      <w:r w:rsidRPr="00F42A67">
        <w:rPr>
          <w:rStyle w:val="wdyuqq"/>
          <w:rFonts w:asciiTheme="minorHAnsi" w:hAnsiTheme="minorHAnsi" w:cstheme="minorHAnsi"/>
        </w:rPr>
        <w:t xml:space="preserve">t the UHS Health Promotion Office, we know that promoting positive well-being is fundamental to students’ academic success and can create deeper learning experiences and meaningful engagement. </w:t>
      </w:r>
    </w:p>
    <w:p w14:paraId="4569B4D8" w14:textId="77777777" w:rsidR="00A54598" w:rsidRPr="00F42A67" w:rsidRDefault="00A54598" w:rsidP="00A54598">
      <w:pPr>
        <w:pStyle w:val="04xlpa"/>
        <w:spacing w:line="315" w:lineRule="atLeast"/>
        <w:rPr>
          <w:rFonts w:asciiTheme="minorHAnsi" w:hAnsiTheme="minorHAnsi" w:cstheme="minorHAnsi"/>
        </w:rPr>
      </w:pPr>
      <w:r w:rsidRPr="00F42A67">
        <w:rPr>
          <w:rStyle w:val="wdyuqq"/>
          <w:rFonts w:asciiTheme="minorHAnsi" w:hAnsiTheme="minorHAnsi" w:cstheme="minorHAnsi"/>
        </w:rPr>
        <w:t>While students ultimately have an individual responsibility for their own health, they will be significantly more successful if the environments which they live and learn in are centered around well-being. Rather than self-care, I believe we need to emphasize community oriented and compassion centered care. This approach will begin to create a culture where our living environments, classrooms, programs, services, policies, and people all work together to support student well-being.</w:t>
      </w:r>
    </w:p>
    <w:p w14:paraId="64361223" w14:textId="5C6CAF55" w:rsidR="00A54598" w:rsidRPr="00F42A67" w:rsidRDefault="00A54598" w:rsidP="00A54598">
      <w:pPr>
        <w:pStyle w:val="04xlpa"/>
        <w:spacing w:line="315" w:lineRule="atLeast"/>
        <w:rPr>
          <w:rStyle w:val="wdyuqq"/>
          <w:rFonts w:asciiTheme="minorHAnsi" w:hAnsiTheme="minorHAnsi" w:cstheme="minorHAnsi"/>
        </w:rPr>
      </w:pPr>
      <w:r w:rsidRPr="00F42A67">
        <w:rPr>
          <w:rStyle w:val="wdyuqq"/>
          <w:rFonts w:asciiTheme="minorHAnsi" w:hAnsiTheme="minorHAnsi" w:cstheme="minorHAnsi"/>
        </w:rPr>
        <w:t>We have a responsibility to cultivate student flourishing, connectedness,</w:t>
      </w:r>
      <w:r w:rsidRPr="00F42A67">
        <w:rPr>
          <w:rStyle w:val="wdyuqq"/>
          <w:rFonts w:asciiTheme="minorHAnsi" w:hAnsiTheme="minorHAnsi" w:cstheme="minorHAnsi"/>
        </w:rPr>
        <w:t xml:space="preserve"> </w:t>
      </w:r>
      <w:r w:rsidRPr="00F42A67">
        <w:rPr>
          <w:rStyle w:val="wdyuqq"/>
          <w:rFonts w:asciiTheme="minorHAnsi" w:hAnsiTheme="minorHAnsi" w:cstheme="minorHAnsi"/>
        </w:rPr>
        <w:t>mindfulness, resilience, grit, purpose, belonging, and self-compassion so that our students can become ever better.</w:t>
      </w:r>
    </w:p>
    <w:p w14:paraId="204E7D5C" w14:textId="1A89CB12" w:rsidR="00A54598" w:rsidRPr="00F42A67" w:rsidRDefault="00A54598" w:rsidP="00A54598">
      <w:pPr>
        <w:pStyle w:val="04xlpa"/>
        <w:spacing w:line="315" w:lineRule="atLeast"/>
        <w:rPr>
          <w:rStyle w:val="wdyuqq"/>
          <w:rFonts w:asciiTheme="minorHAnsi" w:hAnsiTheme="minorHAnsi" w:cstheme="minorHAnsi"/>
        </w:rPr>
      </w:pPr>
      <w:r w:rsidRPr="00F42A67">
        <w:rPr>
          <w:rStyle w:val="wdyuqq"/>
          <w:rFonts w:asciiTheme="minorHAnsi" w:hAnsiTheme="minorHAnsi" w:cstheme="minorHAnsi"/>
        </w:rPr>
        <w:t>Be well,</w:t>
      </w:r>
    </w:p>
    <w:p w14:paraId="0FCBA749" w14:textId="7586B61C" w:rsidR="00A54598" w:rsidRPr="00F42A67" w:rsidRDefault="00A54598" w:rsidP="00A54598">
      <w:pPr>
        <w:pStyle w:val="04xlpa"/>
        <w:spacing w:line="315" w:lineRule="atLeast"/>
        <w:rPr>
          <w:rFonts w:asciiTheme="minorHAnsi" w:hAnsiTheme="minorHAnsi" w:cstheme="minorHAnsi"/>
        </w:rPr>
      </w:pPr>
      <w:r w:rsidRPr="00F42A67">
        <w:rPr>
          <w:rStyle w:val="wdyuqq"/>
          <w:rFonts w:asciiTheme="minorHAnsi" w:hAnsiTheme="minorHAnsi" w:cstheme="minorHAnsi"/>
        </w:rPr>
        <w:t>Amy McDonald</w:t>
      </w:r>
      <w:r w:rsidRPr="00F42A67">
        <w:rPr>
          <w:rStyle w:val="wdyuqq"/>
          <w:rFonts w:asciiTheme="minorHAnsi" w:hAnsiTheme="minorHAnsi" w:cstheme="minorHAnsi"/>
        </w:rPr>
        <w:br/>
        <w:t>Director, UHS Health Promotion Office</w:t>
      </w:r>
    </w:p>
    <w:p w14:paraId="254D1CA5" w14:textId="77777777" w:rsidR="00A54598" w:rsidRPr="00F42A67" w:rsidRDefault="00A54598">
      <w:pPr>
        <w:rPr>
          <w:rFonts w:eastAsiaTheme="majorEastAsia" w:cstheme="minorHAnsi"/>
          <w:sz w:val="32"/>
          <w:szCs w:val="32"/>
        </w:rPr>
      </w:pPr>
      <w:r w:rsidRPr="00F42A67">
        <w:rPr>
          <w:rFonts w:cstheme="minorHAnsi"/>
        </w:rPr>
        <w:br w:type="page"/>
      </w:r>
    </w:p>
    <w:p w14:paraId="72EE15B7" w14:textId="22A71DB3" w:rsidR="006B6549" w:rsidRPr="00F42A67" w:rsidRDefault="006B6549" w:rsidP="00B83589">
      <w:pPr>
        <w:pStyle w:val="Heading1"/>
        <w:rPr>
          <w:rFonts w:asciiTheme="minorHAnsi" w:hAnsiTheme="minorHAnsi" w:cstheme="minorHAnsi"/>
        </w:rPr>
      </w:pPr>
      <w:bookmarkStart w:id="7" w:name="_Toc139013375"/>
      <w:r w:rsidRPr="00F42A67">
        <w:rPr>
          <w:rFonts w:asciiTheme="minorHAnsi" w:hAnsiTheme="minorHAnsi" w:cstheme="minorHAnsi"/>
        </w:rPr>
        <w:lastRenderedPageBreak/>
        <w:t>Mission and Guiding Principles</w:t>
      </w:r>
      <w:bookmarkEnd w:id="7"/>
    </w:p>
    <w:p w14:paraId="6C1BD983" w14:textId="77777777" w:rsidR="000B2124" w:rsidRPr="00F42A67" w:rsidRDefault="000B2124" w:rsidP="00836E86">
      <w:pPr>
        <w:spacing w:line="276" w:lineRule="auto"/>
        <w:rPr>
          <w:rFonts w:cstheme="minorHAnsi"/>
        </w:rPr>
      </w:pPr>
    </w:p>
    <w:p w14:paraId="49FC68C1" w14:textId="706BA167" w:rsidR="000B2124" w:rsidRPr="00F42A67" w:rsidRDefault="000B2124" w:rsidP="000B2124">
      <w:pPr>
        <w:pStyle w:val="Heading2"/>
        <w:rPr>
          <w:rFonts w:asciiTheme="minorHAnsi" w:hAnsiTheme="minorHAnsi" w:cstheme="minorHAnsi"/>
        </w:rPr>
      </w:pPr>
      <w:bookmarkStart w:id="8" w:name="_Toc139013376"/>
      <w:r w:rsidRPr="00F42A67">
        <w:rPr>
          <w:rFonts w:asciiTheme="minorHAnsi" w:hAnsiTheme="minorHAnsi" w:cstheme="minorHAnsi"/>
        </w:rPr>
        <w:t>HPO Mission Statement</w:t>
      </w:r>
      <w:bookmarkEnd w:id="8"/>
    </w:p>
    <w:p w14:paraId="2D657447" w14:textId="527336E0" w:rsidR="00324819" w:rsidRPr="00F42A67" w:rsidRDefault="00F61ED2" w:rsidP="00836E86">
      <w:pPr>
        <w:spacing w:line="276" w:lineRule="auto"/>
        <w:rPr>
          <w:rFonts w:cstheme="minorHAnsi"/>
        </w:rPr>
      </w:pPr>
      <w:r w:rsidRPr="00F42A67">
        <w:rPr>
          <w:rFonts w:cstheme="minorHAnsi"/>
        </w:rPr>
        <w:br/>
      </w:r>
      <w:r w:rsidR="00324819" w:rsidRPr="00F42A67">
        <w:rPr>
          <w:rFonts w:cstheme="minorHAnsi"/>
        </w:rPr>
        <w:t xml:space="preserve">The UHS Health Promotion Office leads campus-wide health promotion action to advance a culture of well-being, cultivate student flourishing, and positively influence student health. </w:t>
      </w:r>
    </w:p>
    <w:p w14:paraId="282A89A8" w14:textId="528AC114" w:rsidR="00324819" w:rsidRPr="00F42A67" w:rsidRDefault="006B6549" w:rsidP="000B2124">
      <w:pPr>
        <w:pStyle w:val="Heading2"/>
        <w:spacing w:before="0"/>
        <w:rPr>
          <w:rFonts w:asciiTheme="minorHAnsi" w:hAnsiTheme="minorHAnsi" w:cstheme="minorHAnsi"/>
        </w:rPr>
      </w:pPr>
      <w:bookmarkStart w:id="9" w:name="_Toc139013377"/>
      <w:r w:rsidRPr="00F42A67">
        <w:rPr>
          <w:rFonts w:asciiTheme="minorHAnsi" w:hAnsiTheme="minorHAnsi" w:cstheme="minorHAnsi"/>
        </w:rPr>
        <w:t>Guiding Principles</w:t>
      </w:r>
      <w:bookmarkEnd w:id="9"/>
    </w:p>
    <w:p w14:paraId="02EFBEE9" w14:textId="21DE22B0" w:rsidR="00324819" w:rsidRPr="00F42A67" w:rsidRDefault="00F61ED2" w:rsidP="000B2124">
      <w:pPr>
        <w:spacing w:line="276" w:lineRule="auto"/>
        <w:ind w:left="720"/>
        <w:rPr>
          <w:rFonts w:cstheme="minorHAnsi"/>
        </w:rPr>
      </w:pPr>
      <w:r w:rsidRPr="00F42A67">
        <w:rPr>
          <w:rFonts w:cstheme="minorHAnsi"/>
          <w:b/>
          <w:bCs/>
        </w:rPr>
        <w:br/>
      </w:r>
      <w:r w:rsidR="00324819" w:rsidRPr="00F42A67">
        <w:rPr>
          <w:rFonts w:cstheme="minorHAnsi"/>
          <w:b/>
          <w:bCs/>
        </w:rPr>
        <w:t>Always be Student Centered</w:t>
      </w:r>
      <w:r w:rsidR="006B6549" w:rsidRPr="00F42A67">
        <w:rPr>
          <w:rFonts w:cstheme="minorHAnsi"/>
        </w:rPr>
        <w:t xml:space="preserve"> - </w:t>
      </w:r>
      <w:r w:rsidR="00A54598" w:rsidRPr="00F42A67">
        <w:rPr>
          <w:rStyle w:val="wdyuqq"/>
          <w:rFonts w:cstheme="minorHAnsi"/>
        </w:rPr>
        <w:t>Put students at the center of our work, using participatory approaches to engage and amplify their voices.</w:t>
      </w:r>
    </w:p>
    <w:p w14:paraId="245E6B31" w14:textId="77777777" w:rsidR="000B2124" w:rsidRPr="00F42A67" w:rsidRDefault="000B2124" w:rsidP="000B2124">
      <w:pPr>
        <w:spacing w:after="0" w:line="276" w:lineRule="auto"/>
        <w:ind w:firstLine="720"/>
        <w:rPr>
          <w:rFonts w:cstheme="minorHAnsi"/>
          <w:b/>
          <w:bCs/>
        </w:rPr>
      </w:pPr>
    </w:p>
    <w:p w14:paraId="6FFC9B3D" w14:textId="77777777" w:rsidR="00A54598" w:rsidRPr="00F42A67" w:rsidRDefault="00324819" w:rsidP="00A54598">
      <w:pPr>
        <w:ind w:left="720"/>
        <w:rPr>
          <w:rStyle w:val="wdyuqq"/>
          <w:rFonts w:cstheme="minorHAnsi"/>
        </w:rPr>
      </w:pPr>
      <w:r w:rsidRPr="00F42A67">
        <w:rPr>
          <w:rFonts w:cstheme="minorHAnsi"/>
          <w:b/>
          <w:bCs/>
        </w:rPr>
        <w:t>Pursue Ever Better Well-being</w:t>
      </w:r>
      <w:r w:rsidR="006B6549" w:rsidRPr="00F42A67">
        <w:rPr>
          <w:rFonts w:cstheme="minorHAnsi"/>
          <w:b/>
          <w:bCs/>
        </w:rPr>
        <w:t xml:space="preserve"> - </w:t>
      </w:r>
      <w:r w:rsidR="00A54598" w:rsidRPr="00F42A67">
        <w:rPr>
          <w:rStyle w:val="wdyuqq"/>
          <w:rFonts w:cstheme="minorHAnsi"/>
        </w:rPr>
        <w:t>Help students develop the skills of resilience, acceptance, self-compassion, and experience a sense of belonging and connection.</w:t>
      </w:r>
    </w:p>
    <w:p w14:paraId="0B48B6A8" w14:textId="77777777" w:rsidR="000B2124" w:rsidRPr="00F42A67" w:rsidRDefault="000B2124" w:rsidP="000B2124">
      <w:pPr>
        <w:spacing w:after="0" w:line="276" w:lineRule="auto"/>
        <w:ind w:left="720"/>
        <w:rPr>
          <w:rFonts w:cstheme="minorHAnsi"/>
          <w:b/>
          <w:bCs/>
        </w:rPr>
      </w:pPr>
    </w:p>
    <w:p w14:paraId="5B8C6520" w14:textId="0030C8A2" w:rsidR="00324819" w:rsidRPr="00F42A67" w:rsidRDefault="00324819" w:rsidP="000B2124">
      <w:pPr>
        <w:spacing w:after="0" w:line="276" w:lineRule="auto"/>
        <w:ind w:left="720"/>
        <w:rPr>
          <w:rFonts w:cstheme="minorHAnsi"/>
        </w:rPr>
      </w:pPr>
      <w:r w:rsidRPr="00F42A67">
        <w:rPr>
          <w:rFonts w:cstheme="minorHAnsi"/>
          <w:b/>
          <w:bCs/>
        </w:rPr>
        <w:t>Use Collective Engagement</w:t>
      </w:r>
      <w:r w:rsidR="006B6549" w:rsidRPr="00F42A67">
        <w:rPr>
          <w:rFonts w:cstheme="minorHAnsi"/>
        </w:rPr>
        <w:t xml:space="preserve"> - </w:t>
      </w:r>
      <w:r w:rsidR="00A54598" w:rsidRPr="00F42A67">
        <w:rPr>
          <w:rStyle w:val="wdyuqq"/>
          <w:rFonts w:cstheme="minorHAnsi"/>
        </w:rPr>
        <w:t>Focus on intentional collaboration, with the understanding that our work is far greater than our individual reach.</w:t>
      </w:r>
    </w:p>
    <w:p w14:paraId="1464DA1C" w14:textId="77777777" w:rsidR="000B2124" w:rsidRPr="00F42A67" w:rsidRDefault="000B2124" w:rsidP="000B2124">
      <w:pPr>
        <w:spacing w:after="0" w:line="276" w:lineRule="auto"/>
        <w:ind w:left="720"/>
        <w:rPr>
          <w:rFonts w:cstheme="minorHAnsi"/>
          <w:b/>
          <w:bCs/>
        </w:rPr>
      </w:pPr>
    </w:p>
    <w:p w14:paraId="4A7560CB" w14:textId="36A51483" w:rsidR="00324819" w:rsidRPr="00F42A67" w:rsidRDefault="00163340" w:rsidP="000B2124">
      <w:pPr>
        <w:spacing w:after="0" w:line="276" w:lineRule="auto"/>
        <w:ind w:left="720"/>
        <w:rPr>
          <w:rFonts w:cstheme="minorHAnsi"/>
        </w:rPr>
      </w:pPr>
      <w:r w:rsidRPr="00F42A67">
        <w:rPr>
          <w:rFonts w:cstheme="minorHAnsi"/>
          <w:b/>
          <w:bCs/>
        </w:rPr>
        <w:t>Prioritize Learning and Growth</w:t>
      </w:r>
      <w:r w:rsidR="006B6549" w:rsidRPr="00F42A67">
        <w:rPr>
          <w:rFonts w:cstheme="minorHAnsi"/>
          <w:b/>
          <w:bCs/>
        </w:rPr>
        <w:t xml:space="preserve">- </w:t>
      </w:r>
      <w:r w:rsidR="00A54598" w:rsidRPr="00F42A67">
        <w:rPr>
          <w:rStyle w:val="wdyuqq"/>
          <w:rFonts w:cstheme="minorHAnsi"/>
        </w:rPr>
        <w:t>Our expertise has limitations; therefore, we commit to a continual cycle of learning and action.</w:t>
      </w:r>
    </w:p>
    <w:p w14:paraId="1DC8C09F" w14:textId="2D0818E6" w:rsidR="00324819" w:rsidRPr="00F42A67" w:rsidRDefault="006B6549" w:rsidP="000B2124">
      <w:pPr>
        <w:spacing w:after="0" w:line="276" w:lineRule="auto"/>
        <w:ind w:left="720"/>
        <w:rPr>
          <w:rFonts w:cstheme="minorHAnsi"/>
          <w:b/>
          <w:bCs/>
        </w:rPr>
      </w:pPr>
      <w:r w:rsidRPr="00F42A67">
        <w:rPr>
          <w:rFonts w:cstheme="minorHAnsi"/>
          <w:b/>
          <w:bCs/>
        </w:rPr>
        <w:br/>
      </w:r>
      <w:r w:rsidR="00324819" w:rsidRPr="00F42A67">
        <w:rPr>
          <w:rFonts w:cstheme="minorHAnsi"/>
          <w:b/>
          <w:bCs/>
        </w:rPr>
        <w:t>Think Wholistically</w:t>
      </w:r>
      <w:r w:rsidRPr="00F42A67">
        <w:rPr>
          <w:rFonts w:cstheme="minorHAnsi"/>
          <w:b/>
          <w:bCs/>
        </w:rPr>
        <w:t xml:space="preserve"> - </w:t>
      </w:r>
      <w:r w:rsidR="00A54598" w:rsidRPr="00F42A67">
        <w:rPr>
          <w:rStyle w:val="wdyuqq"/>
          <w:rFonts w:cstheme="minorHAnsi"/>
        </w:rPr>
        <w:t>Use settings and whole-system approaches, rather than solely individual interventions, to embed well-being into campus culture.</w:t>
      </w:r>
    </w:p>
    <w:p w14:paraId="1C3408EC" w14:textId="5EFC5565" w:rsidR="007B76A7" w:rsidRPr="00F42A67" w:rsidRDefault="00C9568A" w:rsidP="00636EB8">
      <w:pPr>
        <w:rPr>
          <w:rFonts w:cstheme="minorHAnsi"/>
        </w:rPr>
      </w:pPr>
      <w:r w:rsidRPr="00F42A67">
        <w:rPr>
          <w:rFonts w:cstheme="minorHAnsi"/>
          <w:shd w:val="clear" w:color="auto" w:fill="FFFFFF"/>
        </w:rPr>
        <w:br w:type="page"/>
      </w:r>
    </w:p>
    <w:p w14:paraId="3C5B75E5" w14:textId="7AF474EE" w:rsidR="00324819" w:rsidRPr="00F42A67" w:rsidRDefault="00A54598" w:rsidP="00B83589">
      <w:pPr>
        <w:pStyle w:val="Heading1"/>
        <w:rPr>
          <w:rFonts w:asciiTheme="minorHAnsi" w:hAnsiTheme="minorHAnsi" w:cstheme="minorHAnsi"/>
          <w:shd w:val="clear" w:color="auto" w:fill="FFFFFF"/>
        </w:rPr>
      </w:pPr>
      <w:bookmarkStart w:id="10" w:name="_Hlk124348045"/>
      <w:bookmarkStart w:id="11" w:name="_Toc139013378"/>
      <w:r w:rsidRPr="00F42A67">
        <w:rPr>
          <w:rFonts w:asciiTheme="minorHAnsi" w:hAnsiTheme="minorHAnsi" w:cstheme="minorHAnsi"/>
          <w:shd w:val="clear" w:color="auto" w:fill="FFFFFF"/>
        </w:rPr>
        <w:lastRenderedPageBreak/>
        <w:t>Our Team</w:t>
      </w:r>
      <w:bookmarkEnd w:id="11"/>
    </w:p>
    <w:p w14:paraId="30B115D8" w14:textId="0B28AD50" w:rsidR="00324819" w:rsidRPr="00F42A67" w:rsidRDefault="00887DF6" w:rsidP="00A54598">
      <w:pPr>
        <w:rPr>
          <w:rFonts w:cstheme="minorHAnsi"/>
        </w:rPr>
      </w:pPr>
      <w:r w:rsidRPr="00F42A67">
        <w:rPr>
          <w:rFonts w:cstheme="minorHAnsi"/>
        </w:rPr>
        <w:br/>
      </w:r>
      <w:r w:rsidR="00A54598" w:rsidRPr="00F42A67">
        <w:rPr>
          <w:rStyle w:val="wdyuqq"/>
          <w:rFonts w:cstheme="minorHAnsi"/>
        </w:rPr>
        <w:t>We are not a team because we work together. We are a team because we respect, trust, and care for each other.</w:t>
      </w:r>
      <w:bookmarkEnd w:id="10"/>
    </w:p>
    <w:p w14:paraId="6E6D4D38" w14:textId="1B2A5BAF" w:rsidR="007B76A7" w:rsidRPr="00F42A67" w:rsidRDefault="00333EFA" w:rsidP="000B2124">
      <w:pPr>
        <w:pStyle w:val="Heading2"/>
        <w:rPr>
          <w:rFonts w:asciiTheme="minorHAnsi" w:hAnsiTheme="minorHAnsi" w:cstheme="minorHAnsi"/>
          <w:shd w:val="clear" w:color="auto" w:fill="FFFFFF"/>
        </w:rPr>
      </w:pPr>
      <w:bookmarkStart w:id="12" w:name="_Toc139013379"/>
      <w:r w:rsidRPr="00F42A67">
        <w:rPr>
          <w:rFonts w:asciiTheme="minorHAnsi" w:hAnsiTheme="minorHAnsi" w:cstheme="minorHAnsi"/>
          <w:shd w:val="clear" w:color="auto" w:fill="FFFFFF"/>
        </w:rPr>
        <w:t>Organizational Structure</w:t>
      </w:r>
      <w:bookmarkEnd w:id="12"/>
    </w:p>
    <w:p w14:paraId="430BF947" w14:textId="233CC66E" w:rsidR="00333EFA" w:rsidRPr="00F42A67" w:rsidRDefault="00333EFA" w:rsidP="007B76A7">
      <w:pPr>
        <w:rPr>
          <w:rFonts w:cstheme="minorHAnsi"/>
        </w:rPr>
      </w:pPr>
      <w:r w:rsidRPr="00F42A67">
        <w:rPr>
          <w:rFonts w:cstheme="minorHAnsi"/>
        </w:rPr>
        <w:t>The organizational structure of the Health Promotion Offices includes the following positions:</w:t>
      </w:r>
    </w:p>
    <w:p w14:paraId="39C54746" w14:textId="34F556E1" w:rsidR="00333EFA" w:rsidRPr="00F42A67" w:rsidRDefault="00333EFA" w:rsidP="00333EFA">
      <w:pPr>
        <w:pStyle w:val="ListParagraph"/>
        <w:numPr>
          <w:ilvl w:val="0"/>
          <w:numId w:val="37"/>
        </w:numPr>
        <w:rPr>
          <w:rFonts w:cstheme="minorHAnsi"/>
        </w:rPr>
      </w:pPr>
      <w:r w:rsidRPr="00F42A67">
        <w:rPr>
          <w:rFonts w:cstheme="minorHAnsi"/>
        </w:rPr>
        <w:t>Director, who reports to the Director of University Health Service</w:t>
      </w:r>
    </w:p>
    <w:p w14:paraId="4312B713" w14:textId="5E77E9E1" w:rsidR="00333EFA" w:rsidRPr="00F42A67" w:rsidRDefault="00333EFA" w:rsidP="00333EFA">
      <w:pPr>
        <w:pStyle w:val="ListParagraph"/>
        <w:numPr>
          <w:ilvl w:val="0"/>
          <w:numId w:val="37"/>
        </w:numPr>
        <w:rPr>
          <w:rFonts w:cstheme="minorHAnsi"/>
        </w:rPr>
      </w:pPr>
      <w:r w:rsidRPr="00F42A67">
        <w:rPr>
          <w:rFonts w:cstheme="minorHAnsi"/>
        </w:rPr>
        <w:t>Two Health Promotion Specialists (one for Health Equity and one for Student Well-being), reporting to the Director of the Health Promotion Office</w:t>
      </w:r>
    </w:p>
    <w:p w14:paraId="39545034" w14:textId="0F395EBF" w:rsidR="00333EFA" w:rsidRPr="00F42A67" w:rsidRDefault="00333EFA" w:rsidP="00333EFA">
      <w:pPr>
        <w:pStyle w:val="ListParagraph"/>
        <w:numPr>
          <w:ilvl w:val="0"/>
          <w:numId w:val="37"/>
        </w:numPr>
        <w:rPr>
          <w:rFonts w:cstheme="minorHAnsi"/>
        </w:rPr>
      </w:pPr>
      <w:r w:rsidRPr="00F42A67">
        <w:rPr>
          <w:rFonts w:cstheme="minorHAnsi"/>
        </w:rPr>
        <w:t>A Graduate Assistant for Eastman Well-being (reporting to the Director of HPO), as well as a Graduate Assistant for the Mindful University Project and a Graduate Assistant for Graduate Student Well-being (reporting to the Health Promotion Specialist for Well-being)</w:t>
      </w:r>
    </w:p>
    <w:p w14:paraId="26F48D05" w14:textId="03F78C1F" w:rsidR="00333EFA" w:rsidRPr="00F42A67" w:rsidRDefault="00333EFA" w:rsidP="00333EFA">
      <w:pPr>
        <w:pStyle w:val="ListParagraph"/>
        <w:numPr>
          <w:ilvl w:val="0"/>
          <w:numId w:val="37"/>
        </w:numPr>
        <w:rPr>
          <w:rFonts w:cstheme="minorHAnsi"/>
        </w:rPr>
      </w:pPr>
      <w:r w:rsidRPr="00F42A67">
        <w:rPr>
          <w:rFonts w:cstheme="minorHAnsi"/>
        </w:rPr>
        <w:t>An undergraduate coordinator for the Mindful University Project (reporting to the Health Promotion Specialist for Well-being)</w:t>
      </w:r>
    </w:p>
    <w:p w14:paraId="4AC74320" w14:textId="2B4DB650" w:rsidR="0014123B" w:rsidRPr="00F42A67" w:rsidRDefault="0014123B" w:rsidP="00333EFA">
      <w:pPr>
        <w:pStyle w:val="ListParagraph"/>
        <w:numPr>
          <w:ilvl w:val="0"/>
          <w:numId w:val="37"/>
        </w:numPr>
        <w:rPr>
          <w:rFonts w:cstheme="minorHAnsi"/>
        </w:rPr>
      </w:pPr>
      <w:r w:rsidRPr="00F42A67">
        <w:rPr>
          <w:rFonts w:cstheme="minorHAnsi"/>
        </w:rPr>
        <w:t>A team of Senior Peer Health Advocates and Peer Health Advocates, reporting to the Health Promotion Specialist for Health Equity</w:t>
      </w:r>
    </w:p>
    <w:p w14:paraId="5F57E2C4" w14:textId="734F624D" w:rsidR="0014123B" w:rsidRPr="00F42A67" w:rsidRDefault="0014123B" w:rsidP="00333EFA">
      <w:pPr>
        <w:pStyle w:val="ListParagraph"/>
        <w:numPr>
          <w:ilvl w:val="0"/>
          <w:numId w:val="37"/>
        </w:numPr>
        <w:rPr>
          <w:rFonts w:cstheme="minorHAnsi"/>
        </w:rPr>
      </w:pPr>
      <w:r w:rsidRPr="00F42A67">
        <w:rPr>
          <w:rFonts w:cstheme="minorHAnsi"/>
        </w:rPr>
        <w:t>The Director of HPO is the advisor for the UR Student Health Advisory Committee (URSHAC)</w:t>
      </w:r>
    </w:p>
    <w:p w14:paraId="61E13C80" w14:textId="77777777" w:rsidR="007B76A7" w:rsidRPr="00F42A67" w:rsidRDefault="007B76A7" w:rsidP="007B76A7">
      <w:pPr>
        <w:spacing w:before="100" w:beforeAutospacing="1" w:after="100" w:afterAutospacing="1" w:line="360" w:lineRule="atLeast"/>
        <w:rPr>
          <w:rFonts w:cstheme="minorHAnsi"/>
          <w:shd w:val="clear" w:color="auto" w:fill="FFFFFF"/>
        </w:rPr>
      </w:pPr>
    </w:p>
    <w:p w14:paraId="587C445F" w14:textId="77777777" w:rsidR="00126C21" w:rsidRPr="00F42A67" w:rsidRDefault="004C575E" w:rsidP="00B83589">
      <w:pPr>
        <w:pStyle w:val="Heading1"/>
        <w:rPr>
          <w:rFonts w:asciiTheme="minorHAnsi" w:hAnsiTheme="minorHAnsi" w:cstheme="minorHAnsi"/>
          <w:shd w:val="clear" w:color="auto" w:fill="FFFFFF"/>
        </w:rPr>
      </w:pPr>
      <w:r w:rsidRPr="00F42A67">
        <w:rPr>
          <w:rFonts w:asciiTheme="minorHAnsi" w:hAnsiTheme="minorHAnsi" w:cstheme="minorHAnsi"/>
          <w:shd w:val="clear" w:color="auto" w:fill="FFFFFF"/>
        </w:rPr>
        <w:br w:type="page"/>
      </w:r>
    </w:p>
    <w:p w14:paraId="3CA29188" w14:textId="643E118D" w:rsidR="00126C21" w:rsidRPr="00F42A67" w:rsidRDefault="00887DF6" w:rsidP="00126C21">
      <w:pPr>
        <w:pStyle w:val="Heading1"/>
        <w:rPr>
          <w:rFonts w:asciiTheme="minorHAnsi" w:hAnsiTheme="minorHAnsi" w:cstheme="minorHAnsi"/>
        </w:rPr>
      </w:pPr>
      <w:bookmarkStart w:id="13" w:name="_Toc139013380"/>
      <w:r w:rsidRPr="00F42A67">
        <w:rPr>
          <w:rFonts w:asciiTheme="minorHAnsi" w:hAnsiTheme="minorHAnsi" w:cstheme="minorHAnsi"/>
        </w:rPr>
        <w:lastRenderedPageBreak/>
        <w:t>Our Commitment to DEI</w:t>
      </w:r>
      <w:bookmarkEnd w:id="13"/>
    </w:p>
    <w:p w14:paraId="7C7AD625" w14:textId="036314FC" w:rsidR="00887DF6" w:rsidRPr="00F42A67" w:rsidRDefault="00887DF6" w:rsidP="00887DF6">
      <w:pPr>
        <w:rPr>
          <w:rStyle w:val="wdyuqq"/>
          <w:rFonts w:cstheme="minorHAnsi"/>
        </w:rPr>
      </w:pPr>
      <w:r w:rsidRPr="00F42A67">
        <w:rPr>
          <w:rStyle w:val="wdyuqq"/>
          <w:rFonts w:cstheme="minorHAnsi"/>
        </w:rPr>
        <w:br/>
      </w:r>
      <w:r w:rsidRPr="00F42A67">
        <w:rPr>
          <w:rStyle w:val="wdyuqq"/>
          <w:rFonts w:cstheme="minorHAnsi"/>
        </w:rPr>
        <w:t xml:space="preserve">The UHS Health Promotion Office is committed to fostering a culture which values diversity, equity, and inclusion. We strive to cultivate sustainable and impactful health promotion and well-being action that can be embedded into our campus community. Our work values the uniqueness of each student’s ethnic/indigenous/racial identity, nationality and citizenship, religious beliefs, sexual orientation, gender and gender expression, age, ability, body shape / size, and socio-economic status, veteran status, as well as the intersectionality of these social identities. </w:t>
      </w:r>
    </w:p>
    <w:p w14:paraId="58DD57E0" w14:textId="296DD3D6" w:rsidR="00126C21" w:rsidRPr="00F42A67" w:rsidRDefault="00887DF6" w:rsidP="00126C21">
      <w:pPr>
        <w:spacing w:after="0"/>
        <w:rPr>
          <w:rFonts w:cstheme="minorHAnsi"/>
          <w:b/>
          <w:bCs/>
          <w:shd w:val="clear" w:color="auto" w:fill="FFFFFF"/>
        </w:rPr>
      </w:pPr>
      <w:r w:rsidRPr="00F42A67">
        <w:rPr>
          <w:rFonts w:cstheme="minorHAnsi"/>
          <w:b/>
          <w:bCs/>
          <w:shd w:val="clear" w:color="auto" w:fill="FFFFFF"/>
        </w:rPr>
        <w:t xml:space="preserve">Sixty-two hours of DEI </w:t>
      </w:r>
      <w:proofErr w:type="gramStart"/>
      <w:r w:rsidRPr="00F42A67">
        <w:rPr>
          <w:rFonts w:cstheme="minorHAnsi"/>
          <w:b/>
          <w:bCs/>
          <w:shd w:val="clear" w:color="auto" w:fill="FFFFFF"/>
        </w:rPr>
        <w:t>trainings</w:t>
      </w:r>
      <w:proofErr w:type="gramEnd"/>
      <w:r w:rsidRPr="00F42A67">
        <w:rPr>
          <w:rFonts w:cstheme="minorHAnsi"/>
          <w:b/>
          <w:bCs/>
          <w:shd w:val="clear" w:color="auto" w:fill="FFFFFF"/>
        </w:rPr>
        <w:t xml:space="preserve"> were completed by HPO staff in 2022-2023. Here is a sampling of the trainings we attended:</w:t>
      </w:r>
    </w:p>
    <w:p w14:paraId="3226D537"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International Student Simulation</w:t>
      </w:r>
    </w:p>
    <w:p w14:paraId="16CE7779"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Diversity Symposium: Setting the Stage for Inclusive Behavior</w:t>
      </w:r>
    </w:p>
    <w:p w14:paraId="09CA244B"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Ambulatory Care Conference: Supporting AAPI / International Students</w:t>
      </w:r>
    </w:p>
    <w:p w14:paraId="2ADF01BA"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Public Health Grand Rounds: From Politics Towards Care</w:t>
      </w:r>
    </w:p>
    <w:p w14:paraId="4852040D"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LGBTQ+ Discrimination and Mental Health</w:t>
      </w:r>
    </w:p>
    <w:p w14:paraId="0D724B81"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Activism Stress</w:t>
      </w:r>
    </w:p>
    <w:p w14:paraId="74C7531A"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UR Safe Space Training - Level I and II</w:t>
      </w:r>
    </w:p>
    <w:p w14:paraId="1DCBF1FA"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Critical Incident Stress Management</w:t>
      </w:r>
    </w:p>
    <w:p w14:paraId="340EBC18"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Anatomy of Hate Grand Rounds</w:t>
      </w:r>
    </w:p>
    <w:p w14:paraId="3452A801"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Racial Identity Crisis Response</w:t>
      </w:r>
    </w:p>
    <w:p w14:paraId="62040C8C"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Cultural Humility: Rethinking the Use of the Term BIPOC</w:t>
      </w:r>
    </w:p>
    <w:p w14:paraId="50623D10"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Removing Bias from the Recruitment and Hiring Process</w:t>
      </w:r>
    </w:p>
    <w:p w14:paraId="63CD5F5C"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Utilizing Wellbeing Data in your Equity and Inclusion Strategy</w:t>
      </w:r>
    </w:p>
    <w:p w14:paraId="58D03060"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Providing Culturally Relevant and Affirming Care in the LGBTQ+ Community</w:t>
      </w:r>
    </w:p>
    <w:p w14:paraId="45DCB88D"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Bias and Microaggressions</w:t>
      </w:r>
    </w:p>
    <w:p w14:paraId="3FA0E5B8"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Web Accessibility</w:t>
      </w:r>
    </w:p>
    <w:p w14:paraId="1A999E49"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Well-being for Everyone: The Future of Health Equity</w:t>
      </w:r>
    </w:p>
    <w:p w14:paraId="125A1337"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Using the Lens of Antiracism to Reframe College Drug Prevention</w:t>
      </w:r>
    </w:p>
    <w:p w14:paraId="249FDD67"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Centering Equity: Conversations on Strategies for Inclusive Practice</w:t>
      </w:r>
    </w:p>
    <w:p w14:paraId="23FD89A4"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Taking a Systems Approach to Improve Food Security on Campus</w:t>
      </w:r>
    </w:p>
    <w:p w14:paraId="50962E85"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Delving Into Consensual Non-Monogamy</w:t>
      </w:r>
    </w:p>
    <w:p w14:paraId="2C838B45"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Trans Affirming Care and Practices</w:t>
      </w:r>
    </w:p>
    <w:p w14:paraId="4D829F92"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Anti-Fatness and Public Health</w:t>
      </w:r>
    </w:p>
    <w:p w14:paraId="27308526" w14:textId="77777777" w:rsidR="00887DF6" w:rsidRPr="00F42A67" w:rsidRDefault="00887DF6" w:rsidP="00887DF6">
      <w:pPr>
        <w:pStyle w:val="04xlpa"/>
        <w:numPr>
          <w:ilvl w:val="0"/>
          <w:numId w:val="45"/>
        </w:numPr>
        <w:spacing w:before="0" w:beforeAutospacing="0" w:after="0" w:afterAutospacing="0" w:line="300" w:lineRule="atLeast"/>
        <w:rPr>
          <w:rFonts w:asciiTheme="minorHAnsi" w:hAnsiTheme="minorHAnsi" w:cstheme="minorHAnsi"/>
          <w:sz w:val="22"/>
          <w:szCs w:val="22"/>
        </w:rPr>
      </w:pPr>
      <w:r w:rsidRPr="00F42A67">
        <w:rPr>
          <w:rStyle w:val="wdyuqq"/>
          <w:rFonts w:asciiTheme="minorHAnsi" w:hAnsiTheme="minorHAnsi" w:cstheme="minorHAnsi"/>
          <w:sz w:val="22"/>
          <w:szCs w:val="22"/>
        </w:rPr>
        <w:t>First-Generation Student Mental Health</w:t>
      </w:r>
    </w:p>
    <w:p w14:paraId="06DAB553" w14:textId="77777777" w:rsidR="00887DF6" w:rsidRPr="00F42A67" w:rsidRDefault="00887DF6">
      <w:pPr>
        <w:rPr>
          <w:rFonts w:eastAsiaTheme="majorEastAsia" w:cstheme="minorHAnsi"/>
          <w:color w:val="2F5496" w:themeColor="accent1" w:themeShade="BF"/>
          <w:sz w:val="32"/>
          <w:szCs w:val="32"/>
          <w:shd w:val="clear" w:color="auto" w:fill="FFFFFF"/>
        </w:rPr>
      </w:pPr>
      <w:r w:rsidRPr="00F42A67">
        <w:rPr>
          <w:rFonts w:cstheme="minorHAnsi"/>
          <w:shd w:val="clear" w:color="auto" w:fill="FFFFFF"/>
        </w:rPr>
        <w:br w:type="page"/>
      </w:r>
    </w:p>
    <w:p w14:paraId="092B2245" w14:textId="1A5DC72A" w:rsidR="00C9568A" w:rsidRPr="00F42A67" w:rsidRDefault="00887DF6" w:rsidP="00B83589">
      <w:pPr>
        <w:pStyle w:val="Heading1"/>
        <w:rPr>
          <w:rFonts w:asciiTheme="minorHAnsi" w:hAnsiTheme="minorHAnsi" w:cstheme="minorHAnsi"/>
          <w:shd w:val="clear" w:color="auto" w:fill="FFFFFF"/>
        </w:rPr>
      </w:pPr>
      <w:bookmarkStart w:id="14" w:name="_Toc139013381"/>
      <w:r w:rsidRPr="00F42A67">
        <w:rPr>
          <w:rFonts w:asciiTheme="minorHAnsi" w:hAnsiTheme="minorHAnsi" w:cstheme="minorHAnsi"/>
          <w:shd w:val="clear" w:color="auto" w:fill="FFFFFF"/>
        </w:rPr>
        <w:lastRenderedPageBreak/>
        <w:t>Financial Summary</w:t>
      </w:r>
      <w:bookmarkEnd w:id="14"/>
    </w:p>
    <w:p w14:paraId="527EEB62" w14:textId="68385912" w:rsidR="001A6B7E" w:rsidRPr="00F42A67" w:rsidRDefault="00887DF6" w:rsidP="00A22C7E">
      <w:pPr>
        <w:spacing w:before="100" w:beforeAutospacing="1" w:after="100" w:afterAutospacing="1" w:line="276" w:lineRule="auto"/>
        <w:rPr>
          <w:rFonts w:cstheme="minorHAnsi"/>
          <w:shd w:val="clear" w:color="auto" w:fill="FFFFFF"/>
        </w:rPr>
      </w:pPr>
      <w:bookmarkStart w:id="15" w:name="_Hlk124945693"/>
      <w:r w:rsidRPr="00F42A67">
        <w:rPr>
          <w:rFonts w:cstheme="minorHAnsi"/>
          <w:shd w:val="clear" w:color="auto" w:fill="FFFFFF"/>
        </w:rPr>
        <w:t>The total budget for the Health Promotion Office was comprised of 86.1% salary and benefits costs, 10.4% non-salary expenses, and 3.5% student salaries.</w:t>
      </w:r>
    </w:p>
    <w:p w14:paraId="13FD8919" w14:textId="2DB0EE0B" w:rsidR="00887DF6" w:rsidRPr="00F42A67" w:rsidRDefault="00887DF6" w:rsidP="00A22C7E">
      <w:pPr>
        <w:spacing w:before="100" w:beforeAutospacing="1" w:after="100" w:afterAutospacing="1" w:line="276" w:lineRule="auto"/>
        <w:rPr>
          <w:rFonts w:cstheme="minorHAnsi"/>
          <w:shd w:val="clear" w:color="auto" w:fill="FFFFFF"/>
        </w:rPr>
      </w:pPr>
      <w:r w:rsidRPr="00F42A67">
        <w:rPr>
          <w:rFonts w:cstheme="minorHAnsi"/>
          <w:shd w:val="clear" w:color="auto" w:fill="FFFFFF"/>
        </w:rPr>
        <w:t xml:space="preserve">Looking more closely at the non-salary expenses, 43.7% went to programming costs, 28% went to office management costs, and 28% went to staff development costs. </w:t>
      </w:r>
    </w:p>
    <w:bookmarkEnd w:id="15"/>
    <w:p w14:paraId="424913AD" w14:textId="08849B7C" w:rsidR="00F648C5" w:rsidRPr="00F42A67" w:rsidRDefault="00F648C5" w:rsidP="00F648C5">
      <w:pPr>
        <w:rPr>
          <w:rFonts w:cstheme="minorHAnsi"/>
          <w:shd w:val="clear" w:color="auto" w:fill="FFFFFF"/>
        </w:rPr>
      </w:pPr>
      <w:r w:rsidRPr="00F42A67">
        <w:rPr>
          <w:rFonts w:cstheme="minorHAnsi"/>
          <w:shd w:val="clear" w:color="auto" w:fill="FFFFFF"/>
        </w:rPr>
        <w:br w:type="page"/>
      </w:r>
    </w:p>
    <w:p w14:paraId="591C4F0F" w14:textId="5B8C8B94" w:rsidR="005229EB" w:rsidRPr="00F42A67" w:rsidRDefault="00887DF6" w:rsidP="00887DF6">
      <w:pPr>
        <w:pStyle w:val="Heading1"/>
        <w:rPr>
          <w:rFonts w:asciiTheme="minorHAnsi" w:hAnsiTheme="minorHAnsi" w:cstheme="minorHAnsi"/>
          <w:shd w:val="clear" w:color="auto" w:fill="FFFFFF"/>
        </w:rPr>
      </w:pPr>
      <w:bookmarkStart w:id="16" w:name="_Toc139013382"/>
      <w:r w:rsidRPr="00F42A67">
        <w:rPr>
          <w:rFonts w:asciiTheme="minorHAnsi" w:hAnsiTheme="minorHAnsi" w:cstheme="minorHAnsi"/>
          <w:shd w:val="clear" w:color="auto" w:fill="FFFFFF"/>
        </w:rPr>
        <w:lastRenderedPageBreak/>
        <w:t>A Year in Review: Programs and Services</w:t>
      </w:r>
      <w:bookmarkEnd w:id="16"/>
    </w:p>
    <w:p w14:paraId="7AAE2FE9" w14:textId="77777777" w:rsidR="00887DF6" w:rsidRPr="00F42A67" w:rsidRDefault="00887DF6">
      <w:pPr>
        <w:rPr>
          <w:rFonts w:cstheme="minorHAnsi"/>
          <w:shd w:val="clear" w:color="auto" w:fill="FFFFFF"/>
        </w:rPr>
      </w:pPr>
    </w:p>
    <w:p w14:paraId="1E3F0226" w14:textId="77777777" w:rsidR="00887DF6" w:rsidRPr="00F42A67" w:rsidRDefault="00887DF6">
      <w:pPr>
        <w:rPr>
          <w:rFonts w:cstheme="minorHAnsi"/>
          <w:shd w:val="clear" w:color="auto" w:fill="FFFFFF"/>
        </w:rPr>
      </w:pPr>
      <w:r w:rsidRPr="00F42A67">
        <w:rPr>
          <w:rFonts w:cstheme="minorHAnsi"/>
          <w:shd w:val="clear" w:color="auto" w:fill="FFFFFF"/>
        </w:rPr>
        <w:t>9,318 students engaged in health promotion programs and services this year.</w:t>
      </w:r>
    </w:p>
    <w:p w14:paraId="279FD372" w14:textId="77777777" w:rsidR="00887DF6" w:rsidRPr="00F42A67" w:rsidRDefault="00887DF6">
      <w:pPr>
        <w:rPr>
          <w:rFonts w:cstheme="minorHAnsi"/>
          <w:shd w:val="clear" w:color="auto" w:fill="FFFFFF"/>
        </w:rPr>
      </w:pPr>
      <w:r w:rsidRPr="00F42A67">
        <w:rPr>
          <w:rFonts w:cstheme="minorHAnsi"/>
          <w:shd w:val="clear" w:color="auto" w:fill="FFFFFF"/>
        </w:rPr>
        <w:t>180 total programs were held.</w:t>
      </w:r>
    </w:p>
    <w:p w14:paraId="3FF9EE7B" w14:textId="77777777" w:rsidR="00887DF6" w:rsidRPr="00F42A67" w:rsidRDefault="00887DF6">
      <w:pPr>
        <w:rPr>
          <w:rFonts w:cstheme="minorHAnsi"/>
          <w:shd w:val="clear" w:color="auto" w:fill="FFFFFF"/>
        </w:rPr>
      </w:pPr>
      <w:r w:rsidRPr="00F42A67">
        <w:rPr>
          <w:rFonts w:cstheme="minorHAnsi"/>
          <w:shd w:val="clear" w:color="auto" w:fill="FFFFFF"/>
        </w:rPr>
        <w:t xml:space="preserve">There were 14 resource fairs, 33 student workshops, and 18 staff </w:t>
      </w:r>
      <w:proofErr w:type="gramStart"/>
      <w:r w:rsidRPr="00F42A67">
        <w:rPr>
          <w:rFonts w:cstheme="minorHAnsi"/>
          <w:shd w:val="clear" w:color="auto" w:fill="FFFFFF"/>
        </w:rPr>
        <w:t>trainings</w:t>
      </w:r>
      <w:proofErr w:type="gramEnd"/>
      <w:r w:rsidRPr="00F42A67">
        <w:rPr>
          <w:rFonts w:cstheme="minorHAnsi"/>
          <w:shd w:val="clear" w:color="auto" w:fill="FFFFFF"/>
        </w:rPr>
        <w:t>.</w:t>
      </w:r>
    </w:p>
    <w:p w14:paraId="019A6710" w14:textId="77777777" w:rsidR="00887DF6" w:rsidRPr="00F42A67" w:rsidRDefault="00887DF6">
      <w:pPr>
        <w:rPr>
          <w:rFonts w:cstheme="minorHAnsi"/>
          <w:shd w:val="clear" w:color="auto" w:fill="FFFFFF"/>
        </w:rPr>
      </w:pPr>
      <w:r w:rsidRPr="00F42A67">
        <w:rPr>
          <w:rFonts w:cstheme="minorHAnsi"/>
          <w:shd w:val="clear" w:color="auto" w:fill="FFFFFF"/>
        </w:rPr>
        <w:t>790 Safe Sex Express orders were placed.</w:t>
      </w:r>
    </w:p>
    <w:p w14:paraId="224D6C7D" w14:textId="77777777" w:rsidR="00887DF6" w:rsidRPr="00F42A67" w:rsidRDefault="00887DF6">
      <w:pPr>
        <w:rPr>
          <w:rFonts w:cstheme="minorHAnsi"/>
          <w:shd w:val="clear" w:color="auto" w:fill="FFFFFF"/>
        </w:rPr>
      </w:pPr>
      <w:r w:rsidRPr="00F42A67">
        <w:rPr>
          <w:rFonts w:cstheme="minorHAnsi"/>
          <w:shd w:val="clear" w:color="auto" w:fill="FFFFFF"/>
        </w:rPr>
        <w:t>1,806 students benefited from RA condom kits.</w:t>
      </w:r>
    </w:p>
    <w:p w14:paraId="6227BFF7" w14:textId="77777777" w:rsidR="00887DF6" w:rsidRPr="00F42A67" w:rsidRDefault="00887DF6">
      <w:pPr>
        <w:rPr>
          <w:rFonts w:cstheme="minorHAnsi"/>
          <w:shd w:val="clear" w:color="auto" w:fill="FFFFFF"/>
        </w:rPr>
      </w:pPr>
      <w:r w:rsidRPr="00F42A67">
        <w:rPr>
          <w:rFonts w:cstheme="minorHAnsi"/>
          <w:shd w:val="clear" w:color="auto" w:fill="FFFFFF"/>
        </w:rPr>
        <w:t>135 students made STI testing appointments.</w:t>
      </w:r>
    </w:p>
    <w:p w14:paraId="2B32C679" w14:textId="77777777" w:rsidR="00887DF6" w:rsidRPr="00F42A67" w:rsidRDefault="00887DF6">
      <w:pPr>
        <w:rPr>
          <w:rFonts w:cstheme="minorHAnsi"/>
          <w:shd w:val="clear" w:color="auto" w:fill="FFFFFF"/>
        </w:rPr>
      </w:pPr>
      <w:r w:rsidRPr="00F42A67">
        <w:rPr>
          <w:rFonts w:cstheme="minorHAnsi"/>
          <w:shd w:val="clear" w:color="auto" w:fill="FFFFFF"/>
        </w:rPr>
        <w:t>627 participants engaged in contemplative practices such as yoga, meditation, and mindfulness.</w:t>
      </w:r>
    </w:p>
    <w:p w14:paraId="282EDA81" w14:textId="44C9398D" w:rsidR="00887DF6" w:rsidRPr="00F42A67" w:rsidRDefault="00887DF6">
      <w:pPr>
        <w:rPr>
          <w:rFonts w:cstheme="minorHAnsi"/>
          <w:shd w:val="clear" w:color="auto" w:fill="FFFFFF"/>
        </w:rPr>
      </w:pPr>
      <w:r w:rsidRPr="00F42A67">
        <w:rPr>
          <w:rFonts w:cstheme="minorHAnsi"/>
          <w:shd w:val="clear" w:color="auto" w:fill="FFFFFF"/>
        </w:rPr>
        <w:t>40 students became mindfulness facilitators.</w:t>
      </w:r>
      <w:r w:rsidRPr="00F42A67">
        <w:rPr>
          <w:rFonts w:cstheme="minorHAnsi"/>
          <w:shd w:val="clear" w:color="auto" w:fill="FFFFFF"/>
        </w:rPr>
        <w:br w:type="page"/>
      </w:r>
    </w:p>
    <w:p w14:paraId="74369C07" w14:textId="64A3570B" w:rsidR="00C00F38" w:rsidRPr="00F42A67" w:rsidRDefault="00887DF6" w:rsidP="00C50FA1">
      <w:pPr>
        <w:pStyle w:val="Heading1"/>
        <w:rPr>
          <w:rFonts w:asciiTheme="minorHAnsi" w:hAnsiTheme="minorHAnsi" w:cstheme="minorHAnsi"/>
          <w:shd w:val="clear" w:color="auto" w:fill="FFFFFF"/>
        </w:rPr>
      </w:pPr>
      <w:bookmarkStart w:id="17" w:name="_Toc139013383"/>
      <w:r w:rsidRPr="00F42A67">
        <w:rPr>
          <w:rFonts w:asciiTheme="minorHAnsi" w:hAnsiTheme="minorHAnsi" w:cstheme="minorHAnsi"/>
          <w:shd w:val="clear" w:color="auto" w:fill="FFFFFF"/>
        </w:rPr>
        <w:lastRenderedPageBreak/>
        <w:t>Pillar #1: Create Supportive Campus Environments</w:t>
      </w:r>
      <w:bookmarkEnd w:id="17"/>
    </w:p>
    <w:p w14:paraId="6C9D7D08"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The well-being of a student does not exist in isolation. There is an undeniable link between campus environments and the students who live in them. The spaces where a student sleeps, eats, learns, and connects all influence their capacity to flourish. Therefore, we must consider how we can create campus environments that support students, rather than ones which create barriers to and hinder their well-being.</w:t>
      </w:r>
    </w:p>
    <w:p w14:paraId="70D28A20"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An ongoing and systematic assessment of the campus viewed through the lens of health promotion is an important component in the creation of supportive environments. The Health Promotion Office will focus on six primary environments, assessing ways in which we have the capacity to infuse well-being into them via our programs, services, or other interventions.</w:t>
      </w:r>
    </w:p>
    <w:p w14:paraId="78089329" w14:textId="4F9D8B29" w:rsidR="00C50FA1" w:rsidRPr="00F42A67" w:rsidRDefault="00C50FA1" w:rsidP="00C50FA1">
      <w:pPr>
        <w:spacing w:before="100" w:beforeAutospacing="1" w:after="100" w:afterAutospacing="1" w:line="240" w:lineRule="auto"/>
        <w:rPr>
          <w:rFonts w:eastAsia="Times New Roman" w:cstheme="minorHAnsi"/>
          <w:sz w:val="24"/>
          <w:szCs w:val="24"/>
        </w:rPr>
      </w:pPr>
      <w:r w:rsidRPr="00C50FA1">
        <w:rPr>
          <w:rFonts w:eastAsia="Times New Roman" w:cstheme="minorHAnsi"/>
          <w:b/>
          <w:bCs/>
          <w:color w:val="000000"/>
          <w:sz w:val="24"/>
          <w:szCs w:val="24"/>
        </w:rPr>
        <w:t>Built Environment</w:t>
      </w:r>
      <w:r w:rsidRPr="00C50FA1">
        <w:rPr>
          <w:rFonts w:eastAsia="Times New Roman" w:cstheme="minorHAnsi"/>
          <w:color w:val="000000"/>
          <w:sz w:val="24"/>
          <w:szCs w:val="24"/>
        </w:rPr>
        <w:t xml:space="preserve"> – residential buildings, dining halls, athletic centers</w:t>
      </w:r>
      <w:r w:rsidRPr="00F42A67">
        <w:rPr>
          <w:rFonts w:eastAsia="Times New Roman" w:cstheme="minorHAnsi"/>
          <w:sz w:val="24"/>
          <w:szCs w:val="24"/>
        </w:rPr>
        <w:br/>
      </w:r>
      <w:r w:rsidRPr="00C50FA1">
        <w:rPr>
          <w:rFonts w:eastAsia="Times New Roman" w:cstheme="minorHAnsi"/>
          <w:b/>
          <w:bCs/>
          <w:color w:val="000000"/>
          <w:sz w:val="24"/>
          <w:szCs w:val="24"/>
        </w:rPr>
        <w:t xml:space="preserve">Natural Environment </w:t>
      </w:r>
      <w:r w:rsidRPr="00C50FA1">
        <w:rPr>
          <w:rFonts w:eastAsia="Times New Roman" w:cstheme="minorHAnsi"/>
          <w:color w:val="000000"/>
          <w:sz w:val="24"/>
          <w:szCs w:val="24"/>
        </w:rPr>
        <w:t>– outdoor spaces, connection to nature</w:t>
      </w:r>
      <w:r w:rsidRPr="00F42A67">
        <w:rPr>
          <w:rFonts w:eastAsia="Times New Roman" w:cstheme="minorHAnsi"/>
          <w:sz w:val="24"/>
          <w:szCs w:val="24"/>
        </w:rPr>
        <w:br/>
      </w:r>
      <w:r w:rsidRPr="00C50FA1">
        <w:rPr>
          <w:rFonts w:eastAsia="Times New Roman" w:cstheme="minorHAnsi"/>
          <w:b/>
          <w:bCs/>
          <w:color w:val="000000"/>
          <w:sz w:val="24"/>
          <w:szCs w:val="24"/>
        </w:rPr>
        <w:t>Learning Environment</w:t>
      </w:r>
      <w:r w:rsidRPr="00C50FA1">
        <w:rPr>
          <w:rFonts w:eastAsia="Times New Roman" w:cstheme="minorHAnsi"/>
          <w:color w:val="000000"/>
          <w:sz w:val="24"/>
          <w:szCs w:val="24"/>
        </w:rPr>
        <w:t xml:space="preserve"> – classrooms and other academic spaces </w:t>
      </w:r>
      <w:r w:rsidRPr="00F42A67">
        <w:rPr>
          <w:rFonts w:eastAsia="Times New Roman" w:cstheme="minorHAnsi"/>
          <w:sz w:val="24"/>
          <w:szCs w:val="24"/>
        </w:rPr>
        <w:br/>
      </w:r>
      <w:r w:rsidRPr="00C50FA1">
        <w:rPr>
          <w:rFonts w:eastAsia="Times New Roman" w:cstheme="minorHAnsi"/>
          <w:b/>
          <w:bCs/>
          <w:color w:val="000000"/>
          <w:sz w:val="24"/>
          <w:szCs w:val="24"/>
        </w:rPr>
        <w:t>Economic Environment</w:t>
      </w:r>
      <w:r w:rsidRPr="00C50FA1">
        <w:rPr>
          <w:rFonts w:eastAsia="Times New Roman" w:cstheme="minorHAnsi"/>
          <w:color w:val="000000"/>
          <w:sz w:val="24"/>
          <w:szCs w:val="24"/>
        </w:rPr>
        <w:t xml:space="preserve"> – connections to support for basic needs</w:t>
      </w:r>
      <w:r w:rsidRPr="00F42A67">
        <w:rPr>
          <w:rFonts w:eastAsia="Times New Roman" w:cstheme="minorHAnsi"/>
          <w:sz w:val="24"/>
          <w:szCs w:val="24"/>
        </w:rPr>
        <w:br/>
      </w:r>
      <w:r w:rsidRPr="00C50FA1">
        <w:rPr>
          <w:rFonts w:eastAsia="Times New Roman" w:cstheme="minorHAnsi"/>
          <w:b/>
          <w:bCs/>
          <w:color w:val="000000"/>
          <w:sz w:val="24"/>
          <w:szCs w:val="24"/>
        </w:rPr>
        <w:t xml:space="preserve">Cultural Environment </w:t>
      </w:r>
      <w:r w:rsidRPr="00C50FA1">
        <w:rPr>
          <w:rFonts w:eastAsia="Times New Roman" w:cstheme="minorHAnsi"/>
          <w:color w:val="000000"/>
          <w:sz w:val="24"/>
          <w:szCs w:val="24"/>
        </w:rPr>
        <w:t>– welcoming diversity in all UHS spaces</w:t>
      </w:r>
      <w:r w:rsidRPr="00F42A67">
        <w:rPr>
          <w:rFonts w:eastAsia="Times New Roman" w:cstheme="minorHAnsi"/>
          <w:sz w:val="24"/>
          <w:szCs w:val="24"/>
        </w:rPr>
        <w:br/>
      </w:r>
      <w:r w:rsidRPr="00C50FA1">
        <w:rPr>
          <w:rFonts w:eastAsia="Times New Roman" w:cstheme="minorHAnsi"/>
          <w:b/>
          <w:bCs/>
          <w:color w:val="000000"/>
          <w:sz w:val="24"/>
          <w:szCs w:val="24"/>
        </w:rPr>
        <w:t xml:space="preserve">Social Environment </w:t>
      </w:r>
      <w:r w:rsidRPr="00C50FA1">
        <w:rPr>
          <w:rFonts w:eastAsia="Times New Roman" w:cstheme="minorHAnsi"/>
          <w:color w:val="000000"/>
          <w:sz w:val="24"/>
          <w:szCs w:val="24"/>
        </w:rPr>
        <w:t xml:space="preserve">– spaces where students can </w:t>
      </w:r>
      <w:proofErr w:type="gramStart"/>
      <w:r w:rsidRPr="00C50FA1">
        <w:rPr>
          <w:rFonts w:eastAsia="Times New Roman" w:cstheme="minorHAnsi"/>
          <w:color w:val="000000"/>
          <w:sz w:val="24"/>
          <w:szCs w:val="24"/>
        </w:rPr>
        <w:t>connect</w:t>
      </w:r>
      <w:proofErr w:type="gramEnd"/>
    </w:p>
    <w:p w14:paraId="1E68AB84" w14:textId="61258913" w:rsidR="00887DF6" w:rsidRPr="00F42A67" w:rsidRDefault="00C50FA1" w:rsidP="00C50FA1">
      <w:pPr>
        <w:pStyle w:val="Heading2"/>
        <w:rPr>
          <w:rFonts w:asciiTheme="minorHAnsi" w:hAnsiTheme="minorHAnsi" w:cstheme="minorHAnsi"/>
        </w:rPr>
      </w:pPr>
      <w:bookmarkStart w:id="18" w:name="_Toc139013384"/>
      <w:r w:rsidRPr="00F42A67">
        <w:rPr>
          <w:rFonts w:asciiTheme="minorHAnsi" w:hAnsiTheme="minorHAnsi" w:cstheme="minorHAnsi"/>
        </w:rPr>
        <w:t>Pillar #1 Accomplishments:</w:t>
      </w:r>
      <w:bookmarkEnd w:id="18"/>
      <w:r w:rsidRPr="00F42A67">
        <w:rPr>
          <w:rFonts w:asciiTheme="minorHAnsi" w:hAnsiTheme="minorHAnsi" w:cstheme="minorHAnsi"/>
        </w:rPr>
        <w:br/>
      </w:r>
    </w:p>
    <w:p w14:paraId="01DD7B01" w14:textId="1F73B10C" w:rsidR="00C50FA1" w:rsidRPr="00F42A67" w:rsidRDefault="00C50FA1" w:rsidP="00C50FA1">
      <w:pPr>
        <w:rPr>
          <w:rStyle w:val="wdyuqq"/>
          <w:rFonts w:cstheme="minorHAnsi"/>
        </w:rPr>
      </w:pPr>
      <w:r w:rsidRPr="00F42A67">
        <w:rPr>
          <w:rStyle w:val="wdyuqq"/>
          <w:rFonts w:cstheme="minorHAnsi"/>
        </w:rPr>
        <w:t>Well-Being for Life &amp; Learning Training Program: Conducted a needs assessment with 200+ staff &amp; faculty responses, secured 15 collaborators to provide workshops, created logo, wrote copy for guidebook, outlined website.</w:t>
      </w:r>
    </w:p>
    <w:p w14:paraId="182F815C" w14:textId="4F099C3E" w:rsidR="00C50FA1" w:rsidRPr="00F42A67" w:rsidRDefault="00C50FA1" w:rsidP="00C50FA1">
      <w:pPr>
        <w:rPr>
          <w:rStyle w:val="wdyuqq"/>
          <w:rFonts w:cstheme="minorHAnsi"/>
        </w:rPr>
      </w:pPr>
      <w:r w:rsidRPr="00F42A67">
        <w:rPr>
          <w:rStyle w:val="wdyuqq"/>
          <w:rFonts w:cstheme="minorHAnsi"/>
        </w:rPr>
        <w:t xml:space="preserve">Hosted </w:t>
      </w:r>
      <w:r w:rsidRPr="00F42A67">
        <w:rPr>
          <w:rStyle w:val="wdyuqq"/>
          <w:rFonts w:cstheme="minorHAnsi"/>
        </w:rPr>
        <w:t xml:space="preserve">over </w:t>
      </w:r>
      <w:r w:rsidRPr="00F42A67">
        <w:rPr>
          <w:rStyle w:val="wdyuqq"/>
          <w:rFonts w:cstheme="minorHAnsi"/>
        </w:rPr>
        <w:t>400 students in the Wells Brown Oasis for Destress Fests, meditation sessions, and other events.</w:t>
      </w:r>
    </w:p>
    <w:p w14:paraId="415DB8F3" w14:textId="3328E8C6" w:rsidR="00C50FA1" w:rsidRPr="00F42A67" w:rsidRDefault="00C50FA1" w:rsidP="00C50FA1">
      <w:pPr>
        <w:rPr>
          <w:rStyle w:val="wdyuqq"/>
          <w:rFonts w:cstheme="minorHAnsi"/>
        </w:rPr>
      </w:pPr>
      <w:r w:rsidRPr="00F42A67">
        <w:rPr>
          <w:rStyle w:val="wdyuqq"/>
          <w:rFonts w:cstheme="minorHAnsi"/>
        </w:rPr>
        <w:t>Worked with Athletics and Shine Bright Yoga Studio to bring daily yoga classes to campus starting fall 2023.</w:t>
      </w:r>
    </w:p>
    <w:p w14:paraId="060F9E90" w14:textId="3EBBE80A" w:rsidR="00C50FA1" w:rsidRPr="00F42A67" w:rsidRDefault="00C50FA1" w:rsidP="00C50FA1">
      <w:pPr>
        <w:rPr>
          <w:rStyle w:val="wdyuqq"/>
          <w:rFonts w:cstheme="minorHAnsi"/>
        </w:rPr>
      </w:pPr>
      <w:r w:rsidRPr="00F42A67">
        <w:rPr>
          <w:rStyle w:val="wdyuqq"/>
          <w:rFonts w:cstheme="minorHAnsi"/>
        </w:rPr>
        <w:t>8 UR Student Health Advisory Committee (URSHAC) Meetings</w:t>
      </w:r>
      <w:r w:rsidRPr="00F42A67">
        <w:rPr>
          <w:rStyle w:val="wdyuqq"/>
          <w:rFonts w:cstheme="minorHAnsi"/>
        </w:rPr>
        <w:t>.</w:t>
      </w:r>
    </w:p>
    <w:p w14:paraId="07FECFAF" w14:textId="49C1A897" w:rsidR="00C50FA1" w:rsidRPr="00F42A67" w:rsidRDefault="00C50FA1" w:rsidP="00C50FA1">
      <w:pPr>
        <w:rPr>
          <w:rStyle w:val="wdyuqq"/>
          <w:rFonts w:cstheme="minorHAnsi"/>
        </w:rPr>
      </w:pPr>
      <w:r w:rsidRPr="00F42A67">
        <w:rPr>
          <w:rStyle w:val="wdyuqq"/>
          <w:rFonts w:cstheme="minorHAnsi"/>
        </w:rPr>
        <w:t xml:space="preserve">12 focus groups </w:t>
      </w:r>
      <w:proofErr w:type="gramStart"/>
      <w:r w:rsidRPr="00F42A67">
        <w:rPr>
          <w:rStyle w:val="wdyuqq"/>
          <w:rFonts w:cstheme="minorHAnsi"/>
        </w:rPr>
        <w:t>held</w:t>
      </w:r>
      <w:proofErr w:type="gramEnd"/>
      <w:r w:rsidRPr="00F42A67">
        <w:rPr>
          <w:rStyle w:val="wdyuqq"/>
          <w:rFonts w:cstheme="minorHAnsi"/>
        </w:rPr>
        <w:t xml:space="preserve"> by URSHAC members and Peer Health Advocates</w:t>
      </w:r>
      <w:r w:rsidRPr="00F42A67">
        <w:rPr>
          <w:rStyle w:val="wdyuqq"/>
          <w:rFonts w:cstheme="minorHAnsi"/>
        </w:rPr>
        <w:t>.</w:t>
      </w:r>
    </w:p>
    <w:p w14:paraId="6F0293DE" w14:textId="0928AE3B" w:rsidR="00C50FA1" w:rsidRPr="00F42A67" w:rsidRDefault="00C50FA1" w:rsidP="00C50FA1">
      <w:pPr>
        <w:rPr>
          <w:rStyle w:val="wdyuqq"/>
          <w:rFonts w:cstheme="minorHAnsi"/>
        </w:rPr>
      </w:pPr>
      <w:r w:rsidRPr="00F42A67">
        <w:rPr>
          <w:rStyle w:val="wdyuqq"/>
          <w:rFonts w:cstheme="minorHAnsi"/>
        </w:rPr>
        <w:t>Conducted an analysis of eight student well-being survey tools. Determined survey strategy to begin in the 2023-24 academic year. Created an incoming student well-being assessment to be launched summer 2023.</w:t>
      </w:r>
    </w:p>
    <w:p w14:paraId="78B0BD9C" w14:textId="77777777" w:rsidR="00C50FA1" w:rsidRPr="00F42A67" w:rsidRDefault="00C50FA1">
      <w:pPr>
        <w:rPr>
          <w:rStyle w:val="wdyuqq"/>
          <w:rFonts w:cstheme="minorHAnsi"/>
        </w:rPr>
      </w:pPr>
      <w:r w:rsidRPr="00F42A67">
        <w:rPr>
          <w:rStyle w:val="wdyuqq"/>
          <w:rFonts w:cstheme="minorHAnsi"/>
        </w:rPr>
        <w:br w:type="page"/>
      </w:r>
    </w:p>
    <w:p w14:paraId="757AF57D" w14:textId="69A9F167" w:rsidR="00C50FA1" w:rsidRPr="00F42A67" w:rsidRDefault="00C50FA1" w:rsidP="00C50FA1">
      <w:pPr>
        <w:pStyle w:val="Heading1"/>
        <w:rPr>
          <w:rFonts w:asciiTheme="minorHAnsi" w:hAnsiTheme="minorHAnsi" w:cstheme="minorHAnsi"/>
        </w:rPr>
      </w:pPr>
      <w:bookmarkStart w:id="19" w:name="_Toc139013385"/>
      <w:r w:rsidRPr="00F42A67">
        <w:rPr>
          <w:rFonts w:asciiTheme="minorHAnsi" w:hAnsiTheme="minorHAnsi" w:cstheme="minorHAnsi"/>
        </w:rPr>
        <w:lastRenderedPageBreak/>
        <w:t>Pillar #2: Create Student Flourishing</w:t>
      </w:r>
      <w:bookmarkEnd w:id="19"/>
    </w:p>
    <w:p w14:paraId="08F56ED6"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Like college students from across the country, many at the University of Rochester have been struggling with their mental health, especially in the wake of the COVID-19 Pandemic. According to the National College Health Assessment (2022), a substantial number of UR student respondents (81% undergraduate / 70% graduate) report experiencing moderate to severe psychological distress in the last 12 months. Mental health struggles have also negatively impacted their academic performance, including depression (31% UG / 56% G), anxiety (35% UG / 46% G), and stress (51% UG / 47% G). </w:t>
      </w:r>
    </w:p>
    <w:p w14:paraId="4AA9C781"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We aim to take a whole student approach when addressing student mental health, identifying ways in which we can cultivate student flourishing, rather than solely focusing on the absence of depression, anxiety, or stress. Flourishing can be defined as “a state in which all aspects of a person’s life are good” and includes features such as happiness and life satisfaction, mental and physical health, meaning and purpose, character and virtue, and close social relationships (</w:t>
      </w:r>
      <w:proofErr w:type="spellStart"/>
      <w:r w:rsidRPr="00F42A67">
        <w:rPr>
          <w:rStyle w:val="wdyuqq"/>
          <w:rFonts w:asciiTheme="minorHAnsi" w:hAnsiTheme="minorHAnsi" w:cstheme="minorHAnsi"/>
          <w:color w:val="000000"/>
        </w:rPr>
        <w:t>Vanderweele</w:t>
      </w:r>
      <w:proofErr w:type="spellEnd"/>
      <w:r w:rsidRPr="00F42A67">
        <w:rPr>
          <w:rStyle w:val="wdyuqq"/>
          <w:rFonts w:asciiTheme="minorHAnsi" w:hAnsiTheme="minorHAnsi" w:cstheme="minorHAnsi"/>
          <w:color w:val="000000"/>
        </w:rPr>
        <w:t>, 2017).</w:t>
      </w:r>
    </w:p>
    <w:p w14:paraId="6E578FCE"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We will utilize the evidence-based practice of social-emotional learning as a foundation to create supportive programming for students. Building on that, our initiatives to cultivate flourishing will also teach students how to achieve psychological flexibility, incorporating mindfulness, acceptance, equanimity, gratitude, and valued engagement. </w:t>
      </w:r>
    </w:p>
    <w:p w14:paraId="6856FC8E" w14:textId="5AEBE406" w:rsidR="00C50FA1" w:rsidRPr="00F42A67" w:rsidRDefault="00C50FA1" w:rsidP="00C50FA1">
      <w:pPr>
        <w:pStyle w:val="Heading2"/>
        <w:rPr>
          <w:rFonts w:asciiTheme="minorHAnsi" w:hAnsiTheme="minorHAnsi" w:cstheme="minorHAnsi"/>
        </w:rPr>
      </w:pPr>
      <w:bookmarkStart w:id="20" w:name="_Toc139013386"/>
      <w:r w:rsidRPr="00F42A67">
        <w:rPr>
          <w:rFonts w:asciiTheme="minorHAnsi" w:hAnsiTheme="minorHAnsi" w:cstheme="minorHAnsi"/>
        </w:rPr>
        <w:t>Pillar #2 Accomplishments:</w:t>
      </w:r>
      <w:bookmarkEnd w:id="20"/>
    </w:p>
    <w:p w14:paraId="101E7A90" w14:textId="2428AA97" w:rsidR="00C50FA1" w:rsidRPr="00F42A67" w:rsidRDefault="00C50FA1" w:rsidP="00C50FA1">
      <w:pPr>
        <w:rPr>
          <w:rFonts w:cstheme="minorHAnsi"/>
        </w:rPr>
      </w:pPr>
      <w:r w:rsidRPr="00F42A67">
        <w:rPr>
          <w:rStyle w:val="wdyuqq"/>
          <w:rFonts w:cstheme="minorHAnsi"/>
        </w:rPr>
        <w:br/>
        <w:t>T</w:t>
      </w:r>
      <w:r w:rsidRPr="00F42A67">
        <w:rPr>
          <w:rStyle w:val="wdyuqq"/>
          <w:rFonts w:cstheme="minorHAnsi"/>
        </w:rPr>
        <w:t>rained 40 Student Mindfulness Facilitators</w:t>
      </w:r>
      <w:r w:rsidRPr="00F42A67">
        <w:rPr>
          <w:rStyle w:val="wdyuqq"/>
          <w:rFonts w:cstheme="minorHAnsi"/>
        </w:rPr>
        <w:t>.</w:t>
      </w:r>
    </w:p>
    <w:p w14:paraId="7C5097D6" w14:textId="77777777" w:rsidR="00C50FA1" w:rsidRPr="00F42A67" w:rsidRDefault="00C50FA1" w:rsidP="00C50FA1">
      <w:pPr>
        <w:rPr>
          <w:rFonts w:cstheme="minorHAnsi"/>
        </w:rPr>
      </w:pPr>
      <w:r w:rsidRPr="00F42A67">
        <w:rPr>
          <w:rStyle w:val="wdyuqq"/>
          <w:rFonts w:cstheme="minorHAnsi"/>
        </w:rPr>
        <w:t xml:space="preserve">Led three trainings sessions. Students learned the fundamentals of mindfulness and facilitation to deepen their personal practice and/or lead their peers through mindfulness sessions. </w:t>
      </w:r>
    </w:p>
    <w:p w14:paraId="4CAA5F02" w14:textId="35400D88" w:rsidR="00C50FA1" w:rsidRPr="00F42A67" w:rsidRDefault="00C50FA1" w:rsidP="00C50FA1">
      <w:pPr>
        <w:rPr>
          <w:rStyle w:val="wdyuqq"/>
          <w:rFonts w:cstheme="minorHAnsi"/>
        </w:rPr>
      </w:pPr>
      <w:r w:rsidRPr="00F42A67">
        <w:rPr>
          <w:rStyle w:val="wdyuqq"/>
          <w:rFonts w:cstheme="minorHAnsi"/>
        </w:rPr>
        <w:t>Koru Mindfulness Participant Outcomes:</w:t>
      </w:r>
    </w:p>
    <w:p w14:paraId="18D19234" w14:textId="77777777" w:rsidR="00C50FA1" w:rsidRPr="00F42A67" w:rsidRDefault="00C50FA1" w:rsidP="00C50FA1">
      <w:pPr>
        <w:pStyle w:val="ListParagraph"/>
        <w:numPr>
          <w:ilvl w:val="0"/>
          <w:numId w:val="49"/>
        </w:numPr>
        <w:rPr>
          <w:rFonts w:eastAsia="Times New Roman" w:cstheme="minorHAnsi"/>
          <w:sz w:val="24"/>
          <w:szCs w:val="24"/>
        </w:rPr>
      </w:pPr>
      <w:r w:rsidRPr="00F42A67">
        <w:rPr>
          <w:rFonts w:eastAsia="Times New Roman" w:cstheme="minorHAnsi"/>
          <w:sz w:val="24"/>
          <w:szCs w:val="24"/>
        </w:rPr>
        <w:t xml:space="preserve">96.4% developed skills to manage their </w:t>
      </w:r>
      <w:proofErr w:type="gramStart"/>
      <w:r w:rsidRPr="00F42A67">
        <w:rPr>
          <w:rFonts w:eastAsia="Times New Roman" w:cstheme="minorHAnsi"/>
          <w:sz w:val="24"/>
          <w:szCs w:val="24"/>
        </w:rPr>
        <w:t>stress</w:t>
      </w:r>
      <w:proofErr w:type="gramEnd"/>
    </w:p>
    <w:p w14:paraId="3AE29495" w14:textId="77777777" w:rsidR="00C50FA1" w:rsidRPr="00F42A67" w:rsidRDefault="00C50FA1" w:rsidP="00C50FA1">
      <w:pPr>
        <w:pStyle w:val="ListParagraph"/>
        <w:numPr>
          <w:ilvl w:val="0"/>
          <w:numId w:val="49"/>
        </w:numPr>
        <w:rPr>
          <w:rFonts w:eastAsia="Times New Roman" w:cstheme="minorHAnsi"/>
          <w:sz w:val="24"/>
          <w:szCs w:val="24"/>
        </w:rPr>
      </w:pPr>
      <w:r w:rsidRPr="00F42A67">
        <w:rPr>
          <w:rFonts w:eastAsia="Times New Roman" w:cstheme="minorHAnsi"/>
          <w:sz w:val="24"/>
          <w:szCs w:val="24"/>
        </w:rPr>
        <w:t xml:space="preserve">100% motivated to practice </w:t>
      </w:r>
      <w:proofErr w:type="gramStart"/>
      <w:r w:rsidRPr="00F42A67">
        <w:rPr>
          <w:rFonts w:eastAsia="Times New Roman" w:cstheme="minorHAnsi"/>
          <w:sz w:val="24"/>
          <w:szCs w:val="24"/>
        </w:rPr>
        <w:t>meditation</w:t>
      </w:r>
      <w:proofErr w:type="gramEnd"/>
    </w:p>
    <w:p w14:paraId="216ADABE" w14:textId="77777777" w:rsidR="00C50FA1" w:rsidRPr="00F42A67" w:rsidRDefault="00C50FA1" w:rsidP="00C50FA1">
      <w:pPr>
        <w:pStyle w:val="ListParagraph"/>
        <w:numPr>
          <w:ilvl w:val="0"/>
          <w:numId w:val="49"/>
        </w:numPr>
        <w:rPr>
          <w:rFonts w:eastAsia="Times New Roman" w:cstheme="minorHAnsi"/>
          <w:sz w:val="24"/>
          <w:szCs w:val="24"/>
        </w:rPr>
      </w:pPr>
      <w:r w:rsidRPr="00F42A67">
        <w:rPr>
          <w:rFonts w:eastAsia="Times New Roman" w:cstheme="minorHAnsi"/>
          <w:sz w:val="24"/>
          <w:szCs w:val="24"/>
        </w:rPr>
        <w:t xml:space="preserve">92.9% experienced a sense of community with </w:t>
      </w:r>
      <w:proofErr w:type="gramStart"/>
      <w:r w:rsidRPr="00F42A67">
        <w:rPr>
          <w:rFonts w:eastAsia="Times New Roman" w:cstheme="minorHAnsi"/>
          <w:sz w:val="24"/>
          <w:szCs w:val="24"/>
        </w:rPr>
        <w:t>others</w:t>
      </w:r>
      <w:proofErr w:type="gramEnd"/>
    </w:p>
    <w:p w14:paraId="1B5670DC" w14:textId="77777777" w:rsidR="00C50FA1" w:rsidRPr="00F42A67" w:rsidRDefault="00C50FA1" w:rsidP="00C50FA1">
      <w:pPr>
        <w:pStyle w:val="ListParagraph"/>
        <w:numPr>
          <w:ilvl w:val="0"/>
          <w:numId w:val="49"/>
        </w:numPr>
        <w:rPr>
          <w:rFonts w:eastAsia="Times New Roman" w:cstheme="minorHAnsi"/>
          <w:sz w:val="24"/>
          <w:szCs w:val="24"/>
        </w:rPr>
      </w:pPr>
      <w:r w:rsidRPr="00F42A67">
        <w:rPr>
          <w:rFonts w:eastAsia="Times New Roman" w:cstheme="minorHAnsi"/>
          <w:sz w:val="24"/>
          <w:szCs w:val="24"/>
        </w:rPr>
        <w:t xml:space="preserve">85.2% better able to manage life </w:t>
      </w:r>
      <w:proofErr w:type="gramStart"/>
      <w:r w:rsidRPr="00F42A67">
        <w:rPr>
          <w:rFonts w:eastAsia="Times New Roman" w:cstheme="minorHAnsi"/>
          <w:sz w:val="24"/>
          <w:szCs w:val="24"/>
        </w:rPr>
        <w:t>demands</w:t>
      </w:r>
      <w:proofErr w:type="gramEnd"/>
      <w:r w:rsidRPr="00F42A67">
        <w:rPr>
          <w:rFonts w:eastAsia="Times New Roman" w:cstheme="minorHAnsi"/>
          <w:sz w:val="24"/>
          <w:szCs w:val="24"/>
        </w:rPr>
        <w:t xml:space="preserve"> </w:t>
      </w:r>
    </w:p>
    <w:p w14:paraId="6EAE6DE9" w14:textId="2F9AE158" w:rsidR="00C50FA1" w:rsidRPr="00F42A67" w:rsidRDefault="00C50FA1" w:rsidP="00C50FA1">
      <w:pPr>
        <w:rPr>
          <w:rStyle w:val="wdyuqq"/>
          <w:rFonts w:cstheme="minorHAnsi"/>
        </w:rPr>
      </w:pPr>
      <w:r w:rsidRPr="00F42A67">
        <w:rPr>
          <w:rStyle w:val="wdyuqq"/>
          <w:rFonts w:cstheme="minorHAnsi"/>
        </w:rPr>
        <w:t>Launched the Mindful Professor Training Program and Research Study with 41 subjects enrolled. This program equips faculty with tools to be present, utilize mindful leadership skills, enhance teaching effectiveness, and learn how to best support students’ well-being.</w:t>
      </w:r>
    </w:p>
    <w:p w14:paraId="140C7F09" w14:textId="3021D483" w:rsidR="00C50FA1" w:rsidRPr="00F42A67" w:rsidRDefault="00C50FA1" w:rsidP="00C50FA1">
      <w:pPr>
        <w:rPr>
          <w:rStyle w:val="wdyuqq"/>
          <w:rFonts w:cstheme="minorHAnsi"/>
        </w:rPr>
      </w:pPr>
      <w:r w:rsidRPr="00F42A67">
        <w:rPr>
          <w:rStyle w:val="wdyuqq"/>
          <w:rFonts w:cstheme="minorHAnsi"/>
        </w:rPr>
        <w:t>Held the inaugural Flourish Festival, a full day event centered on providing students with a variety of wellness and mindfulness activities to engage in.</w:t>
      </w:r>
    </w:p>
    <w:p w14:paraId="22B43653" w14:textId="61376A9A" w:rsidR="00C50FA1" w:rsidRPr="00F42A67" w:rsidRDefault="00C50FA1" w:rsidP="00C50FA1">
      <w:pPr>
        <w:pStyle w:val="Heading1"/>
        <w:rPr>
          <w:rStyle w:val="wdyuqq"/>
          <w:rFonts w:asciiTheme="minorHAnsi" w:hAnsiTheme="minorHAnsi" w:cstheme="minorHAnsi"/>
        </w:rPr>
      </w:pPr>
      <w:bookmarkStart w:id="21" w:name="_Toc139013387"/>
      <w:r w:rsidRPr="00F42A67">
        <w:rPr>
          <w:rStyle w:val="wdyuqq"/>
          <w:rFonts w:asciiTheme="minorHAnsi" w:hAnsiTheme="minorHAnsi" w:cstheme="minorHAnsi"/>
        </w:rPr>
        <w:lastRenderedPageBreak/>
        <w:t>Pillar #3: Advocate for Health Equity</w:t>
      </w:r>
      <w:bookmarkEnd w:id="21"/>
    </w:p>
    <w:p w14:paraId="71719928" w14:textId="77777777" w:rsidR="00C50FA1" w:rsidRPr="00F42A67" w:rsidRDefault="00C50FA1" w:rsidP="00C50FA1">
      <w:pPr>
        <w:rPr>
          <w:rFonts w:cstheme="minorHAnsi"/>
        </w:rPr>
      </w:pPr>
    </w:p>
    <w:p w14:paraId="1F598470"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According to the Robert Wood Johnson Foundation, health equity occurs when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 Creating conditions that improve health and addressing the social determinants of health are fundamental to health equity. </w:t>
      </w:r>
    </w:p>
    <w:p w14:paraId="483A734F"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To successfully advocate for health equity, we must first identify important health disparities within our student population. Starting with a robust data set and then disaggregating the data will allow us to better understand the needs of students with marginalized identities. Then we will be able to explore ways to change and implement policies, programs, services, and practices to reduce inequities in the opportunities and resources needed to achieve optimal well-being (</w:t>
      </w:r>
      <w:proofErr w:type="spellStart"/>
      <w:r w:rsidRPr="00F42A67">
        <w:rPr>
          <w:rStyle w:val="wdyuqq"/>
          <w:rFonts w:asciiTheme="minorHAnsi" w:hAnsiTheme="minorHAnsi" w:cstheme="minorHAnsi"/>
          <w:color w:val="000000"/>
        </w:rPr>
        <w:t>Braveman</w:t>
      </w:r>
      <w:proofErr w:type="spellEnd"/>
      <w:r w:rsidRPr="00F42A67">
        <w:rPr>
          <w:rStyle w:val="wdyuqq"/>
          <w:rFonts w:asciiTheme="minorHAnsi" w:hAnsiTheme="minorHAnsi" w:cstheme="minorHAnsi"/>
          <w:color w:val="000000"/>
        </w:rPr>
        <w:t xml:space="preserve"> et al., 2017).</w:t>
      </w:r>
    </w:p>
    <w:p w14:paraId="05668780"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We recognize that future initiatives must be designed and delivered to encourage uptake and overcome barriers to access, eliminating unfair and institutional social conditions that give rise to these inequities. We also recognize that equity is not the same as equality. To achieve equity, those students with worse health and fewer resources need more efforts expended to improve their health (</w:t>
      </w:r>
      <w:proofErr w:type="spellStart"/>
      <w:r w:rsidRPr="00F42A67">
        <w:rPr>
          <w:rStyle w:val="wdyuqq"/>
          <w:rFonts w:asciiTheme="minorHAnsi" w:hAnsiTheme="minorHAnsi" w:cstheme="minorHAnsi"/>
          <w:color w:val="000000"/>
        </w:rPr>
        <w:t>Braveman</w:t>
      </w:r>
      <w:proofErr w:type="spellEnd"/>
      <w:r w:rsidRPr="00F42A67">
        <w:rPr>
          <w:rStyle w:val="wdyuqq"/>
          <w:rFonts w:asciiTheme="minorHAnsi" w:hAnsiTheme="minorHAnsi" w:cstheme="minorHAnsi"/>
          <w:color w:val="000000"/>
        </w:rPr>
        <w:t xml:space="preserve"> et al., 2017). And finally, we recognize that in this work we need to be mindful of our own privileges and biases and commit to doing our part to create an ethic of care at UHS through continual learning and growth.</w:t>
      </w:r>
    </w:p>
    <w:p w14:paraId="7D8EDD93" w14:textId="38B54557" w:rsidR="00C50FA1" w:rsidRPr="00F42A67" w:rsidRDefault="00C50FA1" w:rsidP="00C50FA1">
      <w:pPr>
        <w:pStyle w:val="Heading2"/>
        <w:rPr>
          <w:rFonts w:asciiTheme="minorHAnsi" w:hAnsiTheme="minorHAnsi" w:cstheme="minorHAnsi"/>
        </w:rPr>
      </w:pPr>
      <w:bookmarkStart w:id="22" w:name="_Toc139013388"/>
      <w:r w:rsidRPr="00F42A67">
        <w:rPr>
          <w:rFonts w:asciiTheme="minorHAnsi" w:hAnsiTheme="minorHAnsi" w:cstheme="minorHAnsi"/>
        </w:rPr>
        <w:t>Pillar #3 Accomplishments:</w:t>
      </w:r>
      <w:bookmarkEnd w:id="22"/>
      <w:r w:rsidRPr="00F42A67">
        <w:rPr>
          <w:rFonts w:asciiTheme="minorHAnsi" w:hAnsiTheme="minorHAnsi" w:cstheme="minorHAnsi"/>
        </w:rPr>
        <w:br/>
      </w:r>
    </w:p>
    <w:p w14:paraId="1953720B" w14:textId="1D31F319" w:rsidR="00C50FA1" w:rsidRPr="00F42A67" w:rsidRDefault="00C50FA1" w:rsidP="00C50FA1">
      <w:pPr>
        <w:rPr>
          <w:rStyle w:val="wdyuqq"/>
          <w:rFonts w:cstheme="minorHAnsi"/>
        </w:rPr>
      </w:pPr>
      <w:r w:rsidRPr="00F42A67">
        <w:rPr>
          <w:rFonts w:cstheme="minorHAnsi"/>
        </w:rPr>
        <w:t xml:space="preserve">19 </w:t>
      </w:r>
      <w:r w:rsidRPr="00F42A67">
        <w:rPr>
          <w:rStyle w:val="wdyuqq"/>
          <w:rFonts w:cstheme="minorHAnsi"/>
        </w:rPr>
        <w:t>UHS staff members participated in Safe Zone Activities</w:t>
      </w:r>
      <w:r w:rsidRPr="00F42A67">
        <w:rPr>
          <w:rStyle w:val="wdyuqq"/>
          <w:rFonts w:cstheme="minorHAnsi"/>
        </w:rPr>
        <w:t>.</w:t>
      </w:r>
    </w:p>
    <w:p w14:paraId="5D96BB2A" w14:textId="2047CD6B" w:rsidR="00C50FA1" w:rsidRPr="00F42A67" w:rsidRDefault="00C50FA1" w:rsidP="00C50FA1">
      <w:pPr>
        <w:rPr>
          <w:rStyle w:val="wdyuqq"/>
          <w:rFonts w:cstheme="minorHAnsi"/>
        </w:rPr>
      </w:pPr>
      <w:r w:rsidRPr="00F42A67">
        <w:rPr>
          <w:rStyle w:val="wdyuqq"/>
          <w:rFonts w:cstheme="minorHAnsi"/>
        </w:rPr>
        <w:t xml:space="preserve">14 </w:t>
      </w:r>
      <w:r w:rsidRPr="00F42A67">
        <w:rPr>
          <w:rStyle w:val="wdyuqq"/>
          <w:rFonts w:cstheme="minorHAnsi"/>
        </w:rPr>
        <w:t>UHS staff members fully trained</w:t>
      </w:r>
      <w:r w:rsidRPr="00F42A67">
        <w:rPr>
          <w:rStyle w:val="wdyuqq"/>
          <w:rFonts w:cstheme="minorHAnsi"/>
        </w:rPr>
        <w:t>.</w:t>
      </w:r>
    </w:p>
    <w:p w14:paraId="61AEC7D8" w14:textId="52C5FE65" w:rsidR="00C50FA1" w:rsidRPr="00F42A67" w:rsidRDefault="00C50FA1" w:rsidP="00C50FA1">
      <w:pPr>
        <w:rPr>
          <w:rStyle w:val="wdyuqq"/>
          <w:rFonts w:cstheme="minorHAnsi"/>
        </w:rPr>
      </w:pPr>
      <w:r w:rsidRPr="00F42A67">
        <w:rPr>
          <w:rStyle w:val="wdyuqq"/>
          <w:rFonts w:cstheme="minorHAnsi"/>
        </w:rPr>
        <w:t>Developed a comprehensive digital accessibility guide for internal use at UHS to ensure accessibility of materials that we distribute.</w:t>
      </w:r>
    </w:p>
    <w:p w14:paraId="05C5D019" w14:textId="560EA6C1" w:rsidR="00C50FA1" w:rsidRPr="00F42A67" w:rsidRDefault="00C50FA1" w:rsidP="00C50FA1">
      <w:pPr>
        <w:rPr>
          <w:rStyle w:val="wdyuqq"/>
          <w:rFonts w:cstheme="minorHAnsi"/>
        </w:rPr>
      </w:pPr>
      <w:r w:rsidRPr="00F42A67">
        <w:rPr>
          <w:rStyle w:val="wdyuqq"/>
          <w:rFonts w:cstheme="minorHAnsi"/>
        </w:rPr>
        <w:t>Held the LGBTQ+ Resource Fair with 18 total organizations present, and 50 total attendees. 100% of participants reported that they increased their knowledge of available LGBTQ+ resources.</w:t>
      </w:r>
    </w:p>
    <w:p w14:paraId="66E14652" w14:textId="38B60ECA" w:rsidR="00C50FA1" w:rsidRPr="00F42A67" w:rsidRDefault="00C50FA1" w:rsidP="00C50FA1">
      <w:pPr>
        <w:rPr>
          <w:rStyle w:val="wdyuqq"/>
          <w:rFonts w:cstheme="minorHAnsi"/>
        </w:rPr>
      </w:pPr>
      <w:r w:rsidRPr="00F42A67">
        <w:rPr>
          <w:rStyle w:val="wdyuqq"/>
          <w:rFonts w:cstheme="minorHAnsi"/>
        </w:rPr>
        <w:t>Held a PAWS for Stress Relief and a meditation program for First-Generation Celebration Week with a total of 88 attendees.</w:t>
      </w:r>
    </w:p>
    <w:p w14:paraId="05B86E2E" w14:textId="77777777" w:rsidR="00C50FA1" w:rsidRPr="00F42A67" w:rsidRDefault="00C50FA1" w:rsidP="00C50FA1">
      <w:pPr>
        <w:rPr>
          <w:rStyle w:val="wdyuqq"/>
          <w:rFonts w:cstheme="minorHAnsi"/>
        </w:rPr>
      </w:pPr>
    </w:p>
    <w:p w14:paraId="147005F9" w14:textId="77777777" w:rsidR="00C50FA1" w:rsidRPr="00F42A67" w:rsidRDefault="00C50FA1" w:rsidP="00C50FA1">
      <w:pPr>
        <w:rPr>
          <w:rStyle w:val="wdyuqq"/>
          <w:rFonts w:cstheme="minorHAnsi"/>
        </w:rPr>
      </w:pPr>
    </w:p>
    <w:p w14:paraId="63F6E08C" w14:textId="319885CC" w:rsidR="00C50FA1" w:rsidRPr="00F42A67" w:rsidRDefault="00C50FA1" w:rsidP="00C50FA1">
      <w:pPr>
        <w:pStyle w:val="Heading1"/>
        <w:rPr>
          <w:rStyle w:val="wdyuqq"/>
          <w:rFonts w:asciiTheme="minorHAnsi" w:hAnsiTheme="minorHAnsi" w:cstheme="minorHAnsi"/>
        </w:rPr>
      </w:pPr>
      <w:bookmarkStart w:id="23" w:name="_Toc139013389"/>
      <w:r w:rsidRPr="00F42A67">
        <w:rPr>
          <w:rStyle w:val="wdyuqq"/>
          <w:rFonts w:asciiTheme="minorHAnsi" w:hAnsiTheme="minorHAnsi" w:cstheme="minorHAnsi"/>
        </w:rPr>
        <w:lastRenderedPageBreak/>
        <w:t>Pillar #4: Support Personal Development</w:t>
      </w:r>
      <w:bookmarkEnd w:id="23"/>
    </w:p>
    <w:p w14:paraId="47939F12"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Health education and disease prevention programming has been the primary focus of the Health Promotion Office for decades, and it will continue to be an integral part of our work moving forward. We aim to develop and create opportunities to build competence and personal capacity so students can reach their full potential.</w:t>
      </w:r>
    </w:p>
    <w:p w14:paraId="054A4C4F" w14:textId="77777777" w:rsidR="00C50FA1" w:rsidRPr="00F42A67" w:rsidRDefault="00C50FA1" w:rsidP="00C50FA1">
      <w:pPr>
        <w:pStyle w:val="04xlpa"/>
        <w:spacing w:line="330" w:lineRule="atLeast"/>
        <w:rPr>
          <w:rFonts w:asciiTheme="minorHAnsi" w:hAnsiTheme="minorHAnsi" w:cstheme="minorHAnsi"/>
          <w:color w:val="000000"/>
        </w:rPr>
      </w:pPr>
      <w:r w:rsidRPr="00F42A67">
        <w:rPr>
          <w:rStyle w:val="wdyuqq"/>
          <w:rFonts w:asciiTheme="minorHAnsi" w:hAnsiTheme="minorHAnsi" w:cstheme="minorHAnsi"/>
          <w:color w:val="000000"/>
        </w:rPr>
        <w:t xml:space="preserve">Data from our bi-annual Consumer Attitudes Survey helps to focus our programming on areas that are most salient to our students. Topics such as sleep, managing stress, intuitive eating, self-care, and sexual health were among the top areas of interest identified in the fall 2021 survey. Students also indicated pet therapy, fitness classes, study breaks, sexual health screenings, and wellness fairs as programs they would find most beneficial and supportive. </w:t>
      </w:r>
    </w:p>
    <w:p w14:paraId="0E5E3337" w14:textId="77777777" w:rsidR="00C50FA1" w:rsidRPr="00F42A67" w:rsidRDefault="00C50FA1" w:rsidP="00C50FA1">
      <w:pPr>
        <w:pStyle w:val="04xlpa"/>
        <w:spacing w:line="330" w:lineRule="atLeast"/>
        <w:rPr>
          <w:rStyle w:val="wdyuqq"/>
          <w:rFonts w:asciiTheme="minorHAnsi" w:hAnsiTheme="minorHAnsi" w:cstheme="minorHAnsi"/>
          <w:color w:val="000000"/>
        </w:rPr>
      </w:pPr>
      <w:r w:rsidRPr="00F42A67">
        <w:rPr>
          <w:rStyle w:val="wdyuqq"/>
          <w:rFonts w:asciiTheme="minorHAnsi" w:hAnsiTheme="minorHAnsi" w:cstheme="minorHAnsi"/>
          <w:color w:val="000000"/>
        </w:rPr>
        <w:t xml:space="preserve">Through our health education initiatives, we increase knowledge, build skills, and influence students' motivation to adopt healthy habits, as evidenced on our program evaluation surveys. Through our prevention programming, we offer opportunities for students to engage in practices which reduce their health risks. The foundation of our work is centered around a community development approach, recognizing the robust strengths and competencies of our students. We must look to our students to identify and define their struggles and understand that we as professionals are resources rather than problem solvers, as each student is ultimately responsible for their own health and well-being. </w:t>
      </w:r>
    </w:p>
    <w:p w14:paraId="1976C359" w14:textId="3ADCC5FF" w:rsidR="00C50FA1" w:rsidRPr="00F42A67" w:rsidRDefault="00C50FA1" w:rsidP="00C50FA1">
      <w:pPr>
        <w:pStyle w:val="Heading2"/>
        <w:rPr>
          <w:rStyle w:val="wdyuqq"/>
          <w:rFonts w:asciiTheme="minorHAnsi" w:hAnsiTheme="minorHAnsi" w:cstheme="minorHAnsi"/>
        </w:rPr>
      </w:pPr>
      <w:bookmarkStart w:id="24" w:name="_Toc139013390"/>
      <w:r w:rsidRPr="00F42A67">
        <w:rPr>
          <w:rStyle w:val="wdyuqq"/>
          <w:rFonts w:asciiTheme="minorHAnsi" w:hAnsiTheme="minorHAnsi" w:cstheme="minorHAnsi"/>
        </w:rPr>
        <w:t>Pillar #4 Accomplishments:</w:t>
      </w:r>
      <w:bookmarkEnd w:id="24"/>
    </w:p>
    <w:p w14:paraId="0324B395" w14:textId="6B933475" w:rsidR="00C50FA1" w:rsidRPr="00F42A67" w:rsidRDefault="00C50FA1" w:rsidP="00F42A67">
      <w:pPr>
        <w:rPr>
          <w:rStyle w:val="wdyuqq"/>
          <w:rFonts w:cstheme="minorHAnsi"/>
        </w:rPr>
      </w:pPr>
      <w:r w:rsidRPr="00F42A67">
        <w:rPr>
          <w:rFonts w:cstheme="minorHAnsi"/>
        </w:rPr>
        <w:br/>
      </w:r>
      <w:r w:rsidRPr="00F42A67">
        <w:rPr>
          <w:rStyle w:val="wdyuqq"/>
          <w:rFonts w:cstheme="minorHAnsi"/>
        </w:rPr>
        <w:t>230 attendees at the Sex and Chocolate Carnival, with an overall satisfaction rating of 9.52/10</w:t>
      </w:r>
      <w:r w:rsidR="00F42A67" w:rsidRPr="00F42A67">
        <w:rPr>
          <w:rStyle w:val="wdyuqq"/>
          <w:rFonts w:cstheme="minorHAnsi"/>
        </w:rPr>
        <w:t>.</w:t>
      </w:r>
    </w:p>
    <w:p w14:paraId="2486C19B" w14:textId="20A4C12A" w:rsidR="00C50FA1" w:rsidRPr="00F42A67" w:rsidRDefault="00C50FA1" w:rsidP="00F42A67">
      <w:pPr>
        <w:rPr>
          <w:rStyle w:val="wdyuqq"/>
          <w:rFonts w:cstheme="minorHAnsi"/>
        </w:rPr>
      </w:pPr>
      <w:r w:rsidRPr="00F42A67">
        <w:rPr>
          <w:rStyle w:val="wdyuqq"/>
          <w:rFonts w:cstheme="minorHAnsi"/>
        </w:rPr>
        <w:t>110 students attended the annual Masturbation 101 program</w:t>
      </w:r>
      <w:r w:rsidR="00F42A67" w:rsidRPr="00F42A67">
        <w:rPr>
          <w:rStyle w:val="wdyuqq"/>
          <w:rFonts w:cstheme="minorHAnsi"/>
        </w:rPr>
        <w:t>.</w:t>
      </w:r>
    </w:p>
    <w:p w14:paraId="1A1FE5E7" w14:textId="1B2D9858" w:rsidR="00C50FA1" w:rsidRPr="00F42A67" w:rsidRDefault="00C50FA1" w:rsidP="00F42A67">
      <w:pPr>
        <w:rPr>
          <w:rStyle w:val="wdyuqq"/>
          <w:rFonts w:cstheme="minorHAnsi"/>
        </w:rPr>
      </w:pPr>
      <w:r w:rsidRPr="00F42A67">
        <w:rPr>
          <w:rStyle w:val="wdyuqq"/>
          <w:rFonts w:cstheme="minorHAnsi"/>
        </w:rPr>
        <w:t xml:space="preserve">Peer Health Advocate team accomplishments: </w:t>
      </w:r>
    </w:p>
    <w:p w14:paraId="37F01FE6" w14:textId="716C5468" w:rsidR="00C50FA1" w:rsidRPr="00F42A67" w:rsidRDefault="00C50FA1" w:rsidP="00F42A67">
      <w:pPr>
        <w:pStyle w:val="ListParagraph"/>
        <w:numPr>
          <w:ilvl w:val="0"/>
          <w:numId w:val="50"/>
        </w:numPr>
        <w:rPr>
          <w:rStyle w:val="wdyuqq"/>
          <w:rFonts w:cstheme="minorHAnsi"/>
        </w:rPr>
      </w:pPr>
      <w:r w:rsidRPr="00F42A67">
        <w:rPr>
          <w:rStyle w:val="wdyuqq"/>
          <w:rFonts w:cstheme="minorHAnsi"/>
        </w:rPr>
        <w:t xml:space="preserve">Held 3 Destress Fests with over 300 students </w:t>
      </w:r>
      <w:proofErr w:type="gramStart"/>
      <w:r w:rsidRPr="00F42A67">
        <w:rPr>
          <w:rStyle w:val="wdyuqq"/>
          <w:rFonts w:cstheme="minorHAnsi"/>
        </w:rPr>
        <w:t>participating</w:t>
      </w:r>
      <w:proofErr w:type="gramEnd"/>
    </w:p>
    <w:p w14:paraId="02BC57E4" w14:textId="4C86FA99" w:rsidR="00F42A67" w:rsidRPr="00F42A67" w:rsidRDefault="00F42A67" w:rsidP="00F42A67">
      <w:pPr>
        <w:pStyle w:val="ListParagraph"/>
        <w:numPr>
          <w:ilvl w:val="0"/>
          <w:numId w:val="50"/>
        </w:numPr>
        <w:rPr>
          <w:rStyle w:val="wdyuqq"/>
          <w:rFonts w:cstheme="minorHAnsi"/>
        </w:rPr>
      </w:pPr>
      <w:r w:rsidRPr="00F42A67">
        <w:rPr>
          <w:rStyle w:val="wdyuqq"/>
          <w:rFonts w:cstheme="minorHAnsi"/>
        </w:rPr>
        <w:t xml:space="preserve">51 </w:t>
      </w:r>
      <w:r w:rsidRPr="00F42A67">
        <w:rPr>
          <w:rStyle w:val="wdyuqq"/>
          <w:rFonts w:cstheme="minorHAnsi"/>
        </w:rPr>
        <w:t>Hours of Outreach</w:t>
      </w:r>
    </w:p>
    <w:p w14:paraId="6D6A10EE" w14:textId="599BCC91" w:rsidR="00F42A67" w:rsidRPr="00F42A67" w:rsidRDefault="00F42A67" w:rsidP="00F42A67">
      <w:pPr>
        <w:pStyle w:val="ListParagraph"/>
        <w:numPr>
          <w:ilvl w:val="0"/>
          <w:numId w:val="50"/>
        </w:numPr>
        <w:rPr>
          <w:rStyle w:val="wdyuqq"/>
          <w:rFonts w:cstheme="minorHAnsi"/>
        </w:rPr>
      </w:pPr>
      <w:r w:rsidRPr="00F42A67">
        <w:rPr>
          <w:rStyle w:val="wdyuqq"/>
          <w:rFonts w:cstheme="minorHAnsi"/>
        </w:rPr>
        <w:t xml:space="preserve">8 Listening Sessions </w:t>
      </w:r>
      <w:r w:rsidRPr="00F42A67">
        <w:rPr>
          <w:rStyle w:val="wdyuqq"/>
          <w:rFonts w:cstheme="minorHAnsi"/>
        </w:rPr>
        <w:t>for LGBTQ+, International, &amp; First-Generation Students</w:t>
      </w:r>
    </w:p>
    <w:p w14:paraId="26D763FB" w14:textId="184A6E9D" w:rsidR="00F42A67" w:rsidRPr="00F42A67" w:rsidRDefault="00F42A67" w:rsidP="00F42A67">
      <w:pPr>
        <w:rPr>
          <w:rStyle w:val="wdyuqq"/>
          <w:rFonts w:cstheme="minorHAnsi"/>
        </w:rPr>
      </w:pPr>
      <w:r w:rsidRPr="00F42A67">
        <w:rPr>
          <w:rStyle w:val="wdyuqq"/>
          <w:rFonts w:cstheme="minorHAnsi"/>
        </w:rPr>
        <w:t xml:space="preserve">Launched the Graduate Student Wellness newsletter and gained 1,324 graduate </w:t>
      </w:r>
      <w:proofErr w:type="gramStart"/>
      <w:r w:rsidRPr="00F42A67">
        <w:rPr>
          <w:rStyle w:val="wdyuqq"/>
          <w:rFonts w:cstheme="minorHAnsi"/>
        </w:rPr>
        <w:t>students</w:t>
      </w:r>
      <w:proofErr w:type="gramEnd"/>
      <w:r w:rsidRPr="00F42A67">
        <w:rPr>
          <w:rStyle w:val="wdyuqq"/>
          <w:rFonts w:cstheme="minorHAnsi"/>
        </w:rPr>
        <w:t xml:space="preserve"> subscribers this year.</w:t>
      </w:r>
    </w:p>
    <w:p w14:paraId="753B444E" w14:textId="4EF17CCD" w:rsidR="00F42A67" w:rsidRPr="00F42A67" w:rsidRDefault="00F42A67" w:rsidP="00F42A67">
      <w:pPr>
        <w:rPr>
          <w:rStyle w:val="wdyuqq"/>
          <w:rFonts w:cstheme="minorHAnsi"/>
        </w:rPr>
      </w:pPr>
      <w:r w:rsidRPr="00F42A67">
        <w:rPr>
          <w:rStyle w:val="wdyuqq"/>
          <w:rFonts w:cstheme="minorHAnsi"/>
        </w:rPr>
        <w:t>Recruited 11 new members to the Graduate Student Wellness Committee.</w:t>
      </w:r>
    </w:p>
    <w:p w14:paraId="61639EF7" w14:textId="03A829D2" w:rsidR="00F42A67" w:rsidRPr="00F42A67" w:rsidRDefault="00F42A67" w:rsidP="00F42A67">
      <w:pPr>
        <w:rPr>
          <w:rStyle w:val="wdyuqq"/>
          <w:rFonts w:cstheme="minorHAnsi"/>
        </w:rPr>
      </w:pPr>
      <w:r w:rsidRPr="00F42A67">
        <w:rPr>
          <w:rStyle w:val="wdyuqq"/>
          <w:rFonts w:cstheme="minorHAnsi"/>
        </w:rPr>
        <w:t>Expanded programming for Eastman students. Participation highlights include:</w:t>
      </w:r>
    </w:p>
    <w:p w14:paraId="76778DEE" w14:textId="68F815BA" w:rsidR="00F42A67" w:rsidRPr="00F42A67" w:rsidRDefault="00F42A67" w:rsidP="00F42A67">
      <w:pPr>
        <w:pStyle w:val="ListParagraph"/>
        <w:numPr>
          <w:ilvl w:val="0"/>
          <w:numId w:val="51"/>
        </w:numPr>
        <w:rPr>
          <w:rFonts w:cstheme="minorHAnsi"/>
        </w:rPr>
      </w:pPr>
      <w:r w:rsidRPr="00F42A67">
        <w:rPr>
          <w:rFonts w:cstheme="minorHAnsi"/>
        </w:rPr>
        <w:t>302 attended pet therapy</w:t>
      </w:r>
    </w:p>
    <w:p w14:paraId="45CECFF7" w14:textId="4D9B330C" w:rsidR="00F42A67" w:rsidRPr="00F42A67" w:rsidRDefault="00F42A67" w:rsidP="00F42A67">
      <w:pPr>
        <w:pStyle w:val="ListParagraph"/>
        <w:numPr>
          <w:ilvl w:val="0"/>
          <w:numId w:val="51"/>
        </w:numPr>
        <w:rPr>
          <w:rFonts w:cstheme="minorHAnsi"/>
        </w:rPr>
      </w:pPr>
      <w:r w:rsidRPr="00F42A67">
        <w:rPr>
          <w:rFonts w:cstheme="minorHAnsi"/>
        </w:rPr>
        <w:t>198 attended hearing health events</w:t>
      </w:r>
    </w:p>
    <w:p w14:paraId="2D22487A" w14:textId="6B651230" w:rsidR="00F42A67" w:rsidRPr="00F42A67" w:rsidRDefault="00F42A67" w:rsidP="00F42A67">
      <w:pPr>
        <w:pStyle w:val="ListParagraph"/>
        <w:numPr>
          <w:ilvl w:val="0"/>
          <w:numId w:val="51"/>
        </w:numPr>
        <w:rPr>
          <w:rFonts w:cstheme="minorHAnsi"/>
        </w:rPr>
      </w:pPr>
      <w:r w:rsidRPr="00F42A67">
        <w:rPr>
          <w:rFonts w:cstheme="minorHAnsi"/>
        </w:rPr>
        <w:t xml:space="preserve">170 attended the resource </w:t>
      </w:r>
      <w:proofErr w:type="gramStart"/>
      <w:r w:rsidRPr="00F42A67">
        <w:rPr>
          <w:rFonts w:cstheme="minorHAnsi"/>
        </w:rPr>
        <w:t>fair</w:t>
      </w:r>
      <w:proofErr w:type="gramEnd"/>
    </w:p>
    <w:p w14:paraId="1E5EECDF" w14:textId="5DEB86EF" w:rsidR="00C50FA1" w:rsidRPr="00F42A67" w:rsidRDefault="00F42A67" w:rsidP="00F42A67">
      <w:pPr>
        <w:pStyle w:val="Heading1"/>
        <w:rPr>
          <w:rFonts w:asciiTheme="minorHAnsi" w:hAnsiTheme="minorHAnsi" w:cstheme="minorHAnsi"/>
        </w:rPr>
      </w:pPr>
      <w:bookmarkStart w:id="25" w:name="_Toc139013391"/>
      <w:r w:rsidRPr="00F42A67">
        <w:rPr>
          <w:rFonts w:asciiTheme="minorHAnsi" w:hAnsiTheme="minorHAnsi" w:cstheme="minorHAnsi"/>
        </w:rPr>
        <w:lastRenderedPageBreak/>
        <w:t>Contact Us</w:t>
      </w:r>
      <w:bookmarkEnd w:id="25"/>
    </w:p>
    <w:p w14:paraId="53872A7E" w14:textId="77777777" w:rsidR="00F42A67" w:rsidRPr="00F42A67" w:rsidRDefault="00F42A67" w:rsidP="00F42A67">
      <w:pPr>
        <w:rPr>
          <w:rFonts w:cstheme="minorHAnsi"/>
        </w:rPr>
      </w:pPr>
    </w:p>
    <w:p w14:paraId="60CB9EFD" w14:textId="35ECD15D" w:rsidR="00F42A67" w:rsidRPr="00F42A67" w:rsidRDefault="00F42A67" w:rsidP="00F42A67">
      <w:pPr>
        <w:rPr>
          <w:rFonts w:cstheme="minorHAnsi"/>
        </w:rPr>
      </w:pPr>
      <w:r w:rsidRPr="00F42A67">
        <w:rPr>
          <w:rFonts w:cstheme="minorHAnsi"/>
        </w:rPr>
        <w:t>Location: UHS Building 4</w:t>
      </w:r>
      <w:r w:rsidRPr="00F42A67">
        <w:rPr>
          <w:rFonts w:cstheme="minorHAnsi"/>
          <w:vertAlign w:val="superscript"/>
        </w:rPr>
        <w:t>th</w:t>
      </w:r>
      <w:r w:rsidRPr="00F42A67">
        <w:rPr>
          <w:rFonts w:cstheme="minorHAnsi"/>
        </w:rPr>
        <w:t xml:space="preserve"> Floor</w:t>
      </w:r>
    </w:p>
    <w:p w14:paraId="2F557FE5" w14:textId="326C693B" w:rsidR="00F42A67" w:rsidRPr="00F42A67" w:rsidRDefault="00F42A67" w:rsidP="00F42A67">
      <w:pPr>
        <w:rPr>
          <w:rFonts w:cstheme="minorHAnsi"/>
        </w:rPr>
      </w:pPr>
      <w:r w:rsidRPr="00F42A67">
        <w:rPr>
          <w:rFonts w:cstheme="minorHAnsi"/>
        </w:rPr>
        <w:t>Phone: 585-273-5770</w:t>
      </w:r>
    </w:p>
    <w:p w14:paraId="22A8642E" w14:textId="3AC2EC01" w:rsidR="00F42A67" w:rsidRPr="00F42A67" w:rsidRDefault="00F42A67" w:rsidP="00F42A67">
      <w:pPr>
        <w:rPr>
          <w:rFonts w:cstheme="minorHAnsi"/>
        </w:rPr>
      </w:pPr>
      <w:r w:rsidRPr="00F42A67">
        <w:rPr>
          <w:rFonts w:cstheme="minorHAnsi"/>
        </w:rPr>
        <w:t xml:space="preserve">Email: </w:t>
      </w:r>
      <w:hyperlink r:id="rId8" w:history="1">
        <w:r w:rsidRPr="00F42A67">
          <w:rPr>
            <w:rStyle w:val="Hyperlink"/>
            <w:rFonts w:cstheme="minorHAnsi"/>
          </w:rPr>
          <w:t>amcdonald@uhs.rochester.edu</w:t>
        </w:r>
      </w:hyperlink>
    </w:p>
    <w:p w14:paraId="59236C45" w14:textId="0DFBFDD8" w:rsidR="00F42A67" w:rsidRPr="00F42A67" w:rsidRDefault="00F42A67" w:rsidP="00F42A67">
      <w:pPr>
        <w:rPr>
          <w:rFonts w:cstheme="minorHAnsi"/>
        </w:rPr>
      </w:pPr>
      <w:r w:rsidRPr="00F42A67">
        <w:rPr>
          <w:rFonts w:cstheme="minorHAnsi"/>
        </w:rPr>
        <w:t xml:space="preserve">Web: </w:t>
      </w:r>
      <w:hyperlink r:id="rId9" w:history="1">
        <w:r w:rsidRPr="00F42A67">
          <w:rPr>
            <w:rStyle w:val="Hyperlink"/>
            <w:rFonts w:cstheme="minorHAnsi"/>
          </w:rPr>
          <w:t>www.rochester.edu/uhs/healthpromotion</w:t>
        </w:r>
      </w:hyperlink>
    </w:p>
    <w:p w14:paraId="69543CCC" w14:textId="2F10554A" w:rsidR="00F42A67" w:rsidRPr="00F42A67" w:rsidRDefault="00F42A67" w:rsidP="00F42A67">
      <w:pPr>
        <w:rPr>
          <w:rFonts w:cstheme="minorHAnsi"/>
        </w:rPr>
      </w:pPr>
      <w:r w:rsidRPr="00F42A67">
        <w:rPr>
          <w:rFonts w:cstheme="minorHAnsi"/>
        </w:rPr>
        <w:t>Instagram: URHPO</w:t>
      </w:r>
    </w:p>
    <w:sectPr w:rsidR="00F42A67" w:rsidRPr="00F42A67" w:rsidSect="00E76461">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3DAAE" w14:textId="77777777" w:rsidR="00706982" w:rsidRDefault="00706982" w:rsidP="00706982">
      <w:pPr>
        <w:spacing w:after="0" w:line="240" w:lineRule="auto"/>
      </w:pPr>
      <w:r>
        <w:separator/>
      </w:r>
    </w:p>
  </w:endnote>
  <w:endnote w:type="continuationSeparator" w:id="0">
    <w:p w14:paraId="59873AD6" w14:textId="77777777" w:rsidR="00706982" w:rsidRDefault="00706982" w:rsidP="00706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706982" w14:paraId="5D43E0AC" w14:textId="77777777">
      <w:trPr>
        <w:trHeight w:hRule="exact" w:val="115"/>
        <w:jc w:val="center"/>
      </w:trPr>
      <w:tc>
        <w:tcPr>
          <w:tcW w:w="4686" w:type="dxa"/>
          <w:shd w:val="clear" w:color="auto" w:fill="4472C4" w:themeFill="accent1"/>
          <w:tcMar>
            <w:top w:w="0" w:type="dxa"/>
            <w:bottom w:w="0" w:type="dxa"/>
          </w:tcMar>
        </w:tcPr>
        <w:p w14:paraId="74C1B923" w14:textId="77777777" w:rsidR="00706982" w:rsidRDefault="00706982">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6E86A54" w14:textId="77777777" w:rsidR="00706982" w:rsidRDefault="00706982">
          <w:pPr>
            <w:pStyle w:val="Header"/>
            <w:tabs>
              <w:tab w:val="clear" w:pos="4680"/>
              <w:tab w:val="clear" w:pos="9360"/>
            </w:tabs>
            <w:jc w:val="right"/>
            <w:rPr>
              <w:caps/>
              <w:sz w:val="18"/>
            </w:rPr>
          </w:pPr>
        </w:p>
      </w:tc>
    </w:tr>
    <w:tr w:rsidR="00706982" w14:paraId="387F1F87" w14:textId="77777777">
      <w:trPr>
        <w:jc w:val="center"/>
      </w:trPr>
      <w:sdt>
        <w:sdtPr>
          <w:rPr>
            <w:caps/>
            <w:sz w:val="18"/>
            <w:szCs w:val="18"/>
          </w:rPr>
          <w:alias w:val="Author"/>
          <w:tag w:val=""/>
          <w:id w:val="1534151868"/>
          <w:placeholder>
            <w:docPart w:val="395D447B2B45491986D5AC8E389769E7"/>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100EFD41" w14:textId="4BB42456" w:rsidR="00706982" w:rsidRPr="00740FBB" w:rsidRDefault="00A54598">
              <w:pPr>
                <w:pStyle w:val="Footer"/>
                <w:tabs>
                  <w:tab w:val="clear" w:pos="4680"/>
                  <w:tab w:val="clear" w:pos="9360"/>
                </w:tabs>
                <w:rPr>
                  <w:caps/>
                  <w:sz w:val="18"/>
                  <w:szCs w:val="18"/>
                </w:rPr>
              </w:pPr>
              <w:r>
                <w:rPr>
                  <w:caps/>
                  <w:sz w:val="18"/>
                  <w:szCs w:val="18"/>
                </w:rPr>
                <w:t>HPO Annual report</w:t>
              </w:r>
              <w:r w:rsidR="00706982" w:rsidRPr="00740FBB">
                <w:rPr>
                  <w:caps/>
                  <w:sz w:val="18"/>
                  <w:szCs w:val="18"/>
                </w:rPr>
                <w:t xml:space="preserve"> 202</w:t>
              </w:r>
              <w:r>
                <w:rPr>
                  <w:caps/>
                  <w:sz w:val="18"/>
                  <w:szCs w:val="18"/>
                </w:rPr>
                <w:t>2</w:t>
              </w:r>
              <w:r w:rsidR="00706982" w:rsidRPr="00740FBB">
                <w:rPr>
                  <w:caps/>
                  <w:sz w:val="18"/>
                  <w:szCs w:val="18"/>
                </w:rPr>
                <w:t>-202</w:t>
              </w:r>
              <w:r>
                <w:rPr>
                  <w:caps/>
                  <w:sz w:val="18"/>
                  <w:szCs w:val="18"/>
                </w:rPr>
                <w:t>3</w:t>
              </w:r>
            </w:p>
          </w:tc>
        </w:sdtContent>
      </w:sdt>
      <w:tc>
        <w:tcPr>
          <w:tcW w:w="4674" w:type="dxa"/>
          <w:shd w:val="clear" w:color="auto" w:fill="auto"/>
          <w:vAlign w:val="center"/>
        </w:tcPr>
        <w:p w14:paraId="2A166721" w14:textId="77777777" w:rsidR="00706982" w:rsidRPr="00740FBB" w:rsidRDefault="00706982">
          <w:pPr>
            <w:pStyle w:val="Footer"/>
            <w:tabs>
              <w:tab w:val="clear" w:pos="4680"/>
              <w:tab w:val="clear" w:pos="9360"/>
            </w:tabs>
            <w:jc w:val="right"/>
            <w:rPr>
              <w:caps/>
              <w:sz w:val="18"/>
              <w:szCs w:val="18"/>
            </w:rPr>
          </w:pPr>
          <w:r w:rsidRPr="00740FBB">
            <w:rPr>
              <w:caps/>
              <w:sz w:val="18"/>
              <w:szCs w:val="18"/>
            </w:rPr>
            <w:fldChar w:fldCharType="begin"/>
          </w:r>
          <w:r w:rsidRPr="00740FBB">
            <w:rPr>
              <w:caps/>
              <w:sz w:val="18"/>
              <w:szCs w:val="18"/>
            </w:rPr>
            <w:instrText xml:space="preserve"> PAGE   \* MERGEFORMAT </w:instrText>
          </w:r>
          <w:r w:rsidRPr="00740FBB">
            <w:rPr>
              <w:caps/>
              <w:sz w:val="18"/>
              <w:szCs w:val="18"/>
            </w:rPr>
            <w:fldChar w:fldCharType="separate"/>
          </w:r>
          <w:r w:rsidRPr="00740FBB">
            <w:rPr>
              <w:caps/>
              <w:noProof/>
              <w:sz w:val="18"/>
              <w:szCs w:val="18"/>
            </w:rPr>
            <w:t>2</w:t>
          </w:r>
          <w:r w:rsidRPr="00740FBB">
            <w:rPr>
              <w:caps/>
              <w:noProof/>
              <w:sz w:val="18"/>
              <w:szCs w:val="18"/>
            </w:rPr>
            <w:fldChar w:fldCharType="end"/>
          </w:r>
        </w:p>
      </w:tc>
    </w:tr>
  </w:tbl>
  <w:p w14:paraId="694C6D6A" w14:textId="77777777" w:rsidR="00706982" w:rsidRDefault="00706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685D" w14:textId="77777777" w:rsidR="00706982" w:rsidRDefault="00706982" w:rsidP="00706982">
      <w:pPr>
        <w:spacing w:after="0" w:line="240" w:lineRule="auto"/>
      </w:pPr>
      <w:r>
        <w:separator/>
      </w:r>
    </w:p>
  </w:footnote>
  <w:footnote w:type="continuationSeparator" w:id="0">
    <w:p w14:paraId="5FE1B2D6" w14:textId="77777777" w:rsidR="00706982" w:rsidRDefault="00706982" w:rsidP="00706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AF0"/>
    <w:multiLevelType w:val="hybridMultilevel"/>
    <w:tmpl w:val="94562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F92B1A"/>
    <w:multiLevelType w:val="hybridMultilevel"/>
    <w:tmpl w:val="7F02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789C"/>
    <w:multiLevelType w:val="hybridMultilevel"/>
    <w:tmpl w:val="9FE232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B92483"/>
    <w:multiLevelType w:val="hybridMultilevel"/>
    <w:tmpl w:val="18A61FF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D11E4C"/>
    <w:multiLevelType w:val="hybridMultilevel"/>
    <w:tmpl w:val="02BE8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94398D"/>
    <w:multiLevelType w:val="hybridMultilevel"/>
    <w:tmpl w:val="3B1C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330FC"/>
    <w:multiLevelType w:val="hybridMultilevel"/>
    <w:tmpl w:val="F6C0C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D476DA"/>
    <w:multiLevelType w:val="hybridMultilevel"/>
    <w:tmpl w:val="C3508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E3C2C"/>
    <w:multiLevelType w:val="hybridMultilevel"/>
    <w:tmpl w:val="2B06F8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813D5B"/>
    <w:multiLevelType w:val="hybridMultilevel"/>
    <w:tmpl w:val="09E4F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103060"/>
    <w:multiLevelType w:val="hybridMultilevel"/>
    <w:tmpl w:val="30F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0584F"/>
    <w:multiLevelType w:val="hybridMultilevel"/>
    <w:tmpl w:val="2E5E14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7C39EC"/>
    <w:multiLevelType w:val="hybridMultilevel"/>
    <w:tmpl w:val="9386FB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F365B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20AD410F"/>
    <w:multiLevelType w:val="hybridMultilevel"/>
    <w:tmpl w:val="1EBC7A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0C85799"/>
    <w:multiLevelType w:val="hybridMultilevel"/>
    <w:tmpl w:val="44AE3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A1A34"/>
    <w:multiLevelType w:val="hybridMultilevel"/>
    <w:tmpl w:val="D7848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71B0B"/>
    <w:multiLevelType w:val="hybridMultilevel"/>
    <w:tmpl w:val="5FA231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7778D7"/>
    <w:multiLevelType w:val="hybridMultilevel"/>
    <w:tmpl w:val="F5846F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F46AA"/>
    <w:multiLevelType w:val="hybridMultilevel"/>
    <w:tmpl w:val="5A724A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4D1A10"/>
    <w:multiLevelType w:val="hybridMultilevel"/>
    <w:tmpl w:val="1C28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A73849"/>
    <w:multiLevelType w:val="hybridMultilevel"/>
    <w:tmpl w:val="0386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A02B5"/>
    <w:multiLevelType w:val="hybridMultilevel"/>
    <w:tmpl w:val="FE5E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F1F63"/>
    <w:multiLevelType w:val="hybridMultilevel"/>
    <w:tmpl w:val="8D9C39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B7D6EDF"/>
    <w:multiLevelType w:val="hybridMultilevel"/>
    <w:tmpl w:val="3DCAD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372AB6"/>
    <w:multiLevelType w:val="hybridMultilevel"/>
    <w:tmpl w:val="78666B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883A15"/>
    <w:multiLevelType w:val="hybridMultilevel"/>
    <w:tmpl w:val="E48A1C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CC6A84"/>
    <w:multiLevelType w:val="hybridMultilevel"/>
    <w:tmpl w:val="4FBE7A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D22046"/>
    <w:multiLevelType w:val="hybridMultilevel"/>
    <w:tmpl w:val="C4C0A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9552BE"/>
    <w:multiLevelType w:val="hybridMultilevel"/>
    <w:tmpl w:val="EDCC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4124EF"/>
    <w:multiLevelType w:val="hybridMultilevel"/>
    <w:tmpl w:val="D87818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554D8E"/>
    <w:multiLevelType w:val="hybridMultilevel"/>
    <w:tmpl w:val="FE92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D194C"/>
    <w:multiLevelType w:val="hybridMultilevel"/>
    <w:tmpl w:val="F23E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56EA9"/>
    <w:multiLevelType w:val="hybridMultilevel"/>
    <w:tmpl w:val="20384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FF327F"/>
    <w:multiLevelType w:val="hybridMultilevel"/>
    <w:tmpl w:val="C7546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427A05"/>
    <w:multiLevelType w:val="hybridMultilevel"/>
    <w:tmpl w:val="D8781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73560B"/>
    <w:multiLevelType w:val="hybridMultilevel"/>
    <w:tmpl w:val="4DF2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E31D05"/>
    <w:multiLevelType w:val="hybridMultilevel"/>
    <w:tmpl w:val="34420D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713316A"/>
    <w:multiLevelType w:val="hybridMultilevel"/>
    <w:tmpl w:val="C7CA2652"/>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C113BB1"/>
    <w:multiLevelType w:val="hybridMultilevel"/>
    <w:tmpl w:val="D87818B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CB6EFF"/>
    <w:multiLevelType w:val="hybridMultilevel"/>
    <w:tmpl w:val="96165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DD370B"/>
    <w:multiLevelType w:val="hybridMultilevel"/>
    <w:tmpl w:val="BA78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838ED"/>
    <w:multiLevelType w:val="hybridMultilevel"/>
    <w:tmpl w:val="41D293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815D5C"/>
    <w:multiLevelType w:val="hybridMultilevel"/>
    <w:tmpl w:val="C5365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89C04AA"/>
    <w:multiLevelType w:val="multilevel"/>
    <w:tmpl w:val="304A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4F41CD"/>
    <w:multiLevelType w:val="hybridMultilevel"/>
    <w:tmpl w:val="21005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AA6A5F"/>
    <w:multiLevelType w:val="hybridMultilevel"/>
    <w:tmpl w:val="A2786A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6B1DB3"/>
    <w:multiLevelType w:val="hybridMultilevel"/>
    <w:tmpl w:val="099E5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BF478A"/>
    <w:multiLevelType w:val="hybridMultilevel"/>
    <w:tmpl w:val="84C61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FCC4004"/>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50" w15:restartNumberingAfterBreak="0">
    <w:nsid w:val="788B4FE9"/>
    <w:multiLevelType w:val="multilevel"/>
    <w:tmpl w:val="C73E0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100296">
    <w:abstractNumId w:val="46"/>
  </w:num>
  <w:num w:numId="2" w16cid:durableId="931014650">
    <w:abstractNumId w:val="36"/>
  </w:num>
  <w:num w:numId="3" w16cid:durableId="23142280">
    <w:abstractNumId w:val="42"/>
  </w:num>
  <w:num w:numId="4" w16cid:durableId="598489523">
    <w:abstractNumId w:val="23"/>
  </w:num>
  <w:num w:numId="5" w16cid:durableId="261493989">
    <w:abstractNumId w:val="27"/>
  </w:num>
  <w:num w:numId="6" w16cid:durableId="442577663">
    <w:abstractNumId w:val="13"/>
  </w:num>
  <w:num w:numId="7" w16cid:durableId="304160225">
    <w:abstractNumId w:val="49"/>
  </w:num>
  <w:num w:numId="8" w16cid:durableId="378867322">
    <w:abstractNumId w:val="7"/>
  </w:num>
  <w:num w:numId="9" w16cid:durableId="1501044698">
    <w:abstractNumId w:val="11"/>
  </w:num>
  <w:num w:numId="10" w16cid:durableId="491408109">
    <w:abstractNumId w:val="25"/>
  </w:num>
  <w:num w:numId="11" w16cid:durableId="188956066">
    <w:abstractNumId w:val="17"/>
  </w:num>
  <w:num w:numId="12" w16cid:durableId="305626131">
    <w:abstractNumId w:val="22"/>
  </w:num>
  <w:num w:numId="13" w16cid:durableId="831680068">
    <w:abstractNumId w:val="47"/>
  </w:num>
  <w:num w:numId="14" w16cid:durableId="1058748644">
    <w:abstractNumId w:val="4"/>
  </w:num>
  <w:num w:numId="15" w16cid:durableId="696003972">
    <w:abstractNumId w:val="40"/>
  </w:num>
  <w:num w:numId="16" w16cid:durableId="488405389">
    <w:abstractNumId w:val="43"/>
  </w:num>
  <w:num w:numId="17" w16cid:durableId="1545825968">
    <w:abstractNumId w:val="18"/>
  </w:num>
  <w:num w:numId="18" w16cid:durableId="703288424">
    <w:abstractNumId w:val="33"/>
  </w:num>
  <w:num w:numId="19" w16cid:durableId="1756896568">
    <w:abstractNumId w:val="38"/>
  </w:num>
  <w:num w:numId="20" w16cid:durableId="1339311102">
    <w:abstractNumId w:val="14"/>
  </w:num>
  <w:num w:numId="21" w16cid:durableId="1582760330">
    <w:abstractNumId w:val="12"/>
  </w:num>
  <w:num w:numId="22" w16cid:durableId="312025800">
    <w:abstractNumId w:val="2"/>
  </w:num>
  <w:num w:numId="23" w16cid:durableId="1548637817">
    <w:abstractNumId w:val="8"/>
  </w:num>
  <w:num w:numId="24" w16cid:durableId="1193149761">
    <w:abstractNumId w:val="24"/>
  </w:num>
  <w:num w:numId="25" w16cid:durableId="776557825">
    <w:abstractNumId w:val="34"/>
  </w:num>
  <w:num w:numId="26" w16cid:durableId="1522814425">
    <w:abstractNumId w:val="28"/>
  </w:num>
  <w:num w:numId="27" w16cid:durableId="831221535">
    <w:abstractNumId w:val="26"/>
  </w:num>
  <w:num w:numId="28" w16cid:durableId="1372269569">
    <w:abstractNumId w:val="0"/>
  </w:num>
  <w:num w:numId="29" w16cid:durableId="1699117154">
    <w:abstractNumId w:val="6"/>
  </w:num>
  <w:num w:numId="30" w16cid:durableId="2050912757">
    <w:abstractNumId w:val="1"/>
  </w:num>
  <w:num w:numId="31" w16cid:durableId="1561089012">
    <w:abstractNumId w:val="3"/>
  </w:num>
  <w:num w:numId="32" w16cid:durableId="1721854657">
    <w:abstractNumId w:val="20"/>
  </w:num>
  <w:num w:numId="33" w16cid:durableId="1071850456">
    <w:abstractNumId w:val="29"/>
  </w:num>
  <w:num w:numId="34" w16cid:durableId="19279915">
    <w:abstractNumId w:val="37"/>
  </w:num>
  <w:num w:numId="35" w16cid:durableId="19816899">
    <w:abstractNumId w:val="31"/>
  </w:num>
  <w:num w:numId="36" w16cid:durableId="1827476381">
    <w:abstractNumId w:val="16"/>
  </w:num>
  <w:num w:numId="37" w16cid:durableId="1668899929">
    <w:abstractNumId w:val="48"/>
  </w:num>
  <w:num w:numId="38" w16cid:durableId="883522047">
    <w:abstractNumId w:val="32"/>
  </w:num>
  <w:num w:numId="39" w16cid:durableId="1902868565">
    <w:abstractNumId w:val="15"/>
  </w:num>
  <w:num w:numId="40" w16cid:durableId="23558955">
    <w:abstractNumId w:val="45"/>
  </w:num>
  <w:num w:numId="41" w16cid:durableId="451486756">
    <w:abstractNumId w:val="19"/>
  </w:num>
  <w:num w:numId="42" w16cid:durableId="1905409887">
    <w:abstractNumId w:val="35"/>
  </w:num>
  <w:num w:numId="43" w16cid:durableId="826364574">
    <w:abstractNumId w:val="39"/>
  </w:num>
  <w:num w:numId="44" w16cid:durableId="291055143">
    <w:abstractNumId w:val="30"/>
  </w:num>
  <w:num w:numId="45" w16cid:durableId="1051347989">
    <w:abstractNumId w:val="10"/>
  </w:num>
  <w:num w:numId="46" w16cid:durableId="211775119">
    <w:abstractNumId w:val="44"/>
  </w:num>
  <w:num w:numId="47" w16cid:durableId="870806936">
    <w:abstractNumId w:val="5"/>
  </w:num>
  <w:num w:numId="48" w16cid:durableId="127287930">
    <w:abstractNumId w:val="50"/>
  </w:num>
  <w:num w:numId="49" w16cid:durableId="1028600732">
    <w:abstractNumId w:val="9"/>
  </w:num>
  <w:num w:numId="50" w16cid:durableId="727995902">
    <w:abstractNumId w:val="21"/>
  </w:num>
  <w:num w:numId="51" w16cid:durableId="1076974923">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D0"/>
    <w:rsid w:val="00005882"/>
    <w:rsid w:val="00012356"/>
    <w:rsid w:val="00012475"/>
    <w:rsid w:val="000147A8"/>
    <w:rsid w:val="000279A8"/>
    <w:rsid w:val="000401E7"/>
    <w:rsid w:val="00051A8E"/>
    <w:rsid w:val="00052FD2"/>
    <w:rsid w:val="00061015"/>
    <w:rsid w:val="00063377"/>
    <w:rsid w:val="00072892"/>
    <w:rsid w:val="000B0D36"/>
    <w:rsid w:val="000B10E8"/>
    <w:rsid w:val="000B2124"/>
    <w:rsid w:val="000C3F96"/>
    <w:rsid w:val="000E5EC7"/>
    <w:rsid w:val="000E7102"/>
    <w:rsid w:val="000F4DFF"/>
    <w:rsid w:val="000F53EB"/>
    <w:rsid w:val="000F5536"/>
    <w:rsid w:val="001147A0"/>
    <w:rsid w:val="00126C21"/>
    <w:rsid w:val="001277E0"/>
    <w:rsid w:val="0014123B"/>
    <w:rsid w:val="001525F5"/>
    <w:rsid w:val="00156984"/>
    <w:rsid w:val="0016148D"/>
    <w:rsid w:val="00162C73"/>
    <w:rsid w:val="00163340"/>
    <w:rsid w:val="00165FFC"/>
    <w:rsid w:val="00173882"/>
    <w:rsid w:val="00173C77"/>
    <w:rsid w:val="001763F2"/>
    <w:rsid w:val="001872C6"/>
    <w:rsid w:val="00196FEA"/>
    <w:rsid w:val="001A51B6"/>
    <w:rsid w:val="001A6B7E"/>
    <w:rsid w:val="001B1420"/>
    <w:rsid w:val="001B2757"/>
    <w:rsid w:val="001B5CBA"/>
    <w:rsid w:val="001C4DF1"/>
    <w:rsid w:val="001D1E7C"/>
    <w:rsid w:val="001D667A"/>
    <w:rsid w:val="001F7F4F"/>
    <w:rsid w:val="00207359"/>
    <w:rsid w:val="00231B5C"/>
    <w:rsid w:val="00236248"/>
    <w:rsid w:val="002556BE"/>
    <w:rsid w:val="00263CC0"/>
    <w:rsid w:val="00286DB5"/>
    <w:rsid w:val="002914E8"/>
    <w:rsid w:val="0029469F"/>
    <w:rsid w:val="002C5A11"/>
    <w:rsid w:val="002D13BB"/>
    <w:rsid w:val="002D6494"/>
    <w:rsid w:val="002E3162"/>
    <w:rsid w:val="00301C02"/>
    <w:rsid w:val="00307DC1"/>
    <w:rsid w:val="00312365"/>
    <w:rsid w:val="00313398"/>
    <w:rsid w:val="00324819"/>
    <w:rsid w:val="0032547A"/>
    <w:rsid w:val="00333EFA"/>
    <w:rsid w:val="00337DC2"/>
    <w:rsid w:val="003509E6"/>
    <w:rsid w:val="00365771"/>
    <w:rsid w:val="00365ABB"/>
    <w:rsid w:val="00376810"/>
    <w:rsid w:val="00384F20"/>
    <w:rsid w:val="00394013"/>
    <w:rsid w:val="003B10FB"/>
    <w:rsid w:val="003B5D13"/>
    <w:rsid w:val="003D1090"/>
    <w:rsid w:val="003D581D"/>
    <w:rsid w:val="003E50C3"/>
    <w:rsid w:val="003E6612"/>
    <w:rsid w:val="003E729A"/>
    <w:rsid w:val="003F247D"/>
    <w:rsid w:val="004051CF"/>
    <w:rsid w:val="00411581"/>
    <w:rsid w:val="00417790"/>
    <w:rsid w:val="004251DE"/>
    <w:rsid w:val="004311E6"/>
    <w:rsid w:val="00431617"/>
    <w:rsid w:val="00456F10"/>
    <w:rsid w:val="00472D10"/>
    <w:rsid w:val="00482424"/>
    <w:rsid w:val="00496E80"/>
    <w:rsid w:val="004B2874"/>
    <w:rsid w:val="004C575E"/>
    <w:rsid w:val="004D07DF"/>
    <w:rsid w:val="004D7AF6"/>
    <w:rsid w:val="004F0DC4"/>
    <w:rsid w:val="004F1A9E"/>
    <w:rsid w:val="004F1E6D"/>
    <w:rsid w:val="005229EB"/>
    <w:rsid w:val="00522B72"/>
    <w:rsid w:val="005305F0"/>
    <w:rsid w:val="00535D04"/>
    <w:rsid w:val="00550A72"/>
    <w:rsid w:val="005562D2"/>
    <w:rsid w:val="005609DB"/>
    <w:rsid w:val="0057273E"/>
    <w:rsid w:val="00572F9E"/>
    <w:rsid w:val="00581EB7"/>
    <w:rsid w:val="00586AC5"/>
    <w:rsid w:val="00593BA5"/>
    <w:rsid w:val="00595047"/>
    <w:rsid w:val="005954B4"/>
    <w:rsid w:val="005B0DA2"/>
    <w:rsid w:val="005C2990"/>
    <w:rsid w:val="005D5DAF"/>
    <w:rsid w:val="005E6F54"/>
    <w:rsid w:val="005F6A75"/>
    <w:rsid w:val="0060746F"/>
    <w:rsid w:val="006136DD"/>
    <w:rsid w:val="00636EB8"/>
    <w:rsid w:val="00643C78"/>
    <w:rsid w:val="00656A71"/>
    <w:rsid w:val="00656D45"/>
    <w:rsid w:val="00663DB4"/>
    <w:rsid w:val="006826B3"/>
    <w:rsid w:val="006848AB"/>
    <w:rsid w:val="00684CB8"/>
    <w:rsid w:val="00692C86"/>
    <w:rsid w:val="00697CE9"/>
    <w:rsid w:val="006A1C21"/>
    <w:rsid w:val="006A6F1A"/>
    <w:rsid w:val="006B6549"/>
    <w:rsid w:val="006B6E4E"/>
    <w:rsid w:val="006C4E95"/>
    <w:rsid w:val="006D1D0E"/>
    <w:rsid w:val="006D3FA5"/>
    <w:rsid w:val="006D568B"/>
    <w:rsid w:val="006E1200"/>
    <w:rsid w:val="006F6060"/>
    <w:rsid w:val="007011A5"/>
    <w:rsid w:val="007024E0"/>
    <w:rsid w:val="0070513C"/>
    <w:rsid w:val="00705C5D"/>
    <w:rsid w:val="00706982"/>
    <w:rsid w:val="00711CD0"/>
    <w:rsid w:val="00712B1E"/>
    <w:rsid w:val="007136D3"/>
    <w:rsid w:val="00721E39"/>
    <w:rsid w:val="00725253"/>
    <w:rsid w:val="00725D72"/>
    <w:rsid w:val="00740FBB"/>
    <w:rsid w:val="00754926"/>
    <w:rsid w:val="007558CE"/>
    <w:rsid w:val="00764C96"/>
    <w:rsid w:val="00773971"/>
    <w:rsid w:val="00776E56"/>
    <w:rsid w:val="0078260B"/>
    <w:rsid w:val="007830A3"/>
    <w:rsid w:val="00785823"/>
    <w:rsid w:val="007A10BF"/>
    <w:rsid w:val="007B0FCA"/>
    <w:rsid w:val="007B6374"/>
    <w:rsid w:val="007B76A7"/>
    <w:rsid w:val="007D015F"/>
    <w:rsid w:val="007E5425"/>
    <w:rsid w:val="007E56D3"/>
    <w:rsid w:val="007E7EDE"/>
    <w:rsid w:val="007F5848"/>
    <w:rsid w:val="00801887"/>
    <w:rsid w:val="008018E6"/>
    <w:rsid w:val="008023B7"/>
    <w:rsid w:val="00815D02"/>
    <w:rsid w:val="0082004A"/>
    <w:rsid w:val="0082122E"/>
    <w:rsid w:val="0082493F"/>
    <w:rsid w:val="00831C20"/>
    <w:rsid w:val="00832D31"/>
    <w:rsid w:val="0083332D"/>
    <w:rsid w:val="00833E6D"/>
    <w:rsid w:val="00836E86"/>
    <w:rsid w:val="00841844"/>
    <w:rsid w:val="0085555F"/>
    <w:rsid w:val="0085782B"/>
    <w:rsid w:val="00884784"/>
    <w:rsid w:val="00887DF6"/>
    <w:rsid w:val="00891F52"/>
    <w:rsid w:val="00895949"/>
    <w:rsid w:val="00896D19"/>
    <w:rsid w:val="008A56E4"/>
    <w:rsid w:val="008B1F39"/>
    <w:rsid w:val="008D130D"/>
    <w:rsid w:val="008D6CDE"/>
    <w:rsid w:val="008E1ABA"/>
    <w:rsid w:val="008F3675"/>
    <w:rsid w:val="009113C8"/>
    <w:rsid w:val="00942895"/>
    <w:rsid w:val="009469EA"/>
    <w:rsid w:val="00950A4A"/>
    <w:rsid w:val="00951241"/>
    <w:rsid w:val="009615DA"/>
    <w:rsid w:val="009818DB"/>
    <w:rsid w:val="009A2DBD"/>
    <w:rsid w:val="009B3E70"/>
    <w:rsid w:val="009B5097"/>
    <w:rsid w:val="009C46C0"/>
    <w:rsid w:val="009D4FF4"/>
    <w:rsid w:val="009E1A6D"/>
    <w:rsid w:val="009F691E"/>
    <w:rsid w:val="00A16843"/>
    <w:rsid w:val="00A220ED"/>
    <w:rsid w:val="00A22C7E"/>
    <w:rsid w:val="00A34477"/>
    <w:rsid w:val="00A36D87"/>
    <w:rsid w:val="00A42DF6"/>
    <w:rsid w:val="00A54598"/>
    <w:rsid w:val="00A610C2"/>
    <w:rsid w:val="00A762F3"/>
    <w:rsid w:val="00A76FE8"/>
    <w:rsid w:val="00A83D20"/>
    <w:rsid w:val="00AB10D6"/>
    <w:rsid w:val="00AC1EE3"/>
    <w:rsid w:val="00AD2564"/>
    <w:rsid w:val="00AE4D5E"/>
    <w:rsid w:val="00AF7649"/>
    <w:rsid w:val="00AF79E5"/>
    <w:rsid w:val="00B031E5"/>
    <w:rsid w:val="00B1063A"/>
    <w:rsid w:val="00B2258D"/>
    <w:rsid w:val="00B2778B"/>
    <w:rsid w:val="00B31DAD"/>
    <w:rsid w:val="00B35653"/>
    <w:rsid w:val="00B41069"/>
    <w:rsid w:val="00B46728"/>
    <w:rsid w:val="00B510EB"/>
    <w:rsid w:val="00B52609"/>
    <w:rsid w:val="00B57512"/>
    <w:rsid w:val="00B647C6"/>
    <w:rsid w:val="00B74C0B"/>
    <w:rsid w:val="00B83589"/>
    <w:rsid w:val="00BA3D08"/>
    <w:rsid w:val="00BA528C"/>
    <w:rsid w:val="00BC3DBA"/>
    <w:rsid w:val="00BD3AE6"/>
    <w:rsid w:val="00BD5298"/>
    <w:rsid w:val="00BE0693"/>
    <w:rsid w:val="00BF0D7D"/>
    <w:rsid w:val="00BF47AD"/>
    <w:rsid w:val="00C000C2"/>
    <w:rsid w:val="00C00F38"/>
    <w:rsid w:val="00C2045E"/>
    <w:rsid w:val="00C20484"/>
    <w:rsid w:val="00C50FA1"/>
    <w:rsid w:val="00C7304E"/>
    <w:rsid w:val="00C76C3E"/>
    <w:rsid w:val="00C81686"/>
    <w:rsid w:val="00C9496A"/>
    <w:rsid w:val="00C9568A"/>
    <w:rsid w:val="00C96004"/>
    <w:rsid w:val="00CA0706"/>
    <w:rsid w:val="00CA5EFA"/>
    <w:rsid w:val="00CA5F4E"/>
    <w:rsid w:val="00CB1D1F"/>
    <w:rsid w:val="00CB6565"/>
    <w:rsid w:val="00CB6D6A"/>
    <w:rsid w:val="00CE5D78"/>
    <w:rsid w:val="00CE77EE"/>
    <w:rsid w:val="00CF09BC"/>
    <w:rsid w:val="00CF3545"/>
    <w:rsid w:val="00CF4298"/>
    <w:rsid w:val="00CF6D8D"/>
    <w:rsid w:val="00D14A7B"/>
    <w:rsid w:val="00D1689C"/>
    <w:rsid w:val="00D34A7E"/>
    <w:rsid w:val="00D37060"/>
    <w:rsid w:val="00D3770A"/>
    <w:rsid w:val="00D46B34"/>
    <w:rsid w:val="00D70CC1"/>
    <w:rsid w:val="00D94C3E"/>
    <w:rsid w:val="00DA77E2"/>
    <w:rsid w:val="00DB1256"/>
    <w:rsid w:val="00DB69E9"/>
    <w:rsid w:val="00DC4C41"/>
    <w:rsid w:val="00DE048E"/>
    <w:rsid w:val="00DF13E5"/>
    <w:rsid w:val="00DF34F0"/>
    <w:rsid w:val="00E172DC"/>
    <w:rsid w:val="00E32413"/>
    <w:rsid w:val="00E344A4"/>
    <w:rsid w:val="00E4309E"/>
    <w:rsid w:val="00E4479F"/>
    <w:rsid w:val="00E5291A"/>
    <w:rsid w:val="00E56F9C"/>
    <w:rsid w:val="00E600E8"/>
    <w:rsid w:val="00E76461"/>
    <w:rsid w:val="00E84418"/>
    <w:rsid w:val="00E87021"/>
    <w:rsid w:val="00EA3B47"/>
    <w:rsid w:val="00EB1381"/>
    <w:rsid w:val="00EC501C"/>
    <w:rsid w:val="00EE153E"/>
    <w:rsid w:val="00EE41C2"/>
    <w:rsid w:val="00F13BEB"/>
    <w:rsid w:val="00F14194"/>
    <w:rsid w:val="00F15C4E"/>
    <w:rsid w:val="00F239AC"/>
    <w:rsid w:val="00F23D2C"/>
    <w:rsid w:val="00F309AE"/>
    <w:rsid w:val="00F33DF8"/>
    <w:rsid w:val="00F34A1A"/>
    <w:rsid w:val="00F42A67"/>
    <w:rsid w:val="00F47BB0"/>
    <w:rsid w:val="00F57F2B"/>
    <w:rsid w:val="00F61ED2"/>
    <w:rsid w:val="00F648C5"/>
    <w:rsid w:val="00F77AA9"/>
    <w:rsid w:val="00FA2E85"/>
    <w:rsid w:val="00FB02FB"/>
    <w:rsid w:val="00FC2AC7"/>
    <w:rsid w:val="00FE53A8"/>
    <w:rsid w:val="00FF3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E2BCCDA"/>
  <w15:chartTrackingRefBased/>
  <w15:docId w15:val="{A84283FF-D405-4C58-B45E-10F9B301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5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50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62D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E72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E729A"/>
    <w:rPr>
      <w:i/>
      <w:iCs/>
    </w:rPr>
  </w:style>
  <w:style w:type="paragraph" w:styleId="NormalWeb">
    <w:name w:val="Normal (Web)"/>
    <w:basedOn w:val="Normal"/>
    <w:uiPriority w:val="99"/>
    <w:semiHidden/>
    <w:unhideWhenUsed/>
    <w:rsid w:val="003E72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3E729A"/>
    <w:rPr>
      <w:rFonts w:ascii="Times New Roman" w:eastAsia="Times New Roman" w:hAnsi="Times New Roman" w:cs="Times New Roman"/>
      <w:b/>
      <w:bCs/>
      <w:sz w:val="24"/>
      <w:szCs w:val="24"/>
    </w:rPr>
  </w:style>
  <w:style w:type="character" w:styleId="Strong">
    <w:name w:val="Strong"/>
    <w:basedOn w:val="DefaultParagraphFont"/>
    <w:uiPriority w:val="22"/>
    <w:qFormat/>
    <w:rsid w:val="003E729A"/>
    <w:rPr>
      <w:b/>
      <w:bCs/>
    </w:rPr>
  </w:style>
  <w:style w:type="paragraph" w:styleId="ListParagraph">
    <w:name w:val="List Paragraph"/>
    <w:basedOn w:val="Normal"/>
    <w:uiPriority w:val="34"/>
    <w:qFormat/>
    <w:rsid w:val="00C9568A"/>
    <w:pPr>
      <w:ind w:left="720"/>
      <w:contextualSpacing/>
    </w:pPr>
  </w:style>
  <w:style w:type="character" w:customStyle="1" w:styleId="jsgrdq">
    <w:name w:val="jsgrdq"/>
    <w:basedOn w:val="DefaultParagraphFont"/>
    <w:rsid w:val="00C2045E"/>
  </w:style>
  <w:style w:type="character" w:styleId="Hyperlink">
    <w:name w:val="Hyperlink"/>
    <w:basedOn w:val="DefaultParagraphFont"/>
    <w:uiPriority w:val="99"/>
    <w:unhideWhenUsed/>
    <w:rsid w:val="00841844"/>
    <w:rPr>
      <w:color w:val="0563C1" w:themeColor="hyperlink"/>
      <w:u w:val="single"/>
    </w:rPr>
  </w:style>
  <w:style w:type="character" w:styleId="UnresolvedMention">
    <w:name w:val="Unresolved Mention"/>
    <w:basedOn w:val="DefaultParagraphFont"/>
    <w:uiPriority w:val="99"/>
    <w:semiHidden/>
    <w:unhideWhenUsed/>
    <w:rsid w:val="00841844"/>
    <w:rPr>
      <w:color w:val="605E5C"/>
      <w:shd w:val="clear" w:color="auto" w:fill="E1DFDD"/>
    </w:rPr>
  </w:style>
  <w:style w:type="paragraph" w:customStyle="1" w:styleId="sqsrte-large">
    <w:name w:val="sqsrte-large"/>
    <w:basedOn w:val="Normal"/>
    <w:rsid w:val="003E5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E50C3"/>
    <w:rPr>
      <w:rFonts w:asciiTheme="majorHAnsi" w:eastAsiaTheme="majorEastAsia" w:hAnsiTheme="majorHAnsi" w:cstheme="majorBidi"/>
      <w:color w:val="2F5496" w:themeColor="accent1" w:themeShade="BF"/>
      <w:sz w:val="26"/>
      <w:szCs w:val="26"/>
    </w:rPr>
  </w:style>
  <w:style w:type="paragraph" w:customStyle="1" w:styleId="prefade">
    <w:name w:val="prefade"/>
    <w:basedOn w:val="Normal"/>
    <w:rsid w:val="003E50C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A1C21"/>
    <w:rPr>
      <w:color w:val="954F72" w:themeColor="followedHyperlink"/>
      <w:u w:val="single"/>
    </w:rPr>
  </w:style>
  <w:style w:type="paragraph" w:customStyle="1" w:styleId="04xlpa">
    <w:name w:val="_04xlpa"/>
    <w:basedOn w:val="Normal"/>
    <w:rsid w:val="005954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562D2"/>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B1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982"/>
  </w:style>
  <w:style w:type="paragraph" w:styleId="Footer">
    <w:name w:val="footer"/>
    <w:basedOn w:val="Normal"/>
    <w:link w:val="FooterChar"/>
    <w:uiPriority w:val="99"/>
    <w:unhideWhenUsed/>
    <w:rsid w:val="00706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982"/>
  </w:style>
  <w:style w:type="paragraph" w:styleId="Caption">
    <w:name w:val="caption"/>
    <w:basedOn w:val="Normal"/>
    <w:next w:val="Normal"/>
    <w:uiPriority w:val="35"/>
    <w:unhideWhenUsed/>
    <w:qFormat/>
    <w:rsid w:val="00CA5F4E"/>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B8358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62C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C7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2C73"/>
    <w:rPr>
      <w:rFonts w:eastAsiaTheme="minorEastAsia"/>
      <w:color w:val="5A5A5A" w:themeColor="text1" w:themeTint="A5"/>
      <w:spacing w:val="15"/>
    </w:rPr>
  </w:style>
  <w:style w:type="paragraph" w:styleId="TOCHeading">
    <w:name w:val="TOC Heading"/>
    <w:basedOn w:val="Heading1"/>
    <w:next w:val="Normal"/>
    <w:uiPriority w:val="39"/>
    <w:unhideWhenUsed/>
    <w:qFormat/>
    <w:rsid w:val="002556BE"/>
    <w:pPr>
      <w:outlineLvl w:val="9"/>
    </w:pPr>
  </w:style>
  <w:style w:type="paragraph" w:styleId="TOC1">
    <w:name w:val="toc 1"/>
    <w:basedOn w:val="Normal"/>
    <w:next w:val="Normal"/>
    <w:autoRedefine/>
    <w:uiPriority w:val="39"/>
    <w:unhideWhenUsed/>
    <w:rsid w:val="002556BE"/>
    <w:pPr>
      <w:spacing w:after="100"/>
    </w:pPr>
  </w:style>
  <w:style w:type="paragraph" w:styleId="TOC2">
    <w:name w:val="toc 2"/>
    <w:basedOn w:val="Normal"/>
    <w:next w:val="Normal"/>
    <w:autoRedefine/>
    <w:uiPriority w:val="39"/>
    <w:unhideWhenUsed/>
    <w:rsid w:val="002556BE"/>
    <w:pPr>
      <w:spacing w:after="100"/>
      <w:ind w:left="220"/>
    </w:pPr>
  </w:style>
  <w:style w:type="paragraph" w:styleId="TOC3">
    <w:name w:val="toc 3"/>
    <w:basedOn w:val="Normal"/>
    <w:next w:val="Normal"/>
    <w:autoRedefine/>
    <w:uiPriority w:val="39"/>
    <w:unhideWhenUsed/>
    <w:rsid w:val="00F61ED2"/>
    <w:pPr>
      <w:spacing w:after="100"/>
      <w:ind w:left="440"/>
    </w:pPr>
  </w:style>
  <w:style w:type="paragraph" w:styleId="NoSpacing">
    <w:name w:val="No Spacing"/>
    <w:uiPriority w:val="1"/>
    <w:qFormat/>
    <w:rsid w:val="00F61ED2"/>
    <w:pPr>
      <w:spacing w:after="0" w:line="240" w:lineRule="auto"/>
    </w:pPr>
  </w:style>
  <w:style w:type="character" w:customStyle="1" w:styleId="wdyuqq">
    <w:name w:val="wdyuqq"/>
    <w:basedOn w:val="DefaultParagraphFont"/>
    <w:rsid w:val="00A5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4912">
      <w:bodyDiv w:val="1"/>
      <w:marLeft w:val="0"/>
      <w:marRight w:val="0"/>
      <w:marTop w:val="0"/>
      <w:marBottom w:val="0"/>
      <w:divBdr>
        <w:top w:val="none" w:sz="0" w:space="0" w:color="auto"/>
        <w:left w:val="none" w:sz="0" w:space="0" w:color="auto"/>
        <w:bottom w:val="none" w:sz="0" w:space="0" w:color="auto"/>
        <w:right w:val="none" w:sz="0" w:space="0" w:color="auto"/>
      </w:divBdr>
    </w:div>
    <w:div w:id="35396272">
      <w:bodyDiv w:val="1"/>
      <w:marLeft w:val="0"/>
      <w:marRight w:val="0"/>
      <w:marTop w:val="0"/>
      <w:marBottom w:val="0"/>
      <w:divBdr>
        <w:top w:val="none" w:sz="0" w:space="0" w:color="auto"/>
        <w:left w:val="none" w:sz="0" w:space="0" w:color="auto"/>
        <w:bottom w:val="none" w:sz="0" w:space="0" w:color="auto"/>
        <w:right w:val="none" w:sz="0" w:space="0" w:color="auto"/>
      </w:divBdr>
    </w:div>
    <w:div w:id="77334576">
      <w:bodyDiv w:val="1"/>
      <w:marLeft w:val="0"/>
      <w:marRight w:val="0"/>
      <w:marTop w:val="0"/>
      <w:marBottom w:val="0"/>
      <w:divBdr>
        <w:top w:val="none" w:sz="0" w:space="0" w:color="auto"/>
        <w:left w:val="none" w:sz="0" w:space="0" w:color="auto"/>
        <w:bottom w:val="none" w:sz="0" w:space="0" w:color="auto"/>
        <w:right w:val="none" w:sz="0" w:space="0" w:color="auto"/>
      </w:divBdr>
    </w:div>
    <w:div w:id="160004107">
      <w:bodyDiv w:val="1"/>
      <w:marLeft w:val="0"/>
      <w:marRight w:val="0"/>
      <w:marTop w:val="0"/>
      <w:marBottom w:val="0"/>
      <w:divBdr>
        <w:top w:val="none" w:sz="0" w:space="0" w:color="auto"/>
        <w:left w:val="none" w:sz="0" w:space="0" w:color="auto"/>
        <w:bottom w:val="none" w:sz="0" w:space="0" w:color="auto"/>
        <w:right w:val="none" w:sz="0" w:space="0" w:color="auto"/>
      </w:divBdr>
    </w:div>
    <w:div w:id="263733406">
      <w:bodyDiv w:val="1"/>
      <w:marLeft w:val="0"/>
      <w:marRight w:val="0"/>
      <w:marTop w:val="0"/>
      <w:marBottom w:val="0"/>
      <w:divBdr>
        <w:top w:val="none" w:sz="0" w:space="0" w:color="auto"/>
        <w:left w:val="none" w:sz="0" w:space="0" w:color="auto"/>
        <w:bottom w:val="none" w:sz="0" w:space="0" w:color="auto"/>
        <w:right w:val="none" w:sz="0" w:space="0" w:color="auto"/>
      </w:divBdr>
    </w:div>
    <w:div w:id="303848910">
      <w:bodyDiv w:val="1"/>
      <w:marLeft w:val="0"/>
      <w:marRight w:val="0"/>
      <w:marTop w:val="0"/>
      <w:marBottom w:val="0"/>
      <w:divBdr>
        <w:top w:val="none" w:sz="0" w:space="0" w:color="auto"/>
        <w:left w:val="none" w:sz="0" w:space="0" w:color="auto"/>
        <w:bottom w:val="none" w:sz="0" w:space="0" w:color="auto"/>
        <w:right w:val="none" w:sz="0" w:space="0" w:color="auto"/>
      </w:divBdr>
    </w:div>
    <w:div w:id="310912645">
      <w:bodyDiv w:val="1"/>
      <w:marLeft w:val="0"/>
      <w:marRight w:val="0"/>
      <w:marTop w:val="0"/>
      <w:marBottom w:val="0"/>
      <w:divBdr>
        <w:top w:val="none" w:sz="0" w:space="0" w:color="auto"/>
        <w:left w:val="none" w:sz="0" w:space="0" w:color="auto"/>
        <w:bottom w:val="none" w:sz="0" w:space="0" w:color="auto"/>
        <w:right w:val="none" w:sz="0" w:space="0" w:color="auto"/>
      </w:divBdr>
    </w:div>
    <w:div w:id="365378328">
      <w:bodyDiv w:val="1"/>
      <w:marLeft w:val="0"/>
      <w:marRight w:val="0"/>
      <w:marTop w:val="0"/>
      <w:marBottom w:val="0"/>
      <w:divBdr>
        <w:top w:val="none" w:sz="0" w:space="0" w:color="auto"/>
        <w:left w:val="none" w:sz="0" w:space="0" w:color="auto"/>
        <w:bottom w:val="none" w:sz="0" w:space="0" w:color="auto"/>
        <w:right w:val="none" w:sz="0" w:space="0" w:color="auto"/>
      </w:divBdr>
    </w:div>
    <w:div w:id="552931332">
      <w:bodyDiv w:val="1"/>
      <w:marLeft w:val="0"/>
      <w:marRight w:val="0"/>
      <w:marTop w:val="0"/>
      <w:marBottom w:val="0"/>
      <w:divBdr>
        <w:top w:val="none" w:sz="0" w:space="0" w:color="auto"/>
        <w:left w:val="none" w:sz="0" w:space="0" w:color="auto"/>
        <w:bottom w:val="none" w:sz="0" w:space="0" w:color="auto"/>
        <w:right w:val="none" w:sz="0" w:space="0" w:color="auto"/>
      </w:divBdr>
    </w:div>
    <w:div w:id="586309054">
      <w:bodyDiv w:val="1"/>
      <w:marLeft w:val="0"/>
      <w:marRight w:val="0"/>
      <w:marTop w:val="0"/>
      <w:marBottom w:val="0"/>
      <w:divBdr>
        <w:top w:val="none" w:sz="0" w:space="0" w:color="auto"/>
        <w:left w:val="none" w:sz="0" w:space="0" w:color="auto"/>
        <w:bottom w:val="none" w:sz="0" w:space="0" w:color="auto"/>
        <w:right w:val="none" w:sz="0" w:space="0" w:color="auto"/>
      </w:divBdr>
    </w:div>
    <w:div w:id="641085004">
      <w:bodyDiv w:val="1"/>
      <w:marLeft w:val="0"/>
      <w:marRight w:val="0"/>
      <w:marTop w:val="0"/>
      <w:marBottom w:val="0"/>
      <w:divBdr>
        <w:top w:val="none" w:sz="0" w:space="0" w:color="auto"/>
        <w:left w:val="none" w:sz="0" w:space="0" w:color="auto"/>
        <w:bottom w:val="none" w:sz="0" w:space="0" w:color="auto"/>
        <w:right w:val="none" w:sz="0" w:space="0" w:color="auto"/>
      </w:divBdr>
    </w:div>
    <w:div w:id="645665611">
      <w:bodyDiv w:val="1"/>
      <w:marLeft w:val="0"/>
      <w:marRight w:val="0"/>
      <w:marTop w:val="0"/>
      <w:marBottom w:val="0"/>
      <w:divBdr>
        <w:top w:val="none" w:sz="0" w:space="0" w:color="auto"/>
        <w:left w:val="none" w:sz="0" w:space="0" w:color="auto"/>
        <w:bottom w:val="none" w:sz="0" w:space="0" w:color="auto"/>
        <w:right w:val="none" w:sz="0" w:space="0" w:color="auto"/>
      </w:divBdr>
    </w:div>
    <w:div w:id="648286984">
      <w:bodyDiv w:val="1"/>
      <w:marLeft w:val="0"/>
      <w:marRight w:val="0"/>
      <w:marTop w:val="0"/>
      <w:marBottom w:val="0"/>
      <w:divBdr>
        <w:top w:val="none" w:sz="0" w:space="0" w:color="auto"/>
        <w:left w:val="none" w:sz="0" w:space="0" w:color="auto"/>
        <w:bottom w:val="none" w:sz="0" w:space="0" w:color="auto"/>
        <w:right w:val="none" w:sz="0" w:space="0" w:color="auto"/>
      </w:divBdr>
    </w:div>
    <w:div w:id="649098249">
      <w:bodyDiv w:val="1"/>
      <w:marLeft w:val="0"/>
      <w:marRight w:val="0"/>
      <w:marTop w:val="0"/>
      <w:marBottom w:val="0"/>
      <w:divBdr>
        <w:top w:val="none" w:sz="0" w:space="0" w:color="auto"/>
        <w:left w:val="none" w:sz="0" w:space="0" w:color="auto"/>
        <w:bottom w:val="none" w:sz="0" w:space="0" w:color="auto"/>
        <w:right w:val="none" w:sz="0" w:space="0" w:color="auto"/>
      </w:divBdr>
    </w:div>
    <w:div w:id="701635666">
      <w:bodyDiv w:val="1"/>
      <w:marLeft w:val="0"/>
      <w:marRight w:val="0"/>
      <w:marTop w:val="0"/>
      <w:marBottom w:val="0"/>
      <w:divBdr>
        <w:top w:val="none" w:sz="0" w:space="0" w:color="auto"/>
        <w:left w:val="none" w:sz="0" w:space="0" w:color="auto"/>
        <w:bottom w:val="none" w:sz="0" w:space="0" w:color="auto"/>
        <w:right w:val="none" w:sz="0" w:space="0" w:color="auto"/>
      </w:divBdr>
    </w:div>
    <w:div w:id="793325991">
      <w:bodyDiv w:val="1"/>
      <w:marLeft w:val="0"/>
      <w:marRight w:val="0"/>
      <w:marTop w:val="0"/>
      <w:marBottom w:val="0"/>
      <w:divBdr>
        <w:top w:val="none" w:sz="0" w:space="0" w:color="auto"/>
        <w:left w:val="none" w:sz="0" w:space="0" w:color="auto"/>
        <w:bottom w:val="none" w:sz="0" w:space="0" w:color="auto"/>
        <w:right w:val="none" w:sz="0" w:space="0" w:color="auto"/>
      </w:divBdr>
    </w:div>
    <w:div w:id="798181098">
      <w:bodyDiv w:val="1"/>
      <w:marLeft w:val="0"/>
      <w:marRight w:val="0"/>
      <w:marTop w:val="0"/>
      <w:marBottom w:val="0"/>
      <w:divBdr>
        <w:top w:val="none" w:sz="0" w:space="0" w:color="auto"/>
        <w:left w:val="none" w:sz="0" w:space="0" w:color="auto"/>
        <w:bottom w:val="none" w:sz="0" w:space="0" w:color="auto"/>
        <w:right w:val="none" w:sz="0" w:space="0" w:color="auto"/>
      </w:divBdr>
    </w:div>
    <w:div w:id="830675716">
      <w:bodyDiv w:val="1"/>
      <w:marLeft w:val="0"/>
      <w:marRight w:val="0"/>
      <w:marTop w:val="0"/>
      <w:marBottom w:val="0"/>
      <w:divBdr>
        <w:top w:val="none" w:sz="0" w:space="0" w:color="auto"/>
        <w:left w:val="none" w:sz="0" w:space="0" w:color="auto"/>
        <w:bottom w:val="none" w:sz="0" w:space="0" w:color="auto"/>
        <w:right w:val="none" w:sz="0" w:space="0" w:color="auto"/>
      </w:divBdr>
    </w:div>
    <w:div w:id="858202061">
      <w:bodyDiv w:val="1"/>
      <w:marLeft w:val="0"/>
      <w:marRight w:val="0"/>
      <w:marTop w:val="0"/>
      <w:marBottom w:val="0"/>
      <w:divBdr>
        <w:top w:val="none" w:sz="0" w:space="0" w:color="auto"/>
        <w:left w:val="none" w:sz="0" w:space="0" w:color="auto"/>
        <w:bottom w:val="none" w:sz="0" w:space="0" w:color="auto"/>
        <w:right w:val="none" w:sz="0" w:space="0" w:color="auto"/>
      </w:divBdr>
    </w:div>
    <w:div w:id="879630962">
      <w:bodyDiv w:val="1"/>
      <w:marLeft w:val="0"/>
      <w:marRight w:val="0"/>
      <w:marTop w:val="0"/>
      <w:marBottom w:val="0"/>
      <w:divBdr>
        <w:top w:val="none" w:sz="0" w:space="0" w:color="auto"/>
        <w:left w:val="none" w:sz="0" w:space="0" w:color="auto"/>
        <w:bottom w:val="none" w:sz="0" w:space="0" w:color="auto"/>
        <w:right w:val="none" w:sz="0" w:space="0" w:color="auto"/>
      </w:divBdr>
    </w:div>
    <w:div w:id="880170331">
      <w:bodyDiv w:val="1"/>
      <w:marLeft w:val="0"/>
      <w:marRight w:val="0"/>
      <w:marTop w:val="0"/>
      <w:marBottom w:val="0"/>
      <w:divBdr>
        <w:top w:val="none" w:sz="0" w:space="0" w:color="auto"/>
        <w:left w:val="none" w:sz="0" w:space="0" w:color="auto"/>
        <w:bottom w:val="none" w:sz="0" w:space="0" w:color="auto"/>
        <w:right w:val="none" w:sz="0" w:space="0" w:color="auto"/>
      </w:divBdr>
    </w:div>
    <w:div w:id="889806045">
      <w:bodyDiv w:val="1"/>
      <w:marLeft w:val="0"/>
      <w:marRight w:val="0"/>
      <w:marTop w:val="0"/>
      <w:marBottom w:val="0"/>
      <w:divBdr>
        <w:top w:val="none" w:sz="0" w:space="0" w:color="auto"/>
        <w:left w:val="none" w:sz="0" w:space="0" w:color="auto"/>
        <w:bottom w:val="none" w:sz="0" w:space="0" w:color="auto"/>
        <w:right w:val="none" w:sz="0" w:space="0" w:color="auto"/>
      </w:divBdr>
    </w:div>
    <w:div w:id="937130536">
      <w:bodyDiv w:val="1"/>
      <w:marLeft w:val="0"/>
      <w:marRight w:val="0"/>
      <w:marTop w:val="0"/>
      <w:marBottom w:val="0"/>
      <w:divBdr>
        <w:top w:val="none" w:sz="0" w:space="0" w:color="auto"/>
        <w:left w:val="none" w:sz="0" w:space="0" w:color="auto"/>
        <w:bottom w:val="none" w:sz="0" w:space="0" w:color="auto"/>
        <w:right w:val="none" w:sz="0" w:space="0" w:color="auto"/>
      </w:divBdr>
    </w:div>
    <w:div w:id="949512702">
      <w:bodyDiv w:val="1"/>
      <w:marLeft w:val="0"/>
      <w:marRight w:val="0"/>
      <w:marTop w:val="0"/>
      <w:marBottom w:val="0"/>
      <w:divBdr>
        <w:top w:val="none" w:sz="0" w:space="0" w:color="auto"/>
        <w:left w:val="none" w:sz="0" w:space="0" w:color="auto"/>
        <w:bottom w:val="none" w:sz="0" w:space="0" w:color="auto"/>
        <w:right w:val="none" w:sz="0" w:space="0" w:color="auto"/>
      </w:divBdr>
    </w:div>
    <w:div w:id="980774162">
      <w:bodyDiv w:val="1"/>
      <w:marLeft w:val="0"/>
      <w:marRight w:val="0"/>
      <w:marTop w:val="0"/>
      <w:marBottom w:val="0"/>
      <w:divBdr>
        <w:top w:val="none" w:sz="0" w:space="0" w:color="auto"/>
        <w:left w:val="none" w:sz="0" w:space="0" w:color="auto"/>
        <w:bottom w:val="none" w:sz="0" w:space="0" w:color="auto"/>
        <w:right w:val="none" w:sz="0" w:space="0" w:color="auto"/>
      </w:divBdr>
    </w:div>
    <w:div w:id="999230955">
      <w:bodyDiv w:val="1"/>
      <w:marLeft w:val="0"/>
      <w:marRight w:val="0"/>
      <w:marTop w:val="0"/>
      <w:marBottom w:val="0"/>
      <w:divBdr>
        <w:top w:val="none" w:sz="0" w:space="0" w:color="auto"/>
        <w:left w:val="none" w:sz="0" w:space="0" w:color="auto"/>
        <w:bottom w:val="none" w:sz="0" w:space="0" w:color="auto"/>
        <w:right w:val="none" w:sz="0" w:space="0" w:color="auto"/>
      </w:divBdr>
    </w:div>
    <w:div w:id="1055005767">
      <w:bodyDiv w:val="1"/>
      <w:marLeft w:val="0"/>
      <w:marRight w:val="0"/>
      <w:marTop w:val="0"/>
      <w:marBottom w:val="0"/>
      <w:divBdr>
        <w:top w:val="none" w:sz="0" w:space="0" w:color="auto"/>
        <w:left w:val="none" w:sz="0" w:space="0" w:color="auto"/>
        <w:bottom w:val="none" w:sz="0" w:space="0" w:color="auto"/>
        <w:right w:val="none" w:sz="0" w:space="0" w:color="auto"/>
      </w:divBdr>
    </w:div>
    <w:div w:id="1071974101">
      <w:bodyDiv w:val="1"/>
      <w:marLeft w:val="0"/>
      <w:marRight w:val="0"/>
      <w:marTop w:val="0"/>
      <w:marBottom w:val="0"/>
      <w:divBdr>
        <w:top w:val="none" w:sz="0" w:space="0" w:color="auto"/>
        <w:left w:val="none" w:sz="0" w:space="0" w:color="auto"/>
        <w:bottom w:val="none" w:sz="0" w:space="0" w:color="auto"/>
        <w:right w:val="none" w:sz="0" w:space="0" w:color="auto"/>
      </w:divBdr>
    </w:div>
    <w:div w:id="1080561871">
      <w:bodyDiv w:val="1"/>
      <w:marLeft w:val="0"/>
      <w:marRight w:val="0"/>
      <w:marTop w:val="0"/>
      <w:marBottom w:val="0"/>
      <w:divBdr>
        <w:top w:val="none" w:sz="0" w:space="0" w:color="auto"/>
        <w:left w:val="none" w:sz="0" w:space="0" w:color="auto"/>
        <w:bottom w:val="none" w:sz="0" w:space="0" w:color="auto"/>
        <w:right w:val="none" w:sz="0" w:space="0" w:color="auto"/>
      </w:divBdr>
    </w:div>
    <w:div w:id="1102804628">
      <w:bodyDiv w:val="1"/>
      <w:marLeft w:val="0"/>
      <w:marRight w:val="0"/>
      <w:marTop w:val="0"/>
      <w:marBottom w:val="0"/>
      <w:divBdr>
        <w:top w:val="none" w:sz="0" w:space="0" w:color="auto"/>
        <w:left w:val="none" w:sz="0" w:space="0" w:color="auto"/>
        <w:bottom w:val="none" w:sz="0" w:space="0" w:color="auto"/>
        <w:right w:val="none" w:sz="0" w:space="0" w:color="auto"/>
      </w:divBdr>
    </w:div>
    <w:div w:id="1112937594">
      <w:bodyDiv w:val="1"/>
      <w:marLeft w:val="0"/>
      <w:marRight w:val="0"/>
      <w:marTop w:val="0"/>
      <w:marBottom w:val="0"/>
      <w:divBdr>
        <w:top w:val="none" w:sz="0" w:space="0" w:color="auto"/>
        <w:left w:val="none" w:sz="0" w:space="0" w:color="auto"/>
        <w:bottom w:val="none" w:sz="0" w:space="0" w:color="auto"/>
        <w:right w:val="none" w:sz="0" w:space="0" w:color="auto"/>
      </w:divBdr>
    </w:div>
    <w:div w:id="1115909919">
      <w:bodyDiv w:val="1"/>
      <w:marLeft w:val="0"/>
      <w:marRight w:val="0"/>
      <w:marTop w:val="0"/>
      <w:marBottom w:val="0"/>
      <w:divBdr>
        <w:top w:val="none" w:sz="0" w:space="0" w:color="auto"/>
        <w:left w:val="none" w:sz="0" w:space="0" w:color="auto"/>
        <w:bottom w:val="none" w:sz="0" w:space="0" w:color="auto"/>
        <w:right w:val="none" w:sz="0" w:space="0" w:color="auto"/>
      </w:divBdr>
    </w:div>
    <w:div w:id="1124694414">
      <w:bodyDiv w:val="1"/>
      <w:marLeft w:val="0"/>
      <w:marRight w:val="0"/>
      <w:marTop w:val="0"/>
      <w:marBottom w:val="0"/>
      <w:divBdr>
        <w:top w:val="none" w:sz="0" w:space="0" w:color="auto"/>
        <w:left w:val="none" w:sz="0" w:space="0" w:color="auto"/>
        <w:bottom w:val="none" w:sz="0" w:space="0" w:color="auto"/>
        <w:right w:val="none" w:sz="0" w:space="0" w:color="auto"/>
      </w:divBdr>
    </w:div>
    <w:div w:id="1154954516">
      <w:bodyDiv w:val="1"/>
      <w:marLeft w:val="0"/>
      <w:marRight w:val="0"/>
      <w:marTop w:val="0"/>
      <w:marBottom w:val="0"/>
      <w:divBdr>
        <w:top w:val="none" w:sz="0" w:space="0" w:color="auto"/>
        <w:left w:val="none" w:sz="0" w:space="0" w:color="auto"/>
        <w:bottom w:val="none" w:sz="0" w:space="0" w:color="auto"/>
        <w:right w:val="none" w:sz="0" w:space="0" w:color="auto"/>
      </w:divBdr>
    </w:div>
    <w:div w:id="1198590632">
      <w:bodyDiv w:val="1"/>
      <w:marLeft w:val="0"/>
      <w:marRight w:val="0"/>
      <w:marTop w:val="0"/>
      <w:marBottom w:val="0"/>
      <w:divBdr>
        <w:top w:val="none" w:sz="0" w:space="0" w:color="auto"/>
        <w:left w:val="none" w:sz="0" w:space="0" w:color="auto"/>
        <w:bottom w:val="none" w:sz="0" w:space="0" w:color="auto"/>
        <w:right w:val="none" w:sz="0" w:space="0" w:color="auto"/>
      </w:divBdr>
    </w:div>
    <w:div w:id="1231692052">
      <w:bodyDiv w:val="1"/>
      <w:marLeft w:val="0"/>
      <w:marRight w:val="0"/>
      <w:marTop w:val="0"/>
      <w:marBottom w:val="0"/>
      <w:divBdr>
        <w:top w:val="none" w:sz="0" w:space="0" w:color="auto"/>
        <w:left w:val="none" w:sz="0" w:space="0" w:color="auto"/>
        <w:bottom w:val="none" w:sz="0" w:space="0" w:color="auto"/>
        <w:right w:val="none" w:sz="0" w:space="0" w:color="auto"/>
      </w:divBdr>
    </w:div>
    <w:div w:id="1241596743">
      <w:bodyDiv w:val="1"/>
      <w:marLeft w:val="0"/>
      <w:marRight w:val="0"/>
      <w:marTop w:val="0"/>
      <w:marBottom w:val="0"/>
      <w:divBdr>
        <w:top w:val="none" w:sz="0" w:space="0" w:color="auto"/>
        <w:left w:val="none" w:sz="0" w:space="0" w:color="auto"/>
        <w:bottom w:val="none" w:sz="0" w:space="0" w:color="auto"/>
        <w:right w:val="none" w:sz="0" w:space="0" w:color="auto"/>
      </w:divBdr>
    </w:div>
    <w:div w:id="1270161453">
      <w:bodyDiv w:val="1"/>
      <w:marLeft w:val="0"/>
      <w:marRight w:val="0"/>
      <w:marTop w:val="0"/>
      <w:marBottom w:val="0"/>
      <w:divBdr>
        <w:top w:val="none" w:sz="0" w:space="0" w:color="auto"/>
        <w:left w:val="none" w:sz="0" w:space="0" w:color="auto"/>
        <w:bottom w:val="none" w:sz="0" w:space="0" w:color="auto"/>
        <w:right w:val="none" w:sz="0" w:space="0" w:color="auto"/>
      </w:divBdr>
    </w:div>
    <w:div w:id="1278291458">
      <w:bodyDiv w:val="1"/>
      <w:marLeft w:val="0"/>
      <w:marRight w:val="0"/>
      <w:marTop w:val="0"/>
      <w:marBottom w:val="0"/>
      <w:divBdr>
        <w:top w:val="none" w:sz="0" w:space="0" w:color="auto"/>
        <w:left w:val="none" w:sz="0" w:space="0" w:color="auto"/>
        <w:bottom w:val="none" w:sz="0" w:space="0" w:color="auto"/>
        <w:right w:val="none" w:sz="0" w:space="0" w:color="auto"/>
      </w:divBdr>
    </w:div>
    <w:div w:id="1399478369">
      <w:bodyDiv w:val="1"/>
      <w:marLeft w:val="0"/>
      <w:marRight w:val="0"/>
      <w:marTop w:val="0"/>
      <w:marBottom w:val="0"/>
      <w:divBdr>
        <w:top w:val="none" w:sz="0" w:space="0" w:color="auto"/>
        <w:left w:val="none" w:sz="0" w:space="0" w:color="auto"/>
        <w:bottom w:val="none" w:sz="0" w:space="0" w:color="auto"/>
        <w:right w:val="none" w:sz="0" w:space="0" w:color="auto"/>
      </w:divBdr>
    </w:div>
    <w:div w:id="1469203422">
      <w:bodyDiv w:val="1"/>
      <w:marLeft w:val="0"/>
      <w:marRight w:val="0"/>
      <w:marTop w:val="0"/>
      <w:marBottom w:val="0"/>
      <w:divBdr>
        <w:top w:val="none" w:sz="0" w:space="0" w:color="auto"/>
        <w:left w:val="none" w:sz="0" w:space="0" w:color="auto"/>
        <w:bottom w:val="none" w:sz="0" w:space="0" w:color="auto"/>
        <w:right w:val="none" w:sz="0" w:space="0" w:color="auto"/>
      </w:divBdr>
    </w:div>
    <w:div w:id="1479420430">
      <w:bodyDiv w:val="1"/>
      <w:marLeft w:val="0"/>
      <w:marRight w:val="0"/>
      <w:marTop w:val="0"/>
      <w:marBottom w:val="0"/>
      <w:divBdr>
        <w:top w:val="none" w:sz="0" w:space="0" w:color="auto"/>
        <w:left w:val="none" w:sz="0" w:space="0" w:color="auto"/>
        <w:bottom w:val="none" w:sz="0" w:space="0" w:color="auto"/>
        <w:right w:val="none" w:sz="0" w:space="0" w:color="auto"/>
      </w:divBdr>
    </w:div>
    <w:div w:id="1481458810">
      <w:bodyDiv w:val="1"/>
      <w:marLeft w:val="0"/>
      <w:marRight w:val="0"/>
      <w:marTop w:val="0"/>
      <w:marBottom w:val="0"/>
      <w:divBdr>
        <w:top w:val="none" w:sz="0" w:space="0" w:color="auto"/>
        <w:left w:val="none" w:sz="0" w:space="0" w:color="auto"/>
        <w:bottom w:val="none" w:sz="0" w:space="0" w:color="auto"/>
        <w:right w:val="none" w:sz="0" w:space="0" w:color="auto"/>
      </w:divBdr>
    </w:div>
    <w:div w:id="1521431016">
      <w:bodyDiv w:val="1"/>
      <w:marLeft w:val="0"/>
      <w:marRight w:val="0"/>
      <w:marTop w:val="0"/>
      <w:marBottom w:val="0"/>
      <w:divBdr>
        <w:top w:val="none" w:sz="0" w:space="0" w:color="auto"/>
        <w:left w:val="none" w:sz="0" w:space="0" w:color="auto"/>
        <w:bottom w:val="none" w:sz="0" w:space="0" w:color="auto"/>
        <w:right w:val="none" w:sz="0" w:space="0" w:color="auto"/>
      </w:divBdr>
    </w:div>
    <w:div w:id="1527523225">
      <w:bodyDiv w:val="1"/>
      <w:marLeft w:val="0"/>
      <w:marRight w:val="0"/>
      <w:marTop w:val="0"/>
      <w:marBottom w:val="0"/>
      <w:divBdr>
        <w:top w:val="none" w:sz="0" w:space="0" w:color="auto"/>
        <w:left w:val="none" w:sz="0" w:space="0" w:color="auto"/>
        <w:bottom w:val="none" w:sz="0" w:space="0" w:color="auto"/>
        <w:right w:val="none" w:sz="0" w:space="0" w:color="auto"/>
      </w:divBdr>
    </w:div>
    <w:div w:id="1594047626">
      <w:bodyDiv w:val="1"/>
      <w:marLeft w:val="0"/>
      <w:marRight w:val="0"/>
      <w:marTop w:val="0"/>
      <w:marBottom w:val="0"/>
      <w:divBdr>
        <w:top w:val="none" w:sz="0" w:space="0" w:color="auto"/>
        <w:left w:val="none" w:sz="0" w:space="0" w:color="auto"/>
        <w:bottom w:val="none" w:sz="0" w:space="0" w:color="auto"/>
        <w:right w:val="none" w:sz="0" w:space="0" w:color="auto"/>
      </w:divBdr>
      <w:divsChild>
        <w:div w:id="707412247">
          <w:marLeft w:val="0"/>
          <w:marRight w:val="0"/>
          <w:marTop w:val="0"/>
          <w:marBottom w:val="0"/>
          <w:divBdr>
            <w:top w:val="none" w:sz="0" w:space="0" w:color="auto"/>
            <w:left w:val="none" w:sz="0" w:space="0" w:color="auto"/>
            <w:bottom w:val="none" w:sz="0" w:space="0" w:color="auto"/>
            <w:right w:val="none" w:sz="0" w:space="0" w:color="auto"/>
          </w:divBdr>
        </w:div>
        <w:div w:id="398018804">
          <w:marLeft w:val="0"/>
          <w:marRight w:val="0"/>
          <w:marTop w:val="456"/>
          <w:marBottom w:val="0"/>
          <w:divBdr>
            <w:top w:val="none" w:sz="0" w:space="0" w:color="auto"/>
            <w:left w:val="none" w:sz="0" w:space="0" w:color="auto"/>
            <w:bottom w:val="none" w:sz="0" w:space="0" w:color="auto"/>
            <w:right w:val="none" w:sz="0" w:space="0" w:color="auto"/>
          </w:divBdr>
        </w:div>
      </w:divsChild>
    </w:div>
    <w:div w:id="1667974032">
      <w:bodyDiv w:val="1"/>
      <w:marLeft w:val="0"/>
      <w:marRight w:val="0"/>
      <w:marTop w:val="0"/>
      <w:marBottom w:val="0"/>
      <w:divBdr>
        <w:top w:val="none" w:sz="0" w:space="0" w:color="auto"/>
        <w:left w:val="none" w:sz="0" w:space="0" w:color="auto"/>
        <w:bottom w:val="none" w:sz="0" w:space="0" w:color="auto"/>
        <w:right w:val="none" w:sz="0" w:space="0" w:color="auto"/>
      </w:divBdr>
    </w:div>
    <w:div w:id="1689333434">
      <w:bodyDiv w:val="1"/>
      <w:marLeft w:val="0"/>
      <w:marRight w:val="0"/>
      <w:marTop w:val="0"/>
      <w:marBottom w:val="0"/>
      <w:divBdr>
        <w:top w:val="none" w:sz="0" w:space="0" w:color="auto"/>
        <w:left w:val="none" w:sz="0" w:space="0" w:color="auto"/>
        <w:bottom w:val="none" w:sz="0" w:space="0" w:color="auto"/>
        <w:right w:val="none" w:sz="0" w:space="0" w:color="auto"/>
      </w:divBdr>
    </w:div>
    <w:div w:id="1743678878">
      <w:bodyDiv w:val="1"/>
      <w:marLeft w:val="0"/>
      <w:marRight w:val="0"/>
      <w:marTop w:val="0"/>
      <w:marBottom w:val="0"/>
      <w:divBdr>
        <w:top w:val="none" w:sz="0" w:space="0" w:color="auto"/>
        <w:left w:val="none" w:sz="0" w:space="0" w:color="auto"/>
        <w:bottom w:val="none" w:sz="0" w:space="0" w:color="auto"/>
        <w:right w:val="none" w:sz="0" w:space="0" w:color="auto"/>
      </w:divBdr>
    </w:div>
    <w:div w:id="1796675005">
      <w:bodyDiv w:val="1"/>
      <w:marLeft w:val="0"/>
      <w:marRight w:val="0"/>
      <w:marTop w:val="0"/>
      <w:marBottom w:val="0"/>
      <w:divBdr>
        <w:top w:val="none" w:sz="0" w:space="0" w:color="auto"/>
        <w:left w:val="none" w:sz="0" w:space="0" w:color="auto"/>
        <w:bottom w:val="none" w:sz="0" w:space="0" w:color="auto"/>
        <w:right w:val="none" w:sz="0" w:space="0" w:color="auto"/>
      </w:divBdr>
    </w:div>
    <w:div w:id="1845584318">
      <w:bodyDiv w:val="1"/>
      <w:marLeft w:val="0"/>
      <w:marRight w:val="0"/>
      <w:marTop w:val="0"/>
      <w:marBottom w:val="0"/>
      <w:divBdr>
        <w:top w:val="none" w:sz="0" w:space="0" w:color="auto"/>
        <w:left w:val="none" w:sz="0" w:space="0" w:color="auto"/>
        <w:bottom w:val="none" w:sz="0" w:space="0" w:color="auto"/>
        <w:right w:val="none" w:sz="0" w:space="0" w:color="auto"/>
      </w:divBdr>
    </w:div>
    <w:div w:id="1865707943">
      <w:bodyDiv w:val="1"/>
      <w:marLeft w:val="0"/>
      <w:marRight w:val="0"/>
      <w:marTop w:val="0"/>
      <w:marBottom w:val="0"/>
      <w:divBdr>
        <w:top w:val="none" w:sz="0" w:space="0" w:color="auto"/>
        <w:left w:val="none" w:sz="0" w:space="0" w:color="auto"/>
        <w:bottom w:val="none" w:sz="0" w:space="0" w:color="auto"/>
        <w:right w:val="none" w:sz="0" w:space="0" w:color="auto"/>
      </w:divBdr>
    </w:div>
    <w:div w:id="1899633574">
      <w:bodyDiv w:val="1"/>
      <w:marLeft w:val="0"/>
      <w:marRight w:val="0"/>
      <w:marTop w:val="0"/>
      <w:marBottom w:val="0"/>
      <w:divBdr>
        <w:top w:val="none" w:sz="0" w:space="0" w:color="auto"/>
        <w:left w:val="none" w:sz="0" w:space="0" w:color="auto"/>
        <w:bottom w:val="none" w:sz="0" w:space="0" w:color="auto"/>
        <w:right w:val="none" w:sz="0" w:space="0" w:color="auto"/>
      </w:divBdr>
    </w:div>
    <w:div w:id="1923833491">
      <w:bodyDiv w:val="1"/>
      <w:marLeft w:val="0"/>
      <w:marRight w:val="0"/>
      <w:marTop w:val="0"/>
      <w:marBottom w:val="0"/>
      <w:divBdr>
        <w:top w:val="none" w:sz="0" w:space="0" w:color="auto"/>
        <w:left w:val="none" w:sz="0" w:space="0" w:color="auto"/>
        <w:bottom w:val="none" w:sz="0" w:space="0" w:color="auto"/>
        <w:right w:val="none" w:sz="0" w:space="0" w:color="auto"/>
      </w:divBdr>
    </w:div>
    <w:div w:id="2010712000">
      <w:bodyDiv w:val="1"/>
      <w:marLeft w:val="0"/>
      <w:marRight w:val="0"/>
      <w:marTop w:val="0"/>
      <w:marBottom w:val="0"/>
      <w:divBdr>
        <w:top w:val="none" w:sz="0" w:space="0" w:color="auto"/>
        <w:left w:val="none" w:sz="0" w:space="0" w:color="auto"/>
        <w:bottom w:val="none" w:sz="0" w:space="0" w:color="auto"/>
        <w:right w:val="none" w:sz="0" w:space="0" w:color="auto"/>
      </w:divBdr>
    </w:div>
    <w:div w:id="2041858897">
      <w:bodyDiv w:val="1"/>
      <w:marLeft w:val="0"/>
      <w:marRight w:val="0"/>
      <w:marTop w:val="0"/>
      <w:marBottom w:val="0"/>
      <w:divBdr>
        <w:top w:val="none" w:sz="0" w:space="0" w:color="auto"/>
        <w:left w:val="none" w:sz="0" w:space="0" w:color="auto"/>
        <w:bottom w:val="none" w:sz="0" w:space="0" w:color="auto"/>
        <w:right w:val="none" w:sz="0" w:space="0" w:color="auto"/>
      </w:divBdr>
    </w:div>
    <w:div w:id="2057584904">
      <w:bodyDiv w:val="1"/>
      <w:marLeft w:val="0"/>
      <w:marRight w:val="0"/>
      <w:marTop w:val="0"/>
      <w:marBottom w:val="0"/>
      <w:divBdr>
        <w:top w:val="none" w:sz="0" w:space="0" w:color="auto"/>
        <w:left w:val="none" w:sz="0" w:space="0" w:color="auto"/>
        <w:bottom w:val="none" w:sz="0" w:space="0" w:color="auto"/>
        <w:right w:val="none" w:sz="0" w:space="0" w:color="auto"/>
      </w:divBdr>
    </w:div>
    <w:div w:id="2057927091">
      <w:bodyDiv w:val="1"/>
      <w:marLeft w:val="0"/>
      <w:marRight w:val="0"/>
      <w:marTop w:val="0"/>
      <w:marBottom w:val="0"/>
      <w:divBdr>
        <w:top w:val="none" w:sz="0" w:space="0" w:color="auto"/>
        <w:left w:val="none" w:sz="0" w:space="0" w:color="auto"/>
        <w:bottom w:val="none" w:sz="0" w:space="0" w:color="auto"/>
        <w:right w:val="none" w:sz="0" w:space="0" w:color="auto"/>
      </w:divBdr>
    </w:div>
    <w:div w:id="206852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cdonald@uhs.rochester.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chester.edu/uhs/healthpromo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5D447B2B45491986D5AC8E389769E7"/>
        <w:category>
          <w:name w:val="General"/>
          <w:gallery w:val="placeholder"/>
        </w:category>
        <w:types>
          <w:type w:val="bbPlcHdr"/>
        </w:types>
        <w:behaviors>
          <w:behavior w:val="content"/>
        </w:behaviors>
        <w:guid w:val="{E5496064-9DCC-490C-B7A4-530282799AA7}"/>
      </w:docPartPr>
      <w:docPartBody>
        <w:p w:rsidR="001226FA" w:rsidRDefault="0057560D" w:rsidP="0057560D">
          <w:pPr>
            <w:pStyle w:val="395D447B2B45491986D5AC8E389769E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0D"/>
    <w:rsid w:val="001226FA"/>
    <w:rsid w:val="0025133F"/>
    <w:rsid w:val="00413F68"/>
    <w:rsid w:val="0057560D"/>
    <w:rsid w:val="00B337FD"/>
    <w:rsid w:val="00C424FF"/>
    <w:rsid w:val="00CB56E1"/>
    <w:rsid w:val="00CC3035"/>
    <w:rsid w:val="00EC441A"/>
    <w:rsid w:val="00F73ECA"/>
    <w:rsid w:val="00FB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60D"/>
    <w:rPr>
      <w:color w:val="808080"/>
    </w:rPr>
  </w:style>
  <w:style w:type="paragraph" w:customStyle="1" w:styleId="395D447B2B45491986D5AC8E389769E7">
    <w:name w:val="395D447B2B45491986D5AC8E389769E7"/>
    <w:rsid w:val="00575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FFCA7-32AB-4A6B-A92B-8ED47FFD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6612</TotalTime>
  <Pages>13</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HPO Annual report 2022-2023</dc:creator>
  <cp:keywords/>
  <dc:description/>
  <cp:lastModifiedBy>McDonald, Amy</cp:lastModifiedBy>
  <cp:revision>64</cp:revision>
  <cp:lastPrinted>2022-11-14T15:33:00Z</cp:lastPrinted>
  <dcterms:created xsi:type="dcterms:W3CDTF">2022-10-13T13:41:00Z</dcterms:created>
  <dcterms:modified xsi:type="dcterms:W3CDTF">2023-06-30T14:30:00Z</dcterms:modified>
</cp:coreProperties>
</file>